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01E" w:rsidRDefault="00381C57" w:rsidP="00381C57">
      <w:pPr>
        <w:bidi/>
        <w:jc w:val="right"/>
      </w:pPr>
      <w:r w:rsidRPr="006665A7">
        <w:rPr>
          <w:b/>
          <w:bCs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FF31DFF" wp14:editId="2CD2ACCF">
            <wp:simplePos x="0" y="0"/>
            <wp:positionH relativeFrom="margin">
              <wp:posOffset>5474970</wp:posOffset>
            </wp:positionH>
            <wp:positionV relativeFrom="margin">
              <wp:posOffset>9525</wp:posOffset>
            </wp:positionV>
            <wp:extent cx="342900" cy="8572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501E">
        <w:rPr>
          <w:rFonts w:cs="Arial"/>
        </w:rPr>
        <w:object w:dxaOrig="4411" w:dyaOrig="2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74.25pt" o:ole="">
            <v:imagedata r:id="rId8" o:title=""/>
          </v:shape>
          <o:OLEObject Type="Embed" ProgID="Acrobat.Document.DC" ShapeID="_x0000_i1025" DrawAspect="Content" ObjectID="_1717847417" r:id="rId9"/>
        </w:object>
      </w:r>
    </w:p>
    <w:p w:rsidR="00ED501E" w:rsidRDefault="00ED501E" w:rsidP="00ED501E">
      <w:pPr>
        <w:bidi/>
        <w:jc w:val="center"/>
        <w:rPr>
          <w:sz w:val="2"/>
          <w:szCs w:val="2"/>
        </w:rPr>
      </w:pPr>
    </w:p>
    <w:p w:rsidR="00CA279B" w:rsidRPr="00634018" w:rsidRDefault="00CA279B" w:rsidP="00CA279B">
      <w:pPr>
        <w:bidi/>
        <w:jc w:val="center"/>
        <w:rPr>
          <w:sz w:val="2"/>
          <w:szCs w:val="2"/>
        </w:rPr>
      </w:pPr>
    </w:p>
    <w:p w:rsidR="00ED501E" w:rsidRPr="00281FB3" w:rsidRDefault="00ED501E" w:rsidP="005629E5">
      <w:pPr>
        <w:shd w:val="clear" w:color="auto" w:fill="9CC2E5" w:themeFill="accent1" w:themeFillTint="99"/>
        <w:bidi/>
        <w:jc w:val="center"/>
        <w:rPr>
          <w:rFonts w:ascii="Sakkal Majalla" w:hAnsi="Sakkal Majalla" w:cs="Sakkal Majalla"/>
          <w:b/>
          <w:bCs/>
          <w:sz w:val="34"/>
          <w:szCs w:val="34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sz w:val="34"/>
          <w:szCs w:val="34"/>
          <w:rtl/>
          <w:lang w:bidi="ar-MA"/>
        </w:rPr>
        <w:t xml:space="preserve">الشروط المرجعية الخاصة بإنجاز خبرة في صيغة كتاب مرجعي حول المحاكمة العادلة: تحت </w:t>
      </w:r>
      <w:r w:rsidR="005629E5" w:rsidRPr="00281FB3">
        <w:rPr>
          <w:rFonts w:ascii="Sakkal Majalla" w:hAnsi="Sakkal Majalla" w:cs="Sakkal Majalla" w:hint="cs"/>
          <w:b/>
          <w:bCs/>
          <w:sz w:val="34"/>
          <w:szCs w:val="34"/>
          <w:rtl/>
          <w:lang w:bidi="ar-MA"/>
        </w:rPr>
        <w:t>عنوان: دفاعا</w:t>
      </w:r>
      <w:r w:rsidRPr="00281FB3">
        <w:rPr>
          <w:rFonts w:ascii="Sakkal Majalla" w:hAnsi="Sakkal Majalla" w:cs="Sakkal Majalla"/>
          <w:b/>
          <w:bCs/>
          <w:sz w:val="34"/>
          <w:szCs w:val="34"/>
          <w:rtl/>
          <w:lang w:bidi="ar-MA"/>
        </w:rPr>
        <w:t xml:space="preserve"> عن المحاكم</w:t>
      </w:r>
      <w:r w:rsidR="005629E5">
        <w:rPr>
          <w:rFonts w:ascii="Sakkal Majalla" w:hAnsi="Sakkal Majalla" w:cs="Sakkal Majalla" w:hint="cs"/>
          <w:b/>
          <w:bCs/>
          <w:sz w:val="34"/>
          <w:szCs w:val="34"/>
          <w:rtl/>
          <w:lang w:bidi="ar-MA"/>
        </w:rPr>
        <w:t>ة</w:t>
      </w:r>
      <w:r w:rsidRPr="00281FB3">
        <w:rPr>
          <w:rFonts w:ascii="Sakkal Majalla" w:hAnsi="Sakkal Majalla" w:cs="Sakkal Majalla"/>
          <w:b/>
          <w:bCs/>
          <w:sz w:val="34"/>
          <w:szCs w:val="34"/>
          <w:rtl/>
          <w:lang w:bidi="ar-MA"/>
        </w:rPr>
        <w:t xml:space="preserve"> العادلة</w:t>
      </w:r>
    </w:p>
    <w:p w:rsidR="00ED501E" w:rsidRPr="00CA279B" w:rsidRDefault="00ED501E" w:rsidP="00ED501E">
      <w:pPr>
        <w:bidi/>
        <w:rPr>
          <w:sz w:val="10"/>
          <w:szCs w:val="10"/>
          <w:rtl/>
          <w:lang w:bidi="ar-MA"/>
        </w:rPr>
      </w:pPr>
    </w:p>
    <w:p w:rsidR="00977DC5" w:rsidRPr="00977DC5" w:rsidRDefault="00ED501E" w:rsidP="00977DC5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rPr>
          <w:rFonts w:ascii="Sakkal Majalla" w:hAnsi="Sakkal Majalla" w:cs="Sakkal Majalla"/>
          <w:sz w:val="34"/>
          <w:szCs w:val="34"/>
          <w:lang w:bidi="ar-MA"/>
        </w:rPr>
      </w:pPr>
      <w:r w:rsidRPr="00977DC5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موضوع الخبرة:</w:t>
      </w:r>
      <w:r w:rsidRPr="00977DC5">
        <w:rPr>
          <w:rFonts w:ascii="Sakkal Majalla" w:hAnsi="Sakkal Majalla" w:cs="Sakkal Majalla"/>
          <w:color w:val="0070C0"/>
          <w:sz w:val="34"/>
          <w:szCs w:val="34"/>
          <w:rtl/>
          <w:lang w:bidi="ar-MA"/>
        </w:rPr>
        <w:t xml:space="preserve"> </w:t>
      </w:r>
    </w:p>
    <w:p w:rsidR="00ED501E" w:rsidRPr="00977DC5" w:rsidRDefault="00ED501E" w:rsidP="00110FAF">
      <w:pPr>
        <w:bidi/>
        <w:spacing w:before="100" w:beforeAutospacing="1" w:after="100" w:afterAutospacing="1" w:line="240" w:lineRule="auto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977DC5">
        <w:rPr>
          <w:rFonts w:ascii="Sakkal Majalla" w:hAnsi="Sakkal Majalla" w:cs="Sakkal Majalla"/>
          <w:sz w:val="34"/>
          <w:szCs w:val="34"/>
          <w:rtl/>
          <w:lang w:bidi="ar-MA"/>
        </w:rPr>
        <w:t xml:space="preserve">إنتاج مادة مرجعية حول المحاكمة العادلة في الميدان الجنائي في </w:t>
      </w:r>
      <w:r w:rsidR="00281FB3"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ضوء معايير</w:t>
      </w:r>
      <w:r w:rsidRPr="00977DC5">
        <w:rPr>
          <w:rFonts w:ascii="Sakkal Majalla" w:hAnsi="Sakkal Majalla" w:cs="Sakkal Majalla"/>
          <w:sz w:val="34"/>
          <w:szCs w:val="34"/>
          <w:rtl/>
          <w:lang w:bidi="ar-MA"/>
        </w:rPr>
        <w:t xml:space="preserve"> وقواعد القانون وحقوق الإنسان.</w:t>
      </w:r>
    </w:p>
    <w:p w:rsidR="003434F5" w:rsidRPr="00281FB3" w:rsidRDefault="003434F5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الهدف من الخبرة:</w:t>
      </w:r>
      <w:r w:rsidR="00E82E5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 xml:space="preserve"> </w:t>
      </w:r>
    </w:p>
    <w:p w:rsidR="00E82E5C" w:rsidRPr="00E82E5C" w:rsidRDefault="00656435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lang w:bidi="ar-MA"/>
        </w:rPr>
      </w:pPr>
      <w:r w:rsidRPr="00D5791E">
        <w:rPr>
          <w:rFonts w:ascii="Sakkal Majalla" w:hAnsi="Sakkal Majalla" w:cs="Sakkal Majalla"/>
          <w:sz w:val="34"/>
          <w:szCs w:val="34"/>
          <w:rtl/>
          <w:lang w:bidi="ar-MA"/>
        </w:rPr>
        <w:t xml:space="preserve">توفير مادة مرجعية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لفائدة </w:t>
      </w:r>
      <w:r w:rsidRPr="00D5791E">
        <w:rPr>
          <w:rFonts w:ascii="Sakkal Majalla" w:hAnsi="Sakkal Majalla" w:cs="Sakkal Majalla" w:hint="cs"/>
          <w:sz w:val="34"/>
          <w:szCs w:val="34"/>
          <w:rtl/>
          <w:lang w:bidi="ar-MA"/>
        </w:rPr>
        <w:t>المعنيين بموضوع ضمانات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المحاكمة العادلة، في ضوء أعمال وبرامج المندوبية الوزارية</w:t>
      </w:r>
      <w:r w:rsidR="00E82E5C">
        <w:rPr>
          <w:rFonts w:ascii="Sakkal Majalla" w:hAnsi="Sakkal Majalla" w:cs="Sakkal Majalla" w:hint="cs"/>
          <w:sz w:val="34"/>
          <w:szCs w:val="34"/>
          <w:rtl/>
          <w:lang w:bidi="ar-MA"/>
        </w:rPr>
        <w:t>.</w:t>
      </w:r>
    </w:p>
    <w:p w:rsidR="003434F5" w:rsidRPr="00E82E5C" w:rsidRDefault="00D5791E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E82E5C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 </w:t>
      </w:r>
      <w:r w:rsidR="003434F5" w:rsidRPr="00E82E5C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مهام الخبير</w:t>
      </w:r>
      <w:r w:rsidR="00E82E5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/</w:t>
      </w:r>
      <w:r w:rsidR="003434F5" w:rsidRPr="00FF66A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يتولى الخبير مهمة:</w:t>
      </w:r>
    </w:p>
    <w:p w:rsidR="00656435" w:rsidRPr="00281FB3" w:rsidRDefault="00656435" w:rsidP="008E428C">
      <w:pPr>
        <w:pStyle w:val="Paragraphedeliste"/>
        <w:numPr>
          <w:ilvl w:val="0"/>
          <w:numId w:val="1"/>
        </w:numPr>
        <w:bidi/>
        <w:spacing w:line="240" w:lineRule="auto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تقديم تصور</w:t>
      </w:r>
      <w:r w:rsidRPr="00107BB1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إعداد </w:t>
      </w:r>
      <w:r w:rsidRPr="00281FB3">
        <w:rPr>
          <w:rFonts w:ascii="Sakkal Majalla" w:hAnsi="Sakkal Majalla" w:cs="Sakkal Majalla" w:hint="cs"/>
          <w:sz w:val="34"/>
          <w:szCs w:val="34"/>
          <w:rtl/>
          <w:lang w:bidi="ar-MA"/>
        </w:rPr>
        <w:t>المادة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المتعلقة بالكتاب.</w:t>
      </w:r>
    </w:p>
    <w:p w:rsidR="00DA2D4B" w:rsidRDefault="00656435" w:rsidP="008E428C">
      <w:pPr>
        <w:pStyle w:val="Paragraphedeliste"/>
        <w:numPr>
          <w:ilvl w:val="0"/>
          <w:numId w:val="1"/>
        </w:numPr>
        <w:bidi/>
        <w:spacing w:line="240" w:lineRule="auto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تنشيط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عشر 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لقاءات </w:t>
      </w:r>
      <w:r w:rsidRPr="00281FB3">
        <w:rPr>
          <w:rFonts w:ascii="Sakkal Majalla" w:hAnsi="Sakkal Majalla" w:cs="Sakkal Majalla" w:hint="cs"/>
          <w:sz w:val="34"/>
          <w:szCs w:val="34"/>
          <w:rtl/>
          <w:lang w:bidi="ar-MA"/>
        </w:rPr>
        <w:t>وطنية، وأخرى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جهوية لتقديم الكتاب.</w:t>
      </w:r>
    </w:p>
    <w:p w:rsidR="004A40A8" w:rsidRPr="00656435" w:rsidRDefault="004A40A8" w:rsidP="008E428C">
      <w:pPr>
        <w:pStyle w:val="Paragraphedeliste"/>
        <w:numPr>
          <w:ilvl w:val="0"/>
          <w:numId w:val="1"/>
        </w:numPr>
        <w:bidi/>
        <w:spacing w:line="240" w:lineRule="auto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احترام ال</w:t>
      </w:r>
      <w:r w:rsidRPr="004A40A8">
        <w:rPr>
          <w:rFonts w:ascii="Sakkal Majalla" w:hAnsi="Sakkal Majalla" w:cs="Sakkal Majalla"/>
          <w:sz w:val="34"/>
          <w:szCs w:val="34"/>
          <w:rtl/>
          <w:lang w:bidi="ar-MA"/>
        </w:rPr>
        <w:t xml:space="preserve">جدولة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ال</w:t>
      </w:r>
      <w:r w:rsidRPr="004A40A8">
        <w:rPr>
          <w:rFonts w:ascii="Sakkal Majalla" w:hAnsi="Sakkal Majalla" w:cs="Sakkal Majalla"/>
          <w:sz w:val="34"/>
          <w:szCs w:val="34"/>
          <w:rtl/>
          <w:lang w:bidi="ar-MA"/>
        </w:rPr>
        <w:t>زمنية لتنفيذ الخبرة المطلوبة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.</w:t>
      </w:r>
    </w:p>
    <w:p w:rsidR="00611B20" w:rsidRPr="00281FB3" w:rsidRDefault="00042B03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rtl/>
          <w:lang w:bidi="ar-MA"/>
        </w:rPr>
        <w:t xml:space="preserve"> </w:t>
      </w:r>
      <w:r w:rsidR="00611B20" w:rsidRPr="00281FB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المنتوج المنتظر:</w:t>
      </w:r>
    </w:p>
    <w:p w:rsidR="00611B20" w:rsidRPr="00656435" w:rsidRDefault="00656435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656435">
        <w:rPr>
          <w:rFonts w:ascii="Sakkal Majalla" w:hAnsi="Sakkal Majalla" w:cs="Sakkal Majalla" w:hint="cs"/>
          <w:sz w:val="34"/>
          <w:szCs w:val="34"/>
          <w:rtl/>
          <w:lang w:bidi="ar-MA"/>
        </w:rPr>
        <w:t>إعداد مادة الكتاب على نماذج تطبيقية من الطلبات والملتمسات والمذكرات التي يمكن تقديمها في سائر أطوار التقاضي في المادة الجنائية</w:t>
      </w:r>
      <w:r w:rsidR="00E4356A" w:rsidRPr="00656435">
        <w:rPr>
          <w:rFonts w:ascii="Sakkal Majalla" w:hAnsi="Sakkal Majalla" w:cs="Sakkal Majalla" w:hint="cs"/>
          <w:sz w:val="34"/>
          <w:szCs w:val="34"/>
          <w:rtl/>
          <w:lang w:bidi="ar-MA"/>
        </w:rPr>
        <w:t>.</w:t>
      </w:r>
    </w:p>
    <w:p w:rsidR="00042B03" w:rsidRPr="00281FB3" w:rsidRDefault="00042B03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color w:val="0070C0"/>
          <w:sz w:val="34"/>
          <w:szCs w:val="34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شروط الخبرة:</w:t>
      </w:r>
    </w:p>
    <w:p w:rsidR="00DF41FB" w:rsidRPr="00281FB3" w:rsidRDefault="00DF41FB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يشترط في الخبير التوفر على:</w:t>
      </w:r>
    </w:p>
    <w:p w:rsidR="00FF66A3" w:rsidRDefault="00DF41FB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20 سنة في ممارسة مهنة المحاماة</w:t>
      </w:r>
      <w:r w:rsidR="00FF66A3">
        <w:rPr>
          <w:rFonts w:ascii="Sakkal Majalla" w:hAnsi="Sakkal Majalla" w:cs="Sakkal Majalla" w:hint="cs"/>
          <w:sz w:val="34"/>
          <w:szCs w:val="34"/>
          <w:rtl/>
          <w:lang w:bidi="ar-MA"/>
        </w:rPr>
        <w:t>.</w:t>
      </w:r>
    </w:p>
    <w:p w:rsidR="00DF41FB" w:rsidRPr="005629E5" w:rsidRDefault="00E15AEA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خبرة مهنية معترف بها دوليا في مجال المحاماة</w:t>
      </w:r>
      <w:r w:rsidR="00DF41FB" w:rsidRPr="005629E5">
        <w:rPr>
          <w:rFonts w:ascii="Sakkal Majalla" w:hAnsi="Sakkal Majalla" w:cs="Sakkal Majalla"/>
          <w:sz w:val="34"/>
          <w:szCs w:val="34"/>
          <w:rtl/>
          <w:lang w:bidi="ar-MA"/>
        </w:rPr>
        <w:t>.</w:t>
      </w:r>
    </w:p>
    <w:p w:rsidR="00DF41FB" w:rsidRPr="00281FB3" w:rsidRDefault="00DF41FB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lastRenderedPageBreak/>
        <w:t>إنتاجات علمية في المجالات المرتبطة بموضوع الخبرة؛</w:t>
      </w:r>
    </w:p>
    <w:p w:rsidR="00DF41FB" w:rsidRPr="00281FB3" w:rsidRDefault="00DF41FB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خبرة في مجال حقوق الإنسان</w:t>
      </w:r>
      <w:r w:rsidR="003A1F79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لأكثر من 15 عشر سنة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؛</w:t>
      </w:r>
    </w:p>
    <w:p w:rsidR="00DF41FB" w:rsidRPr="00281FB3" w:rsidRDefault="00DF41FB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التمكن من اللغتين العربية والفرنسية.</w:t>
      </w:r>
    </w:p>
    <w:p w:rsidR="00DF41FB" w:rsidRDefault="00DA2D4B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rtl/>
          <w:lang w:bidi="ar-MA"/>
        </w:rPr>
        <w:t xml:space="preserve"> </w:t>
      </w:r>
      <w:r w:rsidR="00CD6134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حقوق الملكية الفكرية</w:t>
      </w:r>
      <w:r w:rsidR="00DF41FB" w:rsidRPr="00281FB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:</w:t>
      </w:r>
    </w:p>
    <w:p w:rsidR="002E4BD4" w:rsidRDefault="002E4BD4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656435">
        <w:rPr>
          <w:rFonts w:ascii="Sakkal Majalla" w:hAnsi="Sakkal Majalla" w:cs="Sakkal Majalla" w:hint="cs"/>
          <w:sz w:val="34"/>
          <w:szCs w:val="34"/>
          <w:rtl/>
          <w:lang w:bidi="ar-MA"/>
        </w:rPr>
        <w:t>يحتفظ الخبير بحق الملكية الفكرية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.</w:t>
      </w:r>
      <w:r w:rsidRPr="00281FB3">
        <w:rPr>
          <w:rFonts w:ascii="Sakkal Majalla" w:hAnsi="Sakkal Majalla" w:cs="Sakkal Majalla"/>
          <w:sz w:val="34"/>
          <w:szCs w:val="34"/>
          <w:lang w:bidi="ar-MA"/>
        </w:rPr>
        <w:tab/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   </w:t>
      </w:r>
    </w:p>
    <w:p w:rsidR="00470BDC" w:rsidRPr="00470BDC" w:rsidRDefault="00DF41FB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rtl/>
          <w:lang w:bidi="ar-MA"/>
        </w:rPr>
        <w:t xml:space="preserve">  </w:t>
      </w:r>
      <w:r w:rsidR="00470BDC" w:rsidRPr="00470BD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لغة الخبرة:</w:t>
      </w:r>
    </w:p>
    <w:p w:rsidR="00244044" w:rsidRDefault="00470BDC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ينتج الكتاب باللغة العربية.</w:t>
      </w:r>
    </w:p>
    <w:p w:rsidR="00470BDC" w:rsidRPr="00470BDC" w:rsidRDefault="00470BDC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470BD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تاريخ تقديم ملف الترشيحات</w:t>
      </w:r>
      <w:r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:</w:t>
      </w:r>
    </w:p>
    <w:p w:rsidR="00470BDC" w:rsidRDefault="00470BDC" w:rsidP="005C606A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تقدم ملفات الترشيح في نسختين ابتداء من</w:t>
      </w:r>
      <w:r w:rsidR="00847B74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الثلاثاء </w:t>
      </w:r>
      <w:r w:rsidR="005C606A">
        <w:rPr>
          <w:rFonts w:ascii="Sakkal Majalla" w:hAnsi="Sakkal Majalla" w:cs="Sakkal Majalla" w:hint="cs"/>
          <w:sz w:val="34"/>
          <w:szCs w:val="34"/>
          <w:rtl/>
          <w:lang w:bidi="ar-MA"/>
        </w:rPr>
        <w:t>28</w:t>
      </w:r>
      <w:r w:rsidR="00847B74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يونيو 202</w:t>
      </w:r>
      <w:r w:rsidR="005C606A">
        <w:rPr>
          <w:rFonts w:ascii="Sakkal Majalla" w:hAnsi="Sakkal Majalla" w:cs="Sakkal Majalla" w:hint="cs"/>
          <w:sz w:val="34"/>
          <w:szCs w:val="34"/>
          <w:rtl/>
          <w:lang w:bidi="ar-MA"/>
        </w:rPr>
        <w:t>2</w:t>
      </w:r>
      <w:r w:rsidR="00847B74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إلى غاية </w:t>
      </w:r>
      <w:r w:rsidR="00847B74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الأربعاء </w:t>
      </w:r>
      <w:r w:rsidR="005C606A">
        <w:rPr>
          <w:rFonts w:ascii="Sakkal Majalla" w:hAnsi="Sakkal Majalla" w:cs="Sakkal Majalla" w:hint="cs"/>
          <w:sz w:val="34"/>
          <w:szCs w:val="34"/>
          <w:rtl/>
          <w:lang w:bidi="ar-MA"/>
        </w:rPr>
        <w:t>13</w:t>
      </w:r>
      <w:r w:rsidR="00847B74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يو</w:t>
      </w:r>
      <w:r w:rsidR="005C606A">
        <w:rPr>
          <w:rFonts w:ascii="Sakkal Majalla" w:hAnsi="Sakkal Majalla" w:cs="Sakkal Majalla" w:hint="cs"/>
          <w:sz w:val="34"/>
          <w:szCs w:val="34"/>
          <w:rtl/>
          <w:lang w:bidi="ar-MA"/>
        </w:rPr>
        <w:t>ليوز</w:t>
      </w:r>
      <w:r w:rsidR="00847B74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2022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في ظرف مغلق موجه إلى المندوبية الوزارية المكلفة بحقوق الإنسان</w:t>
      </w:r>
      <w:r w:rsidR="00593566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</w:t>
      </w:r>
      <w:r w:rsidR="00593566" w:rsidRPr="00847B74">
        <w:rPr>
          <w:rFonts w:ascii="Sakkal Majalla" w:hAnsi="Sakkal Majalla" w:cs="Sakkal Majalla"/>
          <w:sz w:val="34"/>
          <w:szCs w:val="34"/>
          <w:rtl/>
          <w:lang w:bidi="ar-MA"/>
        </w:rPr>
        <w:t xml:space="preserve">على الساعة الرابعة والنصف زوالا، مع تحديد الموضوع والمرجع </w:t>
      </w:r>
      <w:r w:rsidR="00847B74" w:rsidRPr="00847B74">
        <w:rPr>
          <w:rFonts w:ascii="Sakkal Majalla" w:hAnsi="Sakkal Majalla" w:cs="Sakkal Majalla" w:hint="cs"/>
          <w:sz w:val="34"/>
          <w:szCs w:val="34"/>
          <w:rtl/>
          <w:lang w:bidi="ar-MA"/>
        </w:rPr>
        <w:t>التالي: إنجاز</w:t>
      </w:r>
      <w:r w:rsidR="00847B74" w:rsidRPr="00847B74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خبرة في صيغة كتاب مرجعي حول المحاكمة العادلة: تحت </w:t>
      </w:r>
      <w:r w:rsidR="00847B74" w:rsidRPr="00847B74">
        <w:rPr>
          <w:rFonts w:ascii="Sakkal Majalla" w:hAnsi="Sakkal Majalla" w:cs="Sakkal Majalla" w:hint="cs"/>
          <w:sz w:val="34"/>
          <w:szCs w:val="34"/>
          <w:rtl/>
          <w:lang w:bidi="ar-MA"/>
        </w:rPr>
        <w:t>عنوان: دفاعا</w:t>
      </w:r>
      <w:r w:rsidR="00847B74" w:rsidRPr="00847B74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عن المحاكم</w:t>
      </w:r>
      <w:r w:rsidR="00847B74" w:rsidRPr="00847B74">
        <w:rPr>
          <w:rFonts w:ascii="Sakkal Majalla" w:hAnsi="Sakkal Majalla" w:cs="Sakkal Majalla" w:hint="cs"/>
          <w:sz w:val="34"/>
          <w:szCs w:val="34"/>
          <w:rtl/>
          <w:lang w:bidi="ar-MA"/>
        </w:rPr>
        <w:t>ة</w:t>
      </w:r>
      <w:r w:rsidR="00847B74" w:rsidRPr="00847B74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العادلة </w:t>
      </w:r>
      <w:r w:rsidR="00593566" w:rsidRPr="00847B74">
        <w:rPr>
          <w:rFonts w:ascii="Sakkal Majalla" w:hAnsi="Sakkal Majalla" w:cs="Sakkal Majalla"/>
          <w:sz w:val="34"/>
          <w:szCs w:val="34"/>
          <w:highlight w:val="yellow"/>
          <w:rtl/>
          <w:lang w:bidi="ar-MA"/>
        </w:rPr>
        <w:t>(</w:t>
      </w:r>
      <w:r w:rsidR="008B09ED">
        <w:rPr>
          <w:rFonts w:ascii="Sakkal Majalla" w:hAnsi="Sakkal Majalla" w:cs="Sakkal Majalla"/>
          <w:sz w:val="34"/>
          <w:szCs w:val="34"/>
          <w:highlight w:val="yellow"/>
          <w:lang w:bidi="ar-MA"/>
        </w:rPr>
        <w:t>TDR N°0</w:t>
      </w:r>
      <w:r w:rsidR="005C606A">
        <w:rPr>
          <w:rFonts w:ascii="Sakkal Majalla" w:hAnsi="Sakkal Majalla" w:cs="Sakkal Majalla"/>
          <w:sz w:val="34"/>
          <w:szCs w:val="34"/>
          <w:highlight w:val="yellow"/>
          <w:lang w:bidi="ar-MA"/>
        </w:rPr>
        <w:t>3</w:t>
      </w:r>
      <w:r w:rsidR="008B09ED">
        <w:rPr>
          <w:rFonts w:ascii="Sakkal Majalla" w:hAnsi="Sakkal Majalla" w:cs="Sakkal Majalla"/>
          <w:sz w:val="34"/>
          <w:szCs w:val="34"/>
          <w:highlight w:val="yellow"/>
          <w:lang w:bidi="ar-MA"/>
        </w:rPr>
        <w:t>/DIDH/PNUD</w:t>
      </w:r>
      <w:r w:rsidR="00593566" w:rsidRPr="00847B74">
        <w:rPr>
          <w:rFonts w:ascii="Sakkal Majalla" w:hAnsi="Sakkal Majalla" w:cs="Sakkal Majalla"/>
          <w:sz w:val="34"/>
          <w:szCs w:val="34"/>
          <w:highlight w:val="yellow"/>
          <w:rtl/>
          <w:lang w:bidi="ar-MA"/>
        </w:rPr>
        <w:t>)</w:t>
      </w:r>
      <w:r w:rsidRPr="00847B74">
        <w:rPr>
          <w:rFonts w:ascii="Sakkal Majalla" w:hAnsi="Sakkal Majalla" w:cs="Sakkal Majalla" w:hint="cs"/>
          <w:sz w:val="34"/>
          <w:szCs w:val="34"/>
          <w:highlight w:val="yellow"/>
          <w:rtl/>
          <w:lang w:bidi="ar-MA"/>
        </w:rPr>
        <w:t>.</w:t>
      </w:r>
    </w:p>
    <w:p w:rsidR="00470BDC" w:rsidRPr="00470BDC" w:rsidRDefault="00470BDC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470BD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مكونات ملف الترشيح</w:t>
      </w:r>
      <w:r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:</w:t>
      </w:r>
    </w:p>
    <w:p w:rsidR="00977DC5" w:rsidRDefault="00470BDC" w:rsidP="008E428C">
      <w:pPr>
        <w:pStyle w:val="Paragraphedeliste"/>
        <w:numPr>
          <w:ilvl w:val="0"/>
          <w:numId w:val="4"/>
        </w:num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سيرة ذاتية</w:t>
      </w:r>
      <w:r w:rsidR="00977DC5"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</w:t>
      </w:r>
      <w:r w:rsidR="00977DC5" w:rsidRPr="00977DC5">
        <w:rPr>
          <w:rFonts w:ascii="Sakkal Majalla" w:hAnsi="Sakkal Majalla" w:cs="Sakkal Majalla"/>
          <w:sz w:val="34"/>
          <w:szCs w:val="34"/>
          <w:rtl/>
          <w:lang w:bidi="ar-MA"/>
        </w:rPr>
        <w:t>توضح الخبرة والقدرات ذات الصلة بالاستشارة</w:t>
      </w:r>
      <w:r w:rsidR="00977DC5"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،</w:t>
      </w:r>
    </w:p>
    <w:p w:rsidR="00977DC5" w:rsidRDefault="00470BDC" w:rsidP="008E428C">
      <w:pPr>
        <w:pStyle w:val="Paragraphedeliste"/>
        <w:numPr>
          <w:ilvl w:val="0"/>
          <w:numId w:val="4"/>
        </w:num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ورقة منهجية ح</w:t>
      </w:r>
      <w:r w:rsidR="00977DC5"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ول التصور المقترح لإنتاج الكتاب،</w:t>
      </w:r>
    </w:p>
    <w:p w:rsidR="00B35036" w:rsidRPr="00281FB3" w:rsidRDefault="00B35036" w:rsidP="008E428C">
      <w:pPr>
        <w:pStyle w:val="Paragraphedeliste"/>
        <w:numPr>
          <w:ilvl w:val="0"/>
          <w:numId w:val="4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4A40A8">
        <w:rPr>
          <w:rFonts w:ascii="Sakkal Majalla" w:hAnsi="Sakkal Majalla" w:cs="Sakkal Majalla"/>
          <w:sz w:val="34"/>
          <w:szCs w:val="34"/>
          <w:rtl/>
          <w:lang w:bidi="ar-MA"/>
        </w:rPr>
        <w:t>تقديم جدولة زمنية لتنفيذ الخبرة المطلوبة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،</w:t>
      </w:r>
      <w:bookmarkStart w:id="0" w:name="_GoBack"/>
      <w:bookmarkEnd w:id="0"/>
    </w:p>
    <w:p w:rsidR="00977DC5" w:rsidRPr="00977DC5" w:rsidRDefault="00977DC5" w:rsidP="008E428C">
      <w:pPr>
        <w:pStyle w:val="Paragraphedeliste"/>
        <w:numPr>
          <w:ilvl w:val="0"/>
          <w:numId w:val="4"/>
        </w:num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العرض المالي: تقدير</w:t>
      </w:r>
      <w:r w:rsidRPr="00977DC5">
        <w:rPr>
          <w:rFonts w:ascii="Sakkal Majalla" w:hAnsi="Sakkal Majalla" w:cs="Sakkal Majalla"/>
          <w:sz w:val="34"/>
          <w:szCs w:val="34"/>
          <w:rtl/>
          <w:lang w:bidi="ar-MA"/>
        </w:rPr>
        <w:t xml:space="preserve"> مفصل</w:t>
      </w:r>
      <w:r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للكلفة حسب الجدول التالي: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1018C" w:rsidTr="008556A5"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الموضوع</w:t>
            </w: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51018C"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  <w:t>وحدة القياس</w:t>
            </w: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عدد</w:t>
            </w: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التقدير</w:t>
            </w: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المجموع</w:t>
            </w:r>
          </w:p>
        </w:tc>
      </w:tr>
      <w:tr w:rsidR="0051018C" w:rsidTr="004A40A8">
        <w:trPr>
          <w:trHeight w:val="1689"/>
        </w:trPr>
        <w:tc>
          <w:tcPr>
            <w:tcW w:w="1812" w:type="dxa"/>
          </w:tcPr>
          <w:p w:rsidR="0051018C" w:rsidRPr="00977DC5" w:rsidRDefault="004A40A8" w:rsidP="004A40A8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lang w:bidi="ar-MA"/>
              </w:rPr>
            </w:pPr>
            <w:r w:rsidRPr="0065643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إعداد مادة الكتاب</w:t>
            </w:r>
            <w:r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 xml:space="preserve"> وتقديمه </w:t>
            </w:r>
            <w:r w:rsidRPr="006700E1"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  <w:t xml:space="preserve">خلال لقاءات </w:t>
            </w:r>
            <w:r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و</w:t>
            </w:r>
            <w:r w:rsidRPr="006700E1"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  <w:t xml:space="preserve">طنية </w:t>
            </w:r>
            <w:r w:rsidRPr="006700E1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وجهوية</w:t>
            </w:r>
          </w:p>
        </w:tc>
        <w:tc>
          <w:tcPr>
            <w:tcW w:w="1812" w:type="dxa"/>
          </w:tcPr>
          <w:p w:rsidR="0051018C" w:rsidRPr="00977DC5" w:rsidRDefault="008B09ED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51018C"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  <w:t>وحدة</w:t>
            </w: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1</w:t>
            </w: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</w:tr>
      <w:tr w:rsidR="0051018C" w:rsidTr="008556A5"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المجموع بالدرهم</w:t>
            </w: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</w:tr>
    </w:tbl>
    <w:p w:rsidR="0051018C" w:rsidRDefault="00977DC5" w:rsidP="008E428C">
      <w:pPr>
        <w:bidi/>
        <w:spacing w:before="100" w:beforeAutospacing="1" w:after="100" w:afterAutospacing="1" w:line="400" w:lineRule="exact"/>
        <w:jc w:val="both"/>
        <w:rPr>
          <w:rFonts w:eastAsia="Times New Roman" w:cstheme="minorHAnsi"/>
          <w:b/>
          <w:bCs/>
          <w:rtl/>
          <w:lang w:bidi="ar-MA"/>
        </w:rPr>
      </w:pPr>
      <w:r>
        <w:rPr>
          <w:rFonts w:eastAsia="Times New Roman" w:cstheme="minorHAnsi" w:hint="cs"/>
          <w:b/>
          <w:bCs/>
          <w:rtl/>
          <w:lang w:bidi="ar-MA"/>
        </w:rPr>
        <w:t>ملاحظات:</w:t>
      </w:r>
      <w:r w:rsidR="0051018C">
        <w:rPr>
          <w:rFonts w:eastAsia="Times New Roman" w:cstheme="minorHAnsi" w:hint="cs"/>
          <w:b/>
          <w:bCs/>
          <w:rtl/>
          <w:lang w:bidi="ar-MA"/>
        </w:rPr>
        <w:t xml:space="preserve"> </w:t>
      </w:r>
      <w:r w:rsidR="008A5CEB" w:rsidRPr="0051018C">
        <w:rPr>
          <w:rFonts w:eastAsia="Times New Roman" w:cstheme="minorHAnsi" w:hint="cs"/>
          <w:b/>
          <w:bCs/>
          <w:rtl/>
          <w:lang w:bidi="ar-MA"/>
        </w:rPr>
        <w:t>يتكلف المشروع ب</w:t>
      </w:r>
      <w:r w:rsidR="0051018C">
        <w:rPr>
          <w:rFonts w:eastAsia="Times New Roman" w:cstheme="minorHAnsi" w:hint="cs"/>
          <w:b/>
          <w:bCs/>
          <w:rtl/>
          <w:lang w:bidi="ar-MA"/>
        </w:rPr>
        <w:t>:</w:t>
      </w:r>
    </w:p>
    <w:p w:rsidR="00ED501E" w:rsidRPr="0051018C" w:rsidRDefault="008A5CEB" w:rsidP="008E428C">
      <w:pPr>
        <w:pStyle w:val="Paragraphedeliste"/>
        <w:numPr>
          <w:ilvl w:val="0"/>
          <w:numId w:val="6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6"/>
          <w:szCs w:val="36"/>
          <w:lang w:bidi="ar-MA"/>
        </w:rPr>
      </w:pPr>
      <w:r w:rsidRPr="0051018C">
        <w:rPr>
          <w:rFonts w:eastAsia="Times New Roman" w:cstheme="minorHAnsi" w:hint="cs"/>
          <w:b/>
          <w:bCs/>
          <w:rtl/>
          <w:lang w:bidi="ar-MA"/>
        </w:rPr>
        <w:t>مصاريف تصميم وطباعة الكتاب،</w:t>
      </w:r>
    </w:p>
    <w:p w:rsidR="0051018C" w:rsidRDefault="0051018C" w:rsidP="008E428C">
      <w:pPr>
        <w:pStyle w:val="Paragraphedeliste"/>
        <w:numPr>
          <w:ilvl w:val="0"/>
          <w:numId w:val="6"/>
        </w:numPr>
        <w:bidi/>
        <w:spacing w:before="100" w:beforeAutospacing="1" w:after="100" w:afterAutospacing="1" w:line="400" w:lineRule="exact"/>
        <w:contextualSpacing w:val="0"/>
        <w:jc w:val="both"/>
        <w:rPr>
          <w:rFonts w:eastAsia="Times New Roman" w:cstheme="minorHAnsi"/>
          <w:b/>
          <w:bCs/>
          <w:lang w:bidi="ar-MA"/>
        </w:rPr>
      </w:pPr>
      <w:r w:rsidRPr="0051018C">
        <w:rPr>
          <w:rFonts w:eastAsia="Times New Roman" w:cstheme="minorHAnsi" w:hint="cs"/>
          <w:b/>
          <w:bCs/>
          <w:rtl/>
          <w:lang w:bidi="ar-MA"/>
        </w:rPr>
        <w:t>مصاريف تنقل وإيواء وتغذية الخبير طيلة أيام اللقاءات الوطنية والجهوية.</w:t>
      </w:r>
    </w:p>
    <w:p w:rsidR="00F360B3" w:rsidRPr="00F360B3" w:rsidRDefault="00F360B3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F360B3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lastRenderedPageBreak/>
        <w:t>تقييم العرض</w:t>
      </w:r>
    </w:p>
    <w:p w:rsidR="00F360B3" w:rsidRPr="00F360B3" w:rsidRDefault="00F360B3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>يتم تقييم العرض حسب مرحلتين:</w:t>
      </w:r>
    </w:p>
    <w:p w:rsidR="00F360B3" w:rsidRPr="00F360B3" w:rsidRDefault="00F360B3" w:rsidP="008E428C">
      <w:pPr>
        <w:pStyle w:val="Paragraphedeliste"/>
        <w:numPr>
          <w:ilvl w:val="0"/>
          <w:numId w:val="16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>تقييم العرض التقني الذي يتضمن ال</w:t>
      </w:r>
      <w:r w:rsidR="00A4414E">
        <w:rPr>
          <w:rFonts w:ascii="Sakkal Majalla" w:hAnsi="Sakkal Majalla" w:cs="Sakkal Majalla" w:hint="cs"/>
          <w:sz w:val="34"/>
          <w:szCs w:val="34"/>
          <w:rtl/>
          <w:lang w:bidi="ar-MA"/>
        </w:rPr>
        <w:t>ورقة</w:t>
      </w: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المنهجية</w:t>
      </w:r>
      <w:r w:rsidR="00A4414E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والجدولة الزمنية</w:t>
      </w: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والسيرة الذاتية للمترشح/ة</w:t>
      </w:r>
      <w:r w:rsidR="00A4414E">
        <w:rPr>
          <w:rFonts w:ascii="Sakkal Majalla" w:hAnsi="Sakkal Majalla" w:cs="Sakkal Majalla" w:hint="cs"/>
          <w:sz w:val="34"/>
          <w:szCs w:val="34"/>
          <w:rtl/>
          <w:lang w:bidi="ar-MA"/>
        </w:rPr>
        <w:t>،</w:t>
      </w:r>
    </w:p>
    <w:p w:rsidR="00F360B3" w:rsidRPr="00F360B3" w:rsidRDefault="00F360B3" w:rsidP="008E428C">
      <w:pPr>
        <w:pStyle w:val="Paragraphedeliste"/>
        <w:numPr>
          <w:ilvl w:val="0"/>
          <w:numId w:val="16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>تقييم ومقارنة الاقتراحات المالية.</w:t>
      </w:r>
    </w:p>
    <w:p w:rsidR="00F360B3" w:rsidRPr="00A4414E" w:rsidRDefault="00F360B3" w:rsidP="008E428C">
      <w:pPr>
        <w:pStyle w:val="Paragraphedeliste"/>
        <w:numPr>
          <w:ilvl w:val="0"/>
          <w:numId w:val="17"/>
        </w:numPr>
        <w:bidi/>
        <w:spacing w:before="100" w:beforeAutospacing="1" w:after="100" w:afterAutospacing="1" w:line="240" w:lineRule="auto"/>
        <w:contextualSpacing w:val="0"/>
        <w:jc w:val="both"/>
        <w:rPr>
          <w:rFonts w:eastAsia="Times New Roman" w:cstheme="minorHAnsi"/>
          <w:b/>
          <w:bCs/>
          <w:color w:val="5B9BD5" w:themeColor="accent1"/>
          <w:u w:val="single"/>
          <w:rtl/>
        </w:rPr>
      </w:pPr>
      <w:r w:rsidRPr="00A4414E">
        <w:rPr>
          <w:rFonts w:eastAsia="Times New Roman" w:cstheme="minorHAnsi" w:hint="cs"/>
          <w:b/>
          <w:bCs/>
          <w:color w:val="5B9BD5" w:themeColor="accent1"/>
          <w:u w:val="single"/>
          <w:rtl/>
        </w:rPr>
        <w:t xml:space="preserve">المرحلة الأولى: تحليل تقني مقارن </w:t>
      </w:r>
      <w:r w:rsidRPr="00A4414E">
        <w:rPr>
          <w:rFonts w:eastAsia="Times New Roman" w:cstheme="minorHAnsi" w:hint="cs"/>
          <w:b/>
          <w:bCs/>
          <w:color w:val="5B9BD5" w:themeColor="accent1"/>
          <w:u w:val="single"/>
          <w:rtl/>
          <w:lang w:bidi="ar-MA"/>
        </w:rPr>
        <w:t>ل</w:t>
      </w:r>
      <w:r w:rsidRPr="00A4414E">
        <w:rPr>
          <w:rFonts w:eastAsia="Times New Roman" w:cstheme="minorHAnsi" w:hint="cs"/>
          <w:b/>
          <w:bCs/>
          <w:color w:val="5B9BD5" w:themeColor="accent1"/>
          <w:u w:val="single"/>
          <w:rtl/>
        </w:rPr>
        <w:t>لعروض</w:t>
      </w:r>
    </w:p>
    <w:p w:rsidR="00F360B3" w:rsidRPr="00A4414E" w:rsidRDefault="00FA0B25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خلال هذه المرحلة، يتم تقييم مكونات الملف التقني </w:t>
      </w:r>
      <w:r w:rsidR="00F360B3" w:rsidRPr="00A4414E">
        <w:rPr>
          <w:rFonts w:ascii="Sakkal Majalla" w:hAnsi="Sakkal Majalla" w:cs="Sakkal Majalla" w:hint="cs"/>
          <w:sz w:val="34"/>
          <w:szCs w:val="34"/>
          <w:rtl/>
          <w:lang w:bidi="ar-MA"/>
        </w:rPr>
        <w:t>لكل مترشح حسب السلم التالي: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5376"/>
        <w:gridCol w:w="1701"/>
        <w:gridCol w:w="1985"/>
      </w:tblGrid>
      <w:tr w:rsidR="00F360B3" w:rsidTr="00A36C8C">
        <w:tc>
          <w:tcPr>
            <w:tcW w:w="5376" w:type="dxa"/>
          </w:tcPr>
          <w:p w:rsidR="00F360B3" w:rsidRPr="00A4414E" w:rsidRDefault="00A4414E" w:rsidP="00A4414E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lang w:bidi="ar-MA"/>
              </w:rPr>
            </w:pPr>
            <w:r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</w:t>
            </w:r>
            <w:r w:rsidR="00F360B3" w:rsidRPr="00A4414E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معيار</w:t>
            </w:r>
          </w:p>
        </w:tc>
        <w:tc>
          <w:tcPr>
            <w:tcW w:w="1701" w:type="dxa"/>
          </w:tcPr>
          <w:p w:rsidR="00F360B3" w:rsidRPr="00A4414E" w:rsidRDefault="00F360B3" w:rsidP="00A4414E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A4414E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النقطة</w:t>
            </w:r>
          </w:p>
        </w:tc>
        <w:tc>
          <w:tcPr>
            <w:tcW w:w="1985" w:type="dxa"/>
          </w:tcPr>
          <w:p w:rsidR="00F360B3" w:rsidRPr="00A4414E" w:rsidRDefault="00F360B3" w:rsidP="00A4414E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A4414E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عملية التحقق</w:t>
            </w:r>
          </w:p>
        </w:tc>
      </w:tr>
      <w:tr w:rsidR="00F360B3" w:rsidTr="00A36C8C">
        <w:tc>
          <w:tcPr>
            <w:tcW w:w="5376" w:type="dxa"/>
          </w:tcPr>
          <w:p w:rsidR="00F360B3" w:rsidRPr="00A4414E" w:rsidRDefault="00F360B3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rtl/>
              </w:rPr>
            </w:pPr>
            <w:r w:rsidRPr="00A4414E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منهجية</w:t>
            </w:r>
            <w:r w:rsidR="00A4414E" w:rsidRPr="00A4414E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 xml:space="preserve"> الاشتغال</w:t>
            </w:r>
          </w:p>
          <w:p w:rsidR="00F360B3" w:rsidRPr="00A4414E" w:rsidRDefault="001604C2" w:rsidP="00595E87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 xml:space="preserve">الورقة المنهجية </w:t>
            </w:r>
            <w:r w:rsidR="00F360B3" w:rsidRPr="00A4414E">
              <w:rPr>
                <w:rFonts w:eastAsia="Times New Roman" w:cstheme="minorHAnsi" w:hint="cs"/>
                <w:sz w:val="24"/>
                <w:szCs w:val="24"/>
                <w:rtl/>
              </w:rPr>
              <w:t>المقترحة</w:t>
            </w:r>
          </w:p>
        </w:tc>
        <w:tc>
          <w:tcPr>
            <w:tcW w:w="1701" w:type="dxa"/>
          </w:tcPr>
          <w:p w:rsidR="00F360B3" w:rsidRPr="00A4414E" w:rsidRDefault="004A40A8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>40</w:t>
            </w:r>
          </w:p>
        </w:tc>
        <w:tc>
          <w:tcPr>
            <w:tcW w:w="1985" w:type="dxa"/>
          </w:tcPr>
          <w:p w:rsidR="00F360B3" w:rsidRPr="00A4414E" w:rsidRDefault="00F360B3" w:rsidP="00A4414E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>ال</w:t>
            </w:r>
            <w:r w:rsidR="00A4414E" w:rsidRPr="00A4414E">
              <w:rPr>
                <w:rFonts w:eastAsia="Times New Roman" w:cstheme="minorHAnsi" w:hint="cs"/>
                <w:sz w:val="24"/>
                <w:szCs w:val="24"/>
                <w:rtl/>
              </w:rPr>
              <w:t>ورقة</w:t>
            </w: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 xml:space="preserve"> المنهجية</w:t>
            </w:r>
          </w:p>
        </w:tc>
      </w:tr>
      <w:tr w:rsidR="00827EA6" w:rsidTr="00A36C8C">
        <w:tc>
          <w:tcPr>
            <w:tcW w:w="5376" w:type="dxa"/>
          </w:tcPr>
          <w:p w:rsidR="00827EA6" w:rsidRPr="00A4414E" w:rsidRDefault="00827EA6" w:rsidP="00827EA6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الجدولة الزمنية ل</w:t>
            </w:r>
            <w:r w:rsidRPr="00A4414E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لاشتغال</w:t>
            </w:r>
          </w:p>
          <w:p w:rsidR="00827EA6" w:rsidRPr="00A4414E" w:rsidRDefault="001604C2" w:rsidP="00595E87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ال</w:t>
            </w:r>
            <w:r w:rsidRPr="00827EA6">
              <w:rPr>
                <w:rFonts w:eastAsia="Times New Roman" w:cs="Calibri"/>
                <w:sz w:val="24"/>
                <w:szCs w:val="24"/>
                <w:rtl/>
              </w:rPr>
              <w:t xml:space="preserve">جدولة </w:t>
            </w:r>
            <w:r>
              <w:rPr>
                <w:rFonts w:eastAsia="Times New Roman" w:cs="Calibri" w:hint="cs"/>
                <w:sz w:val="24"/>
                <w:szCs w:val="24"/>
                <w:rtl/>
              </w:rPr>
              <w:t>ال</w:t>
            </w:r>
            <w:r w:rsidRPr="00827EA6">
              <w:rPr>
                <w:rFonts w:eastAsia="Times New Roman" w:cs="Calibri"/>
                <w:sz w:val="24"/>
                <w:szCs w:val="24"/>
                <w:rtl/>
              </w:rPr>
              <w:t xml:space="preserve">زمنية </w:t>
            </w:r>
            <w:r w:rsidR="00827EA6" w:rsidRPr="00A4414E">
              <w:rPr>
                <w:rFonts w:eastAsia="Times New Roman" w:cstheme="minorHAnsi" w:hint="cs"/>
                <w:sz w:val="24"/>
                <w:szCs w:val="24"/>
                <w:rtl/>
              </w:rPr>
              <w:t>المقترحة</w:t>
            </w:r>
          </w:p>
        </w:tc>
        <w:tc>
          <w:tcPr>
            <w:tcW w:w="1701" w:type="dxa"/>
          </w:tcPr>
          <w:p w:rsidR="00827EA6" w:rsidRPr="00A4414E" w:rsidRDefault="00827EA6" w:rsidP="00827EA6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>2</w:t>
            </w: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>0</w:t>
            </w:r>
          </w:p>
        </w:tc>
        <w:tc>
          <w:tcPr>
            <w:tcW w:w="1985" w:type="dxa"/>
          </w:tcPr>
          <w:p w:rsidR="00827EA6" w:rsidRPr="00A4414E" w:rsidRDefault="00827EA6" w:rsidP="00827EA6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ال</w:t>
            </w:r>
            <w:r w:rsidRPr="00827EA6">
              <w:rPr>
                <w:rFonts w:eastAsia="Times New Roman" w:cs="Calibri"/>
                <w:sz w:val="24"/>
                <w:szCs w:val="24"/>
                <w:rtl/>
              </w:rPr>
              <w:t xml:space="preserve">جدولة </w:t>
            </w:r>
            <w:r>
              <w:rPr>
                <w:rFonts w:eastAsia="Times New Roman" w:cs="Calibri" w:hint="cs"/>
                <w:sz w:val="24"/>
                <w:szCs w:val="24"/>
                <w:rtl/>
              </w:rPr>
              <w:t>ال</w:t>
            </w:r>
            <w:r w:rsidRPr="00827EA6">
              <w:rPr>
                <w:rFonts w:eastAsia="Times New Roman" w:cs="Calibri"/>
                <w:sz w:val="24"/>
                <w:szCs w:val="24"/>
                <w:rtl/>
              </w:rPr>
              <w:t>زمنية لتنفيذ الخبرة</w:t>
            </w:r>
          </w:p>
        </w:tc>
      </w:tr>
      <w:tr w:rsidR="00F360B3" w:rsidTr="00A36C8C">
        <w:tc>
          <w:tcPr>
            <w:tcW w:w="5376" w:type="dxa"/>
          </w:tcPr>
          <w:p w:rsidR="00F360B3" w:rsidRPr="00A4414E" w:rsidRDefault="00F360B3" w:rsidP="00827EA6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A4414E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مواصفات ال</w:t>
            </w:r>
            <w:r w:rsidR="00827EA6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خبير</w:t>
            </w:r>
          </w:p>
          <w:p w:rsidR="004A40A8" w:rsidRPr="004A40A8" w:rsidRDefault="00E30DA5" w:rsidP="004A40A8">
            <w:pPr>
              <w:pStyle w:val="Paragraphedeliste"/>
              <w:numPr>
                <w:ilvl w:val="0"/>
                <w:numId w:val="21"/>
              </w:num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lang w:bidi="ar-MA"/>
              </w:rPr>
            </w:pPr>
            <w:r w:rsidRPr="00E30DA5">
              <w:rPr>
                <w:rFonts w:eastAsia="Times New Roman" w:cs="Calibri"/>
                <w:sz w:val="24"/>
                <w:szCs w:val="24"/>
                <w:rtl/>
                <w:lang w:bidi="ar-MA"/>
              </w:rPr>
              <w:t>ممارسة مهنة المحاماة</w:t>
            </w:r>
          </w:p>
          <w:p w:rsidR="004A40A8" w:rsidRPr="004A40A8" w:rsidRDefault="00593566" w:rsidP="004A40A8">
            <w:pPr>
              <w:pStyle w:val="Paragraphedeliste"/>
              <w:numPr>
                <w:ilvl w:val="0"/>
                <w:numId w:val="21"/>
              </w:num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lang w:bidi="ar-MA"/>
              </w:rPr>
            </w:pPr>
            <w:r w:rsidRPr="004A40A8">
              <w:rPr>
                <w:rFonts w:eastAsia="Times New Roman" w:cs="Calibri"/>
                <w:sz w:val="24"/>
                <w:szCs w:val="24"/>
                <w:rtl/>
                <w:lang w:bidi="ar-MA"/>
              </w:rPr>
              <w:t>خبرة مهنية معترف بها دوليا في مجال المحاماة</w:t>
            </w:r>
          </w:p>
          <w:p w:rsidR="00593566" w:rsidRPr="004A40A8" w:rsidRDefault="004A40A8" w:rsidP="004A40A8">
            <w:pPr>
              <w:pStyle w:val="Paragraphedeliste"/>
              <w:numPr>
                <w:ilvl w:val="0"/>
                <w:numId w:val="21"/>
              </w:num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  <w:lang w:bidi="ar-MA"/>
              </w:rPr>
            </w:pPr>
            <w:r w:rsidRPr="004A40A8">
              <w:rPr>
                <w:rFonts w:eastAsia="Calibri" w:cs="Calibri"/>
                <w:sz w:val="24"/>
                <w:szCs w:val="24"/>
                <w:rtl/>
              </w:rPr>
              <w:t xml:space="preserve"> </w:t>
            </w:r>
            <w:r w:rsidR="00593566" w:rsidRPr="004A40A8">
              <w:rPr>
                <w:rFonts w:eastAsia="Calibri" w:cs="Calibri"/>
                <w:sz w:val="24"/>
                <w:szCs w:val="24"/>
                <w:rtl/>
              </w:rPr>
              <w:t>إنتاجات علمية في المجالات المرتبطة بموضوع الخبرة</w:t>
            </w:r>
          </w:p>
          <w:p w:rsidR="00F360B3" w:rsidRPr="004A40A8" w:rsidRDefault="00E30DA5" w:rsidP="004A40A8">
            <w:pPr>
              <w:pStyle w:val="Paragraphedeliste"/>
              <w:numPr>
                <w:ilvl w:val="0"/>
                <w:numId w:val="21"/>
              </w:numPr>
              <w:bidi/>
              <w:spacing w:before="100" w:beforeAutospacing="1" w:after="100" w:afterAutospacing="1"/>
              <w:jc w:val="both"/>
              <w:rPr>
                <w:rFonts w:eastAsia="Calibri" w:cstheme="minorHAnsi"/>
                <w:sz w:val="24"/>
                <w:szCs w:val="24"/>
              </w:rPr>
            </w:pPr>
            <w:r w:rsidRPr="00E30DA5">
              <w:rPr>
                <w:rFonts w:eastAsia="Calibri" w:cs="Calibri"/>
                <w:sz w:val="24"/>
                <w:szCs w:val="24"/>
                <w:rtl/>
              </w:rPr>
              <w:t>خبرة في مجال حقوق الإنسان</w:t>
            </w:r>
            <w:r w:rsidR="004A40A8">
              <w:rPr>
                <w:rFonts w:eastAsia="Calibri" w:cs="Calibri" w:hint="cs"/>
                <w:sz w:val="24"/>
                <w:szCs w:val="24"/>
                <w:rtl/>
              </w:rPr>
              <w:t>.</w:t>
            </w:r>
          </w:p>
        </w:tc>
        <w:tc>
          <w:tcPr>
            <w:tcW w:w="1701" w:type="dxa"/>
          </w:tcPr>
          <w:p w:rsidR="00F360B3" w:rsidRPr="00A4414E" w:rsidRDefault="004A40A8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>4</w:t>
            </w:r>
            <w:r w:rsidR="00F360B3" w:rsidRPr="00A4414E">
              <w:rPr>
                <w:rFonts w:eastAsia="Times New Roman" w:cstheme="minorHAnsi" w:hint="cs"/>
                <w:sz w:val="24"/>
                <w:szCs w:val="24"/>
                <w:rtl/>
              </w:rPr>
              <w:t>0</w:t>
            </w:r>
          </w:p>
        </w:tc>
        <w:tc>
          <w:tcPr>
            <w:tcW w:w="1985" w:type="dxa"/>
          </w:tcPr>
          <w:p w:rsidR="00F360B3" w:rsidRPr="00A4414E" w:rsidRDefault="00827EA6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827EA6">
              <w:rPr>
                <w:rFonts w:eastAsia="Times New Roman" w:cstheme="minorHAnsi" w:hint="cs"/>
                <w:sz w:val="24"/>
                <w:szCs w:val="24"/>
                <w:rtl/>
              </w:rPr>
              <w:t>السيرة الذاتية</w:t>
            </w:r>
          </w:p>
        </w:tc>
      </w:tr>
      <w:tr w:rsidR="00F360B3" w:rsidTr="00A36C8C">
        <w:tc>
          <w:tcPr>
            <w:tcW w:w="5376" w:type="dxa"/>
          </w:tcPr>
          <w:p w:rsidR="00F360B3" w:rsidRPr="00A4414E" w:rsidRDefault="00F360B3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>المجموع</w:t>
            </w:r>
          </w:p>
        </w:tc>
        <w:tc>
          <w:tcPr>
            <w:tcW w:w="1701" w:type="dxa"/>
          </w:tcPr>
          <w:p w:rsidR="00F360B3" w:rsidRPr="00A4414E" w:rsidRDefault="00F360B3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>100</w:t>
            </w:r>
          </w:p>
        </w:tc>
        <w:tc>
          <w:tcPr>
            <w:tcW w:w="1985" w:type="dxa"/>
          </w:tcPr>
          <w:p w:rsidR="00F360B3" w:rsidRPr="00A4414E" w:rsidRDefault="00F360B3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</w:tr>
    </w:tbl>
    <w:p w:rsidR="00CE5779" w:rsidRPr="00F67539" w:rsidRDefault="00CE5779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F67539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يتم حذف كل العروض الحاصلة على نقطة تقنية أقل من معدل أقل من </w:t>
      </w:r>
      <w:r w:rsidR="00110FAF">
        <w:rPr>
          <w:rFonts w:ascii="Sakkal Majalla" w:hAnsi="Sakkal Majalla" w:cs="Sakkal Majalla"/>
          <w:sz w:val="34"/>
          <w:szCs w:val="34"/>
          <w:lang w:bidi="ar-MA"/>
        </w:rPr>
        <w:t>70</w:t>
      </w:r>
      <w:r w:rsidRPr="00F67539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نقطة.</w:t>
      </w:r>
    </w:p>
    <w:p w:rsidR="00F360B3" w:rsidRPr="00F67539" w:rsidRDefault="00F360B3" w:rsidP="00DE01A3">
      <w:pPr>
        <w:pStyle w:val="Paragraphedeliste"/>
        <w:numPr>
          <w:ilvl w:val="0"/>
          <w:numId w:val="17"/>
        </w:numPr>
        <w:autoSpaceDE w:val="0"/>
        <w:autoSpaceDN w:val="0"/>
        <w:bidi/>
        <w:adjustRightInd w:val="0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5B9BD5" w:themeColor="accent1"/>
          <w:u w:val="single"/>
          <w:rtl/>
        </w:rPr>
      </w:pPr>
      <w:r w:rsidRPr="00F67539">
        <w:rPr>
          <w:rFonts w:eastAsia="Times New Roman" w:cstheme="minorHAnsi" w:hint="cs"/>
          <w:b/>
          <w:bCs/>
          <w:color w:val="5B9BD5" w:themeColor="accent1"/>
          <w:u w:val="single"/>
          <w:rtl/>
        </w:rPr>
        <w:t>المرحلة الثانية: التحليل المالي المقارن للعروض</w:t>
      </w:r>
      <w:r w:rsidR="00F67539">
        <w:rPr>
          <w:rFonts w:eastAsia="Times New Roman" w:cstheme="minorHAnsi" w:hint="cs"/>
          <w:b/>
          <w:bCs/>
          <w:color w:val="5B9BD5" w:themeColor="accent1"/>
          <w:u w:val="single"/>
          <w:rtl/>
        </w:rPr>
        <w:t>:</w:t>
      </w:r>
    </w:p>
    <w:p w:rsidR="00F360B3" w:rsidRPr="00F67539" w:rsidRDefault="00F360B3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F67539">
        <w:rPr>
          <w:rFonts w:ascii="Sakkal Majalla" w:hAnsi="Sakkal Majalla" w:cs="Sakkal Majalla" w:hint="cs"/>
          <w:sz w:val="34"/>
          <w:szCs w:val="34"/>
          <w:rtl/>
          <w:lang w:bidi="ar-MA"/>
        </w:rPr>
        <w:t>يتم منح العقد للعرض الحاصل</w:t>
      </w:r>
      <w:r w:rsidR="004A40A8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على </w:t>
      </w:r>
      <w:r w:rsidRPr="00F67539">
        <w:rPr>
          <w:rFonts w:ascii="Sakkal Majalla" w:hAnsi="Sakkal Majalla" w:cs="Sakkal Majalla" w:hint="cs"/>
          <w:sz w:val="34"/>
          <w:szCs w:val="34"/>
          <w:rtl/>
          <w:lang w:bidi="ar-MA"/>
        </w:rPr>
        <w:t>أقل تكلفة.</w:t>
      </w:r>
    </w:p>
    <w:p w:rsidR="00F360B3" w:rsidRPr="00F360B3" w:rsidRDefault="00F360B3" w:rsidP="008E428C">
      <w:pPr>
        <w:bidi/>
        <w:spacing w:before="100" w:beforeAutospacing="1" w:after="100" w:afterAutospacing="1" w:line="400" w:lineRule="exact"/>
        <w:jc w:val="both"/>
        <w:rPr>
          <w:rFonts w:eastAsia="Times New Roman" w:cstheme="minorHAnsi"/>
          <w:b/>
          <w:bCs/>
          <w:rtl/>
          <w:lang w:bidi="ar-MA"/>
        </w:rPr>
      </w:pPr>
    </w:p>
    <w:sectPr w:rsidR="00F360B3" w:rsidRPr="00F360B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853" w:rsidRDefault="00543853" w:rsidP="00470BDC">
      <w:pPr>
        <w:spacing w:after="0" w:line="240" w:lineRule="auto"/>
      </w:pPr>
      <w:r>
        <w:separator/>
      </w:r>
    </w:p>
  </w:endnote>
  <w:endnote w:type="continuationSeparator" w:id="0">
    <w:p w:rsidR="00543853" w:rsidRDefault="00543853" w:rsidP="00470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6254421"/>
      <w:docPartObj>
        <w:docPartGallery w:val="Page Numbers (Bottom of Page)"/>
        <w:docPartUnique/>
      </w:docPartObj>
    </w:sdtPr>
    <w:sdtEndPr/>
    <w:sdtContent>
      <w:p w:rsidR="00470BDC" w:rsidRDefault="00470BDC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0BDC" w:rsidRDefault="00470BD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C606A" w:rsidRPr="005C606A">
                                <w:rPr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JSwT8UACAABx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470BDC" w:rsidRDefault="00470BD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C606A" w:rsidRPr="005C606A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853" w:rsidRDefault="00543853" w:rsidP="00470BDC">
      <w:pPr>
        <w:spacing w:after="0" w:line="240" w:lineRule="auto"/>
      </w:pPr>
      <w:r>
        <w:separator/>
      </w:r>
    </w:p>
  </w:footnote>
  <w:footnote w:type="continuationSeparator" w:id="0">
    <w:p w:rsidR="00543853" w:rsidRDefault="00543853" w:rsidP="00470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0C70"/>
    <w:multiLevelType w:val="hybridMultilevel"/>
    <w:tmpl w:val="86F01C3C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2792B"/>
    <w:multiLevelType w:val="hybridMultilevel"/>
    <w:tmpl w:val="77DE1FAA"/>
    <w:lvl w:ilvl="0" w:tplc="DFEA90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93327"/>
    <w:multiLevelType w:val="hybridMultilevel"/>
    <w:tmpl w:val="5C26A6C6"/>
    <w:lvl w:ilvl="0" w:tplc="8EF616D0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05E69"/>
    <w:multiLevelType w:val="hybridMultilevel"/>
    <w:tmpl w:val="4A6C5FA4"/>
    <w:lvl w:ilvl="0" w:tplc="8EF616D0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17571"/>
    <w:multiLevelType w:val="hybridMultilevel"/>
    <w:tmpl w:val="73305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600EB"/>
    <w:multiLevelType w:val="hybridMultilevel"/>
    <w:tmpl w:val="ADFAF0D8"/>
    <w:lvl w:ilvl="0" w:tplc="63088714">
      <w:start w:val="1"/>
      <w:numFmt w:val="bullet"/>
      <w:lvlText w:val="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74920"/>
    <w:multiLevelType w:val="hybridMultilevel"/>
    <w:tmpl w:val="EF4279BA"/>
    <w:lvl w:ilvl="0" w:tplc="3462FFE4"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33F73842"/>
    <w:multiLevelType w:val="hybridMultilevel"/>
    <w:tmpl w:val="E674AD5A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60B6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26E3060"/>
    <w:multiLevelType w:val="hybridMultilevel"/>
    <w:tmpl w:val="D2E08C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F25F5"/>
    <w:multiLevelType w:val="hybridMultilevel"/>
    <w:tmpl w:val="E49E00F6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73C09"/>
    <w:multiLevelType w:val="hybridMultilevel"/>
    <w:tmpl w:val="EA28BDD2"/>
    <w:lvl w:ilvl="0" w:tplc="3A58C8C0">
      <w:start w:val="13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54AB6AF5"/>
    <w:multiLevelType w:val="hybridMultilevel"/>
    <w:tmpl w:val="2F3C8B4C"/>
    <w:lvl w:ilvl="0" w:tplc="3A58C8C0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C612BB"/>
    <w:multiLevelType w:val="hybridMultilevel"/>
    <w:tmpl w:val="698454AC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8478D6"/>
    <w:multiLevelType w:val="hybridMultilevel"/>
    <w:tmpl w:val="0C0EC9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315785"/>
    <w:multiLevelType w:val="hybridMultilevel"/>
    <w:tmpl w:val="8A3A4400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486689"/>
    <w:multiLevelType w:val="hybridMultilevel"/>
    <w:tmpl w:val="AEF21C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C0642"/>
    <w:multiLevelType w:val="hybridMultilevel"/>
    <w:tmpl w:val="18BC589C"/>
    <w:lvl w:ilvl="0" w:tplc="8EF616D0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1D2E50"/>
    <w:multiLevelType w:val="hybridMultilevel"/>
    <w:tmpl w:val="E98657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B7245"/>
    <w:multiLevelType w:val="hybridMultilevel"/>
    <w:tmpl w:val="C40C760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3D140B"/>
    <w:multiLevelType w:val="hybridMultilevel"/>
    <w:tmpl w:val="34505C1C"/>
    <w:lvl w:ilvl="0" w:tplc="DFEA90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7"/>
  </w:num>
  <w:num w:numId="4">
    <w:abstractNumId w:val="7"/>
  </w:num>
  <w:num w:numId="5">
    <w:abstractNumId w:val="11"/>
  </w:num>
  <w:num w:numId="6">
    <w:abstractNumId w:val="15"/>
  </w:num>
  <w:num w:numId="7">
    <w:abstractNumId w:val="3"/>
  </w:num>
  <w:num w:numId="8">
    <w:abstractNumId w:val="2"/>
  </w:num>
  <w:num w:numId="9">
    <w:abstractNumId w:val="10"/>
  </w:num>
  <w:num w:numId="10">
    <w:abstractNumId w:val="12"/>
  </w:num>
  <w:num w:numId="11">
    <w:abstractNumId w:val="19"/>
  </w:num>
  <w:num w:numId="12">
    <w:abstractNumId w:val="16"/>
  </w:num>
  <w:num w:numId="13">
    <w:abstractNumId w:val="5"/>
  </w:num>
  <w:num w:numId="14">
    <w:abstractNumId w:val="0"/>
  </w:num>
  <w:num w:numId="15">
    <w:abstractNumId w:val="18"/>
  </w:num>
  <w:num w:numId="16">
    <w:abstractNumId w:val="13"/>
  </w:num>
  <w:num w:numId="17">
    <w:abstractNumId w:val="1"/>
  </w:num>
  <w:num w:numId="18">
    <w:abstractNumId w:val="20"/>
  </w:num>
  <w:num w:numId="19">
    <w:abstractNumId w:val="14"/>
  </w:num>
  <w:num w:numId="20">
    <w:abstractNumId w:val="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01E"/>
    <w:rsid w:val="00042B03"/>
    <w:rsid w:val="00110FAF"/>
    <w:rsid w:val="001604C2"/>
    <w:rsid w:val="00244044"/>
    <w:rsid w:val="00281FB3"/>
    <w:rsid w:val="0029261B"/>
    <w:rsid w:val="0029795E"/>
    <w:rsid w:val="002C0527"/>
    <w:rsid w:val="002E4BD4"/>
    <w:rsid w:val="003434F5"/>
    <w:rsid w:val="003536AE"/>
    <w:rsid w:val="00376409"/>
    <w:rsid w:val="00381C57"/>
    <w:rsid w:val="003878C6"/>
    <w:rsid w:val="003A1F79"/>
    <w:rsid w:val="003F2AE1"/>
    <w:rsid w:val="00446B95"/>
    <w:rsid w:val="00470BDC"/>
    <w:rsid w:val="004856E9"/>
    <w:rsid w:val="004A40A8"/>
    <w:rsid w:val="00500B6F"/>
    <w:rsid w:val="0051018C"/>
    <w:rsid w:val="00520941"/>
    <w:rsid w:val="00543853"/>
    <w:rsid w:val="0054509B"/>
    <w:rsid w:val="005629E5"/>
    <w:rsid w:val="00593566"/>
    <w:rsid w:val="00595E87"/>
    <w:rsid w:val="005C606A"/>
    <w:rsid w:val="00611B20"/>
    <w:rsid w:val="0062605C"/>
    <w:rsid w:val="00634018"/>
    <w:rsid w:val="00656435"/>
    <w:rsid w:val="006700E1"/>
    <w:rsid w:val="00746397"/>
    <w:rsid w:val="0077410F"/>
    <w:rsid w:val="00827EA6"/>
    <w:rsid w:val="00847B74"/>
    <w:rsid w:val="00851DAF"/>
    <w:rsid w:val="008A5CEB"/>
    <w:rsid w:val="008B09ED"/>
    <w:rsid w:val="008C79DB"/>
    <w:rsid w:val="008E428C"/>
    <w:rsid w:val="00977DC5"/>
    <w:rsid w:val="00983E4B"/>
    <w:rsid w:val="009A6372"/>
    <w:rsid w:val="009E216B"/>
    <w:rsid w:val="00A36C8C"/>
    <w:rsid w:val="00A4414E"/>
    <w:rsid w:val="00A6724D"/>
    <w:rsid w:val="00B17862"/>
    <w:rsid w:val="00B35036"/>
    <w:rsid w:val="00B835A2"/>
    <w:rsid w:val="00C4681F"/>
    <w:rsid w:val="00CA152F"/>
    <w:rsid w:val="00CA279B"/>
    <w:rsid w:val="00CA5BB6"/>
    <w:rsid w:val="00CD6134"/>
    <w:rsid w:val="00CE5779"/>
    <w:rsid w:val="00D5791E"/>
    <w:rsid w:val="00DA2D4B"/>
    <w:rsid w:val="00DC428E"/>
    <w:rsid w:val="00DE01A3"/>
    <w:rsid w:val="00DE358C"/>
    <w:rsid w:val="00DF41FB"/>
    <w:rsid w:val="00E15AEA"/>
    <w:rsid w:val="00E30DA5"/>
    <w:rsid w:val="00E361C7"/>
    <w:rsid w:val="00E4356A"/>
    <w:rsid w:val="00E535C7"/>
    <w:rsid w:val="00E82E5C"/>
    <w:rsid w:val="00E86FC3"/>
    <w:rsid w:val="00ED501E"/>
    <w:rsid w:val="00F360B3"/>
    <w:rsid w:val="00F6169E"/>
    <w:rsid w:val="00F67539"/>
    <w:rsid w:val="00F85333"/>
    <w:rsid w:val="00FA0B25"/>
    <w:rsid w:val="00FD2DC4"/>
    <w:rsid w:val="00FF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BAC60A6-5D2B-43F3-BF8D-5A574610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References,Paragraphe de liste du rapport,List Paragraph (numbered (a)),WB Para,List Paragraph1,WB List Paragraph,Number Paragraph,Bullets,Listes,corp de texte,Checkmark,List ParagraphCxSpLast,Numbered list"/>
    <w:basedOn w:val="Normal"/>
    <w:link w:val="ParagraphedelisteCar"/>
    <w:uiPriority w:val="34"/>
    <w:qFormat/>
    <w:rsid w:val="003434F5"/>
    <w:pPr>
      <w:ind w:left="720"/>
      <w:contextualSpacing/>
    </w:pPr>
  </w:style>
  <w:style w:type="table" w:styleId="Grilledutableau">
    <w:name w:val="Table Grid"/>
    <w:basedOn w:val="TableauNormal"/>
    <w:uiPriority w:val="59"/>
    <w:rsid w:val="00DF4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2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9E5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70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0BDC"/>
  </w:style>
  <w:style w:type="paragraph" w:styleId="Pieddepage">
    <w:name w:val="footer"/>
    <w:basedOn w:val="Normal"/>
    <w:link w:val="PieddepageCar"/>
    <w:uiPriority w:val="99"/>
    <w:unhideWhenUsed/>
    <w:rsid w:val="00470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0BDC"/>
  </w:style>
  <w:style w:type="character" w:customStyle="1" w:styleId="ParagraphedelisteCar">
    <w:name w:val="Paragraphe de liste Car"/>
    <w:aliases w:val="References Car,Paragraphe de liste du rapport Car,List Paragraph (numbered (a)) Car,WB Para Car,List Paragraph1 Car,WB List Paragraph Car,Number Paragraph Car,Bullets Car,Listes Car,corp de texte Car,Checkmark Car"/>
    <w:link w:val="Paragraphedeliste"/>
    <w:uiPriority w:val="34"/>
    <w:locked/>
    <w:rsid w:val="00F36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413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Naima Karimi</dc:creator>
  <cp:keywords/>
  <dc:description/>
  <cp:lastModifiedBy>Mouad BOULHROUD</cp:lastModifiedBy>
  <cp:revision>3</cp:revision>
  <cp:lastPrinted>2022-06-06T09:18:00Z</cp:lastPrinted>
  <dcterms:created xsi:type="dcterms:W3CDTF">2022-06-27T13:58:00Z</dcterms:created>
  <dcterms:modified xsi:type="dcterms:W3CDTF">2022-06-27T14:04:00Z</dcterms:modified>
</cp:coreProperties>
</file>