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C2F78" w14:textId="77777777" w:rsidR="001961F3" w:rsidRDefault="001961F3" w:rsidP="006C1AD3">
      <w:pPr>
        <w:spacing w:after="0" w:line="276" w:lineRule="auto"/>
        <w:ind w:left="-426"/>
        <w:jc w:val="center"/>
        <w:rPr>
          <w:rFonts w:ascii="Times New Roman" w:eastAsia="Times New Roman" w:hAnsi="Times New Roman" w:cs="Times New Roman"/>
          <w:b/>
          <w:color w:val="000000"/>
          <w:sz w:val="24"/>
          <w:szCs w:val="24"/>
        </w:rPr>
      </w:pPr>
    </w:p>
    <w:p w14:paraId="6415E56F" w14:textId="77777777" w:rsidR="001961F3" w:rsidRDefault="001961F3" w:rsidP="006C1AD3">
      <w:pPr>
        <w:spacing w:after="0" w:line="276" w:lineRule="auto"/>
        <w:ind w:left="-426"/>
        <w:jc w:val="center"/>
        <w:rPr>
          <w:rFonts w:ascii="Times New Roman" w:eastAsia="Times New Roman" w:hAnsi="Times New Roman" w:cs="Times New Roman"/>
          <w:b/>
          <w:color w:val="000000"/>
          <w:sz w:val="24"/>
          <w:szCs w:val="24"/>
        </w:rPr>
      </w:pPr>
    </w:p>
    <w:p w14:paraId="370FC12C" w14:textId="77777777" w:rsidR="00151B5F" w:rsidRPr="00E83A84" w:rsidRDefault="006C1AD3" w:rsidP="001961F3">
      <w:pPr>
        <w:spacing w:after="0" w:line="276" w:lineRule="auto"/>
        <w:ind w:left="-426"/>
        <w:jc w:val="center"/>
        <w:rPr>
          <w:rFonts w:asciiTheme="majorBidi" w:eastAsia="Times New Roman" w:hAnsiTheme="majorBidi" w:cstheme="majorBidi"/>
          <w:b/>
          <w:bCs/>
          <w:color w:val="000000"/>
          <w:sz w:val="24"/>
          <w:szCs w:val="24"/>
        </w:rPr>
      </w:pPr>
      <w:r w:rsidRPr="00E83A84">
        <w:rPr>
          <w:rFonts w:asciiTheme="majorBidi" w:eastAsia="Times New Roman" w:hAnsiTheme="majorBidi" w:cstheme="majorBidi"/>
          <w:b/>
          <w:bCs/>
          <w:color w:val="000000"/>
          <w:sz w:val="24"/>
          <w:szCs w:val="24"/>
        </w:rPr>
        <w:t xml:space="preserve">Appel à consultation </w:t>
      </w:r>
      <w:r w:rsidR="001961F3" w:rsidRPr="00E83A84">
        <w:rPr>
          <w:rFonts w:asciiTheme="majorBidi" w:eastAsia="Times New Roman" w:hAnsiTheme="majorBidi" w:cstheme="majorBidi"/>
          <w:b/>
          <w:bCs/>
          <w:color w:val="000000"/>
          <w:sz w:val="24"/>
          <w:szCs w:val="24"/>
        </w:rPr>
        <w:t xml:space="preserve">pour la sélection d’un(e) consultant(e) pour la réalisation d’une recherche sur les Normes et Valeurs Sociales en matière de Droits à la Santé Sexuelle et Reproductive.  </w:t>
      </w:r>
    </w:p>
    <w:p w14:paraId="72727366" w14:textId="77777777" w:rsidR="00554CA8" w:rsidRPr="001961F3" w:rsidRDefault="00554CA8" w:rsidP="001961F3">
      <w:pPr>
        <w:spacing w:after="0" w:line="276" w:lineRule="auto"/>
        <w:ind w:left="-426"/>
        <w:jc w:val="center"/>
        <w:rPr>
          <w:rFonts w:ascii="Times New Roman" w:eastAsia="Times New Roman" w:hAnsi="Times New Roman" w:cs="Times New Roman"/>
          <w:b/>
          <w:color w:val="000000"/>
          <w:sz w:val="24"/>
          <w:szCs w:val="24"/>
        </w:rPr>
      </w:pPr>
    </w:p>
    <w:tbl>
      <w:tblPr>
        <w:tblStyle w:val="a"/>
        <w:tblW w:w="11164" w:type="dxa"/>
        <w:jc w:val="center"/>
        <w:tblInd w:w="0"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FFFFFF"/>
        </w:tblBorders>
        <w:tblLayout w:type="fixed"/>
        <w:tblLook w:val="04A0" w:firstRow="1" w:lastRow="0" w:firstColumn="1" w:lastColumn="0" w:noHBand="0" w:noVBand="1"/>
      </w:tblPr>
      <w:tblGrid>
        <w:gridCol w:w="2835"/>
        <w:gridCol w:w="8329"/>
      </w:tblGrid>
      <w:tr w:rsidR="000058BC" w:rsidRPr="00CA7D9E" w14:paraId="393DE4E8" w14:textId="77777777" w:rsidTr="001961F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2BC1F5A9" w14:textId="77777777" w:rsidR="00B60B63" w:rsidRPr="003C1EA9" w:rsidRDefault="00C90CA6" w:rsidP="001961F3">
            <w:pPr>
              <w:shd w:val="clear" w:color="auto" w:fill="FFFFFF" w:themeFill="background1"/>
              <w:spacing w:line="276" w:lineRule="auto"/>
              <w:jc w:val="both"/>
              <w:rPr>
                <w:rFonts w:asciiTheme="majorBidi" w:eastAsia="Times New Roman" w:hAnsiTheme="majorBidi" w:cstheme="majorBidi"/>
                <w:color w:val="000000"/>
                <w:sz w:val="24"/>
                <w:szCs w:val="24"/>
              </w:rPr>
            </w:pPr>
            <w:r w:rsidRPr="003C1EA9">
              <w:rPr>
                <w:rFonts w:asciiTheme="majorBidi" w:eastAsia="Times New Roman" w:hAnsiTheme="majorBidi" w:cstheme="majorBidi"/>
                <w:color w:val="000000"/>
                <w:sz w:val="24"/>
                <w:szCs w:val="24"/>
              </w:rPr>
              <w:t xml:space="preserve">Intitulé </w:t>
            </w:r>
          </w:p>
          <w:p w14:paraId="4AFA138F" w14:textId="77777777" w:rsidR="000058BC" w:rsidRPr="003C1EA9" w:rsidRDefault="00C90CA6" w:rsidP="001961F3">
            <w:pPr>
              <w:shd w:val="clear" w:color="auto" w:fill="FFFFFF" w:themeFill="background1"/>
              <w:spacing w:line="276" w:lineRule="auto"/>
              <w:jc w:val="both"/>
              <w:rPr>
                <w:rFonts w:asciiTheme="majorBidi" w:eastAsia="Times New Roman" w:hAnsiTheme="majorBidi" w:cstheme="majorBidi"/>
                <w:color w:val="000000"/>
                <w:sz w:val="24"/>
                <w:szCs w:val="24"/>
              </w:rPr>
            </w:pPr>
            <w:r w:rsidRPr="003C1EA9">
              <w:rPr>
                <w:rFonts w:asciiTheme="majorBidi" w:eastAsia="Times New Roman" w:hAnsiTheme="majorBidi" w:cstheme="majorBidi"/>
                <w:color w:val="000000"/>
                <w:sz w:val="24"/>
                <w:szCs w:val="24"/>
              </w:rPr>
              <w:t>de programme</w:t>
            </w:r>
          </w:p>
        </w:tc>
        <w:tc>
          <w:tcPr>
            <w:tcW w:w="8329" w:type="dxa"/>
            <w:tcBorders>
              <w:top w:val="single" w:sz="4" w:space="0" w:color="auto"/>
              <w:left w:val="single" w:sz="4" w:space="0" w:color="auto"/>
              <w:bottom w:val="single" w:sz="4" w:space="0" w:color="auto"/>
              <w:right w:val="single" w:sz="4" w:space="0" w:color="auto"/>
            </w:tcBorders>
            <w:shd w:val="clear" w:color="auto" w:fill="FFFFFF" w:themeFill="background1"/>
          </w:tcPr>
          <w:p w14:paraId="76CD3381" w14:textId="77777777" w:rsidR="000058BC" w:rsidRPr="003C1EA9" w:rsidRDefault="00554CA8" w:rsidP="001961F3">
            <w:pPr>
              <w:shd w:val="clear" w:color="auto" w:fill="FFFFFF" w:themeFill="background1"/>
              <w:spacing w:line="276" w:lineRule="auto"/>
              <w:ind w:left="34"/>
              <w:jc w:val="both"/>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lang w:val="en-US"/>
              </w:rPr>
            </w:pPr>
            <w:r w:rsidRPr="003C1EA9">
              <w:rPr>
                <w:rFonts w:asciiTheme="majorBidi" w:eastAsia="Times New Roman" w:hAnsiTheme="majorBidi" w:cstheme="majorBidi"/>
                <w:color w:val="000000"/>
                <w:sz w:val="24"/>
                <w:szCs w:val="24"/>
                <w:lang w:val="en-US"/>
              </w:rPr>
              <w:t>Right Here Right Now 2 Maroc</w:t>
            </w:r>
          </w:p>
        </w:tc>
      </w:tr>
      <w:tr w:rsidR="000058BC" w:rsidRPr="003C1EA9" w14:paraId="69C631BF" w14:textId="77777777" w:rsidTr="001961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16837AAA" w14:textId="77777777" w:rsidR="000058BC" w:rsidRPr="003C1EA9" w:rsidRDefault="00B60B63" w:rsidP="001961F3">
            <w:pPr>
              <w:shd w:val="clear" w:color="auto" w:fill="FFFFFF" w:themeFill="background1"/>
              <w:spacing w:line="276" w:lineRule="auto"/>
              <w:jc w:val="both"/>
              <w:rPr>
                <w:rFonts w:asciiTheme="majorBidi" w:eastAsia="Times New Roman" w:hAnsiTheme="majorBidi" w:cstheme="majorBidi"/>
                <w:color w:val="000000"/>
                <w:sz w:val="24"/>
                <w:szCs w:val="24"/>
              </w:rPr>
            </w:pPr>
            <w:r w:rsidRPr="003C1EA9">
              <w:rPr>
                <w:rFonts w:asciiTheme="majorBidi" w:eastAsia="Times New Roman" w:hAnsiTheme="majorBidi" w:cstheme="majorBidi"/>
                <w:color w:val="000000"/>
                <w:sz w:val="24"/>
                <w:szCs w:val="24"/>
              </w:rPr>
              <w:t>Organisation</w:t>
            </w:r>
          </w:p>
        </w:tc>
        <w:tc>
          <w:tcPr>
            <w:tcW w:w="8329" w:type="dxa"/>
            <w:tcBorders>
              <w:top w:val="single" w:sz="4" w:space="0" w:color="auto"/>
              <w:left w:val="single" w:sz="4" w:space="0" w:color="auto"/>
              <w:bottom w:val="single" w:sz="4" w:space="0" w:color="auto"/>
              <w:right w:val="single" w:sz="4" w:space="0" w:color="auto"/>
            </w:tcBorders>
            <w:shd w:val="clear" w:color="auto" w:fill="FFFFFF" w:themeFill="background1"/>
          </w:tcPr>
          <w:p w14:paraId="4D059231" w14:textId="77777777" w:rsidR="000058BC" w:rsidRPr="003C1EA9" w:rsidRDefault="00554CA8" w:rsidP="001961F3">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3C1EA9">
              <w:rPr>
                <w:rFonts w:asciiTheme="majorBidi" w:eastAsia="Times New Roman" w:hAnsiTheme="majorBidi" w:cstheme="majorBidi"/>
                <w:color w:val="000000"/>
                <w:sz w:val="24"/>
                <w:szCs w:val="24"/>
              </w:rPr>
              <w:t>Association Marocaine de Planification Familiale</w:t>
            </w:r>
          </w:p>
        </w:tc>
      </w:tr>
      <w:tr w:rsidR="000058BC" w:rsidRPr="003C1EA9" w14:paraId="6A772B1C" w14:textId="77777777" w:rsidTr="001961F3">
        <w:trPr>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736F6551" w14:textId="77777777" w:rsidR="000058BC" w:rsidRPr="003C1EA9" w:rsidRDefault="00C90CA6" w:rsidP="001961F3">
            <w:pPr>
              <w:shd w:val="clear" w:color="auto" w:fill="FFFFFF" w:themeFill="background1"/>
              <w:spacing w:line="276" w:lineRule="auto"/>
              <w:jc w:val="both"/>
              <w:rPr>
                <w:rFonts w:asciiTheme="majorBidi" w:eastAsia="Times New Roman" w:hAnsiTheme="majorBidi" w:cstheme="majorBidi"/>
                <w:color w:val="000000"/>
                <w:sz w:val="24"/>
                <w:szCs w:val="24"/>
              </w:rPr>
            </w:pPr>
            <w:r w:rsidRPr="003C1EA9">
              <w:rPr>
                <w:rFonts w:asciiTheme="majorBidi" w:eastAsia="Times New Roman" w:hAnsiTheme="majorBidi" w:cstheme="majorBidi"/>
                <w:color w:val="000000"/>
                <w:sz w:val="24"/>
                <w:szCs w:val="24"/>
              </w:rPr>
              <w:t xml:space="preserve">Partenaire financier </w:t>
            </w:r>
          </w:p>
        </w:tc>
        <w:tc>
          <w:tcPr>
            <w:tcW w:w="8329" w:type="dxa"/>
            <w:tcBorders>
              <w:top w:val="single" w:sz="4" w:space="0" w:color="auto"/>
              <w:left w:val="single" w:sz="4" w:space="0" w:color="auto"/>
              <w:bottom w:val="single" w:sz="4" w:space="0" w:color="auto"/>
              <w:right w:val="single" w:sz="4" w:space="0" w:color="auto"/>
            </w:tcBorders>
            <w:shd w:val="clear" w:color="auto" w:fill="FFFFFF" w:themeFill="background1"/>
          </w:tcPr>
          <w:p w14:paraId="138EDB13" w14:textId="77777777" w:rsidR="000058BC" w:rsidRPr="003C1EA9" w:rsidRDefault="00C90CA6" w:rsidP="001961F3">
            <w:pPr>
              <w:shd w:val="clear" w:color="auto" w:fill="FFFFFF" w:themeFill="background1"/>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3C1EA9">
              <w:rPr>
                <w:rFonts w:asciiTheme="majorBidi" w:eastAsia="Times New Roman" w:hAnsiTheme="majorBidi" w:cstheme="majorBidi"/>
                <w:color w:val="000000"/>
                <w:sz w:val="24"/>
                <w:szCs w:val="24"/>
              </w:rPr>
              <w:t>Ministères des Affaires étrangères des Pays-Bas</w:t>
            </w:r>
          </w:p>
        </w:tc>
      </w:tr>
      <w:tr w:rsidR="000058BC" w:rsidRPr="003C1EA9" w14:paraId="49715726" w14:textId="77777777" w:rsidTr="001961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78BDCEC0" w14:textId="77777777" w:rsidR="000058BC" w:rsidRPr="003C1EA9" w:rsidRDefault="00C90CA6" w:rsidP="001961F3">
            <w:pPr>
              <w:shd w:val="clear" w:color="auto" w:fill="FFFFFF" w:themeFill="background1"/>
              <w:spacing w:line="276" w:lineRule="auto"/>
              <w:jc w:val="both"/>
              <w:rPr>
                <w:rFonts w:asciiTheme="majorBidi" w:eastAsia="Times New Roman" w:hAnsiTheme="majorBidi" w:cstheme="majorBidi"/>
                <w:color w:val="000000"/>
                <w:sz w:val="24"/>
                <w:szCs w:val="24"/>
              </w:rPr>
            </w:pPr>
            <w:r w:rsidRPr="003C1EA9">
              <w:rPr>
                <w:rFonts w:asciiTheme="majorBidi" w:eastAsia="Times New Roman" w:hAnsiTheme="majorBidi" w:cstheme="majorBidi"/>
                <w:color w:val="000000"/>
                <w:sz w:val="24"/>
                <w:szCs w:val="24"/>
              </w:rPr>
              <w:t xml:space="preserve">Lieu d’exécution </w:t>
            </w:r>
          </w:p>
        </w:tc>
        <w:tc>
          <w:tcPr>
            <w:tcW w:w="8329" w:type="dxa"/>
            <w:tcBorders>
              <w:top w:val="single" w:sz="4" w:space="0" w:color="auto"/>
              <w:left w:val="single" w:sz="4" w:space="0" w:color="auto"/>
              <w:bottom w:val="single" w:sz="4" w:space="0" w:color="auto"/>
              <w:right w:val="single" w:sz="4" w:space="0" w:color="auto"/>
            </w:tcBorders>
            <w:shd w:val="clear" w:color="auto" w:fill="FFFFFF" w:themeFill="background1"/>
          </w:tcPr>
          <w:p w14:paraId="24B18613" w14:textId="6134708B" w:rsidR="000058BC" w:rsidRPr="003C1EA9" w:rsidRDefault="00A22E82" w:rsidP="001961F3">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Pr>
                <w:rFonts w:asciiTheme="majorBidi" w:eastAsia="Times New Roman" w:hAnsiTheme="majorBidi" w:cstheme="majorBidi"/>
                <w:color w:val="000000"/>
                <w:sz w:val="24"/>
                <w:szCs w:val="24"/>
              </w:rPr>
              <w:t>E</w:t>
            </w:r>
            <w:r w:rsidR="002B7AA0" w:rsidRPr="003C1EA9">
              <w:rPr>
                <w:rFonts w:asciiTheme="majorBidi" w:eastAsia="Times New Roman" w:hAnsiTheme="majorBidi" w:cstheme="majorBidi"/>
                <w:color w:val="000000"/>
                <w:sz w:val="24"/>
                <w:szCs w:val="24"/>
              </w:rPr>
              <w:t xml:space="preserve">n milieu urbain et rural </w:t>
            </w:r>
            <w:r w:rsidR="00C90CA6" w:rsidRPr="003C1EA9">
              <w:rPr>
                <w:rFonts w:asciiTheme="majorBidi" w:eastAsia="Times New Roman" w:hAnsiTheme="majorBidi" w:cstheme="majorBidi"/>
                <w:color w:val="000000"/>
                <w:sz w:val="24"/>
                <w:szCs w:val="24"/>
              </w:rPr>
              <w:t xml:space="preserve">du Maroc </w:t>
            </w:r>
          </w:p>
        </w:tc>
      </w:tr>
      <w:tr w:rsidR="000058BC" w:rsidRPr="003C1EA9" w14:paraId="576A755B" w14:textId="77777777" w:rsidTr="001961F3">
        <w:trPr>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1C293B40" w14:textId="77777777" w:rsidR="000058BC" w:rsidRPr="003C1EA9" w:rsidRDefault="00C90CA6" w:rsidP="001961F3">
            <w:pPr>
              <w:shd w:val="clear" w:color="auto" w:fill="FFFFFF" w:themeFill="background1"/>
              <w:spacing w:line="276" w:lineRule="auto"/>
              <w:jc w:val="both"/>
              <w:rPr>
                <w:rFonts w:asciiTheme="majorBidi" w:eastAsia="Times New Roman" w:hAnsiTheme="majorBidi" w:cstheme="majorBidi"/>
                <w:color w:val="000000"/>
                <w:sz w:val="24"/>
                <w:szCs w:val="24"/>
              </w:rPr>
            </w:pPr>
            <w:r w:rsidRPr="003C1EA9">
              <w:rPr>
                <w:rFonts w:asciiTheme="majorBidi" w:eastAsia="Times New Roman" w:hAnsiTheme="majorBidi" w:cstheme="majorBidi"/>
                <w:color w:val="000000"/>
                <w:sz w:val="24"/>
                <w:szCs w:val="24"/>
              </w:rPr>
              <w:t>Poste</w:t>
            </w:r>
          </w:p>
        </w:tc>
        <w:tc>
          <w:tcPr>
            <w:tcW w:w="8329" w:type="dxa"/>
            <w:tcBorders>
              <w:top w:val="single" w:sz="4" w:space="0" w:color="auto"/>
              <w:left w:val="single" w:sz="4" w:space="0" w:color="auto"/>
              <w:bottom w:val="single" w:sz="4" w:space="0" w:color="auto"/>
              <w:right w:val="single" w:sz="4" w:space="0" w:color="auto"/>
            </w:tcBorders>
            <w:shd w:val="clear" w:color="auto" w:fill="FFFFFF" w:themeFill="background1"/>
          </w:tcPr>
          <w:p w14:paraId="74D2D60C" w14:textId="77777777" w:rsidR="000058BC" w:rsidRPr="003C1EA9" w:rsidRDefault="00151B5F" w:rsidP="00554CA8">
            <w:pPr>
              <w:shd w:val="clear" w:color="auto" w:fill="FFFFFF" w:themeFill="background1"/>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3C1EA9">
              <w:rPr>
                <w:rFonts w:asciiTheme="majorBidi" w:eastAsia="Times New Roman" w:hAnsiTheme="majorBidi" w:cstheme="majorBidi"/>
                <w:color w:val="000000"/>
                <w:sz w:val="24"/>
                <w:szCs w:val="24"/>
              </w:rPr>
              <w:t xml:space="preserve">Consultant(e) chargé(e) </w:t>
            </w:r>
            <w:r w:rsidR="00554CA8" w:rsidRPr="003C1EA9">
              <w:rPr>
                <w:rFonts w:asciiTheme="majorBidi" w:eastAsia="Times New Roman" w:hAnsiTheme="majorBidi" w:cstheme="majorBidi"/>
                <w:color w:val="000000"/>
                <w:sz w:val="24"/>
                <w:szCs w:val="24"/>
              </w:rPr>
              <w:t xml:space="preserve">pour réaliser une recherche sur les Normes et Valeurs Sociales en matière de Droits à la Santé Sexuelle et Reproductive.  </w:t>
            </w:r>
          </w:p>
        </w:tc>
      </w:tr>
      <w:tr w:rsidR="00687DF2" w:rsidRPr="003C1EA9" w14:paraId="54003104" w14:textId="77777777" w:rsidTr="001961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2A250C96" w14:textId="77777777" w:rsidR="00687DF2" w:rsidRPr="003C1EA9" w:rsidRDefault="00687DF2" w:rsidP="00687DF2">
            <w:pPr>
              <w:shd w:val="clear" w:color="auto" w:fill="FFFFFF" w:themeFill="background1"/>
              <w:spacing w:line="276" w:lineRule="auto"/>
              <w:jc w:val="both"/>
              <w:rPr>
                <w:rFonts w:asciiTheme="majorBidi" w:eastAsia="Times New Roman" w:hAnsiTheme="majorBidi" w:cstheme="majorBidi"/>
                <w:bCs/>
                <w:color w:val="000000"/>
                <w:sz w:val="24"/>
                <w:szCs w:val="24"/>
              </w:rPr>
            </w:pPr>
            <w:r w:rsidRPr="003C1EA9">
              <w:rPr>
                <w:rFonts w:asciiTheme="majorBidi" w:eastAsia="Times New Roman" w:hAnsiTheme="majorBidi" w:cstheme="majorBidi"/>
                <w:bCs/>
                <w:color w:val="000000"/>
                <w:sz w:val="24"/>
                <w:szCs w:val="24"/>
              </w:rPr>
              <w:t xml:space="preserve">Contexte général </w:t>
            </w:r>
          </w:p>
          <w:p w14:paraId="6A6098E0" w14:textId="77777777" w:rsidR="00687DF2" w:rsidRPr="003C1EA9" w:rsidRDefault="00687DF2" w:rsidP="00687DF2">
            <w:pPr>
              <w:shd w:val="clear" w:color="auto" w:fill="FFFFFF" w:themeFill="background1"/>
              <w:spacing w:line="276" w:lineRule="auto"/>
              <w:jc w:val="both"/>
              <w:rPr>
                <w:rFonts w:asciiTheme="majorBidi" w:eastAsia="Times New Roman" w:hAnsiTheme="majorBidi" w:cstheme="majorBidi"/>
                <w:bCs/>
                <w:color w:val="000000"/>
                <w:sz w:val="24"/>
                <w:szCs w:val="24"/>
              </w:rPr>
            </w:pPr>
            <w:r w:rsidRPr="003C1EA9">
              <w:rPr>
                <w:rFonts w:asciiTheme="majorBidi" w:eastAsia="Times New Roman" w:hAnsiTheme="majorBidi" w:cstheme="majorBidi"/>
                <w:bCs/>
                <w:color w:val="000000"/>
                <w:sz w:val="24"/>
                <w:szCs w:val="24"/>
              </w:rPr>
              <w:t>AMPF</w:t>
            </w:r>
          </w:p>
          <w:p w14:paraId="16D5C708" w14:textId="77777777" w:rsidR="00687DF2" w:rsidRPr="003C1EA9" w:rsidRDefault="00687DF2" w:rsidP="001961F3">
            <w:pPr>
              <w:shd w:val="clear" w:color="auto" w:fill="FFFFFF" w:themeFill="background1"/>
              <w:spacing w:line="276" w:lineRule="auto"/>
              <w:jc w:val="both"/>
              <w:rPr>
                <w:rFonts w:asciiTheme="majorBidi" w:eastAsia="Times New Roman" w:hAnsiTheme="majorBidi" w:cstheme="majorBidi"/>
                <w:b w:val="0"/>
                <w:color w:val="000000"/>
                <w:sz w:val="24"/>
                <w:szCs w:val="24"/>
              </w:rPr>
            </w:pPr>
          </w:p>
        </w:tc>
        <w:tc>
          <w:tcPr>
            <w:tcW w:w="8329" w:type="dxa"/>
            <w:tcBorders>
              <w:top w:val="single" w:sz="4" w:space="0" w:color="auto"/>
              <w:left w:val="single" w:sz="4" w:space="0" w:color="auto"/>
              <w:bottom w:val="single" w:sz="4" w:space="0" w:color="auto"/>
              <w:right w:val="single" w:sz="4" w:space="0" w:color="auto"/>
            </w:tcBorders>
            <w:shd w:val="clear" w:color="auto" w:fill="FFFFFF" w:themeFill="background1"/>
          </w:tcPr>
          <w:p w14:paraId="224148D6" w14:textId="77777777" w:rsidR="00687DF2" w:rsidRPr="003C1EA9" w:rsidRDefault="00687DF2" w:rsidP="00687DF2">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3C1EA9">
              <w:rPr>
                <w:rFonts w:asciiTheme="majorBidi" w:eastAsia="Times New Roman" w:hAnsiTheme="majorBidi" w:cstheme="majorBidi"/>
                <w:color w:val="000000"/>
                <w:sz w:val="24"/>
                <w:szCs w:val="24"/>
              </w:rPr>
              <w:t xml:space="preserve">L’Association Marocaine de Planification Familiale (AMPF), a été </w:t>
            </w:r>
            <w:r w:rsidR="00D476DA" w:rsidRPr="003C1EA9">
              <w:rPr>
                <w:rFonts w:asciiTheme="majorBidi" w:eastAsia="Times New Roman" w:hAnsiTheme="majorBidi" w:cstheme="majorBidi"/>
                <w:color w:val="000000"/>
                <w:sz w:val="24"/>
                <w:szCs w:val="24"/>
              </w:rPr>
              <w:t>constitué</w:t>
            </w:r>
            <w:r w:rsidRPr="003C1EA9">
              <w:rPr>
                <w:rFonts w:asciiTheme="majorBidi" w:eastAsia="Times New Roman" w:hAnsiTheme="majorBidi" w:cstheme="majorBidi"/>
                <w:color w:val="000000"/>
                <w:sz w:val="24"/>
                <w:szCs w:val="24"/>
              </w:rPr>
              <w:t xml:space="preserve"> en 1971, conformément au Dahir Chérifien numéro 1-58-376, du 3 Joumada premier 1378 (15 novembre 1958), règlementant le droit d’association tel qu’il a été modifié et complété. L’AMPF a été reconnue d’utilité publique, par le décret numéro 72-477 du 8 juin 1972. L’AMPF est membre à part entière de la Fédération Internationale de la Planification Familiale (IPPF). Depuis sa création L’AMPF est un acteur d’influence en ce qui concerne les questions de santé et de droits sexuels et reproductifs applicables au contexte national. Elle fonde son travail sur une assise statutaire conforme à la législation nationale et aux procédures fixées par l’IPPF. </w:t>
            </w:r>
          </w:p>
          <w:p w14:paraId="3D9405CB" w14:textId="77777777" w:rsidR="00687DF2" w:rsidRPr="003C1EA9" w:rsidRDefault="00687DF2" w:rsidP="00687DF2">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3C1EA9">
              <w:rPr>
                <w:rFonts w:asciiTheme="majorBidi" w:eastAsia="Times New Roman" w:hAnsiTheme="majorBidi" w:cstheme="majorBidi"/>
                <w:color w:val="000000"/>
                <w:sz w:val="24"/>
                <w:szCs w:val="24"/>
              </w:rPr>
              <w:t xml:space="preserve">La vision de l’AMPF est celle d’un Maroc où toutes les femmes, tous les hommes et tous les jeunes ont accès à l’éducation, aux informations et aux services en Santé Sexuelle et Reproductive /SSR dont ils ont besoin, et que la santé en général et la santé reproductive en particulier font partie des droits fondamentaux assurés. </w:t>
            </w:r>
          </w:p>
          <w:p w14:paraId="72AF2498" w14:textId="77777777" w:rsidR="00687DF2" w:rsidRPr="003C1EA9" w:rsidRDefault="00687DF2" w:rsidP="00687DF2">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3C1EA9">
              <w:rPr>
                <w:rFonts w:asciiTheme="majorBidi" w:eastAsia="Times New Roman" w:hAnsiTheme="majorBidi" w:cstheme="majorBidi"/>
                <w:color w:val="000000"/>
                <w:sz w:val="24"/>
                <w:szCs w:val="24"/>
              </w:rPr>
              <w:t xml:space="preserve">Le plan stratégique 2016-2022 de l’AMPF est en cohérence avec le cadre stratégique de l’IPPF, et couvre quatre résultats transformateurs élaborés sur la base de l’analyse de la situation du contexte international et national, l’identification des besoins des différentes cibles : </w:t>
            </w:r>
          </w:p>
          <w:p w14:paraId="441BD1FB" w14:textId="77777777" w:rsidR="00687DF2" w:rsidRPr="003C1EA9" w:rsidRDefault="00687DF2" w:rsidP="00687DF2">
            <w:pPr>
              <w:pStyle w:val="Paragraphedeliste"/>
              <w:numPr>
                <w:ilvl w:val="0"/>
                <w:numId w:val="7"/>
              </w:num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3C1EA9">
              <w:rPr>
                <w:rFonts w:asciiTheme="majorBidi" w:eastAsia="Times New Roman" w:hAnsiTheme="majorBidi" w:cstheme="majorBidi"/>
                <w:color w:val="000000"/>
                <w:sz w:val="24"/>
                <w:szCs w:val="24"/>
              </w:rPr>
              <w:t xml:space="preserve">Résultat 1 : le Gouvernement respecte, protège et met en œuvre un arsenal juridique et des stratégies en faveur des Droits à la Santé Sexuelle et Reproductive (DSSR) et l’égalité de genre ;  </w:t>
            </w:r>
          </w:p>
          <w:p w14:paraId="7A536046" w14:textId="77777777" w:rsidR="00687DF2" w:rsidRPr="003C1EA9" w:rsidRDefault="00687DF2" w:rsidP="00687DF2">
            <w:pPr>
              <w:pStyle w:val="Paragraphedeliste"/>
              <w:numPr>
                <w:ilvl w:val="0"/>
                <w:numId w:val="7"/>
              </w:num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3C1EA9">
              <w:rPr>
                <w:rFonts w:asciiTheme="majorBidi" w:eastAsia="Times New Roman" w:hAnsiTheme="majorBidi" w:cstheme="majorBidi"/>
                <w:color w:val="000000"/>
                <w:sz w:val="24"/>
                <w:szCs w:val="24"/>
              </w:rPr>
              <w:t xml:space="preserve">Résultat 2 : Chaque individu : hommes, femmes et jeunes jouit du libre choix d’exercer ses droits à la SSR ; </w:t>
            </w:r>
          </w:p>
          <w:p w14:paraId="6BA15251" w14:textId="77777777" w:rsidR="00687DF2" w:rsidRPr="003C1EA9" w:rsidRDefault="00687DF2" w:rsidP="00687DF2">
            <w:pPr>
              <w:pStyle w:val="Paragraphedeliste"/>
              <w:numPr>
                <w:ilvl w:val="0"/>
                <w:numId w:val="7"/>
              </w:num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3C1EA9">
              <w:rPr>
                <w:rFonts w:asciiTheme="majorBidi" w:eastAsia="Times New Roman" w:hAnsiTheme="majorBidi" w:cstheme="majorBidi"/>
                <w:color w:val="000000"/>
                <w:sz w:val="24"/>
                <w:szCs w:val="24"/>
              </w:rPr>
              <w:t xml:space="preserve">Résultat 3 : Des services essentiels en SSR de qualité, intégrés et diversifiés, dispensés et facilement accessibles ; </w:t>
            </w:r>
          </w:p>
          <w:p w14:paraId="26DFD50E" w14:textId="77777777" w:rsidR="00687DF2" w:rsidRPr="003C1EA9" w:rsidRDefault="00687DF2" w:rsidP="00687DF2">
            <w:pPr>
              <w:pStyle w:val="Paragraphedeliste"/>
              <w:numPr>
                <w:ilvl w:val="0"/>
                <w:numId w:val="7"/>
              </w:num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3C1EA9">
              <w:rPr>
                <w:rFonts w:asciiTheme="majorBidi" w:eastAsia="Times New Roman" w:hAnsiTheme="majorBidi" w:cstheme="majorBidi"/>
                <w:color w:val="000000"/>
                <w:sz w:val="24"/>
                <w:szCs w:val="24"/>
              </w:rPr>
              <w:t>Résultat 4 : Association leader en DSSR, performante, crédible et redevable.</w:t>
            </w:r>
          </w:p>
          <w:p w14:paraId="73FD35A7" w14:textId="77777777" w:rsidR="00687DF2" w:rsidRPr="003C1EA9" w:rsidRDefault="00687DF2" w:rsidP="001961F3">
            <w:pPr>
              <w:shd w:val="clear" w:color="auto" w:fill="FFFFFF" w:themeFill="background1"/>
              <w:spacing w:line="360" w:lineRule="auto"/>
              <w:ind w:right="181"/>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p>
        </w:tc>
      </w:tr>
      <w:tr w:rsidR="000058BC" w:rsidRPr="003C1EA9" w14:paraId="73C9E4E3" w14:textId="77777777" w:rsidTr="001961F3">
        <w:trPr>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26654F48" w14:textId="77777777" w:rsidR="000058BC" w:rsidRPr="003C1EA9" w:rsidRDefault="000058BC" w:rsidP="001961F3">
            <w:pPr>
              <w:shd w:val="clear" w:color="auto" w:fill="FFFFFF" w:themeFill="background1"/>
              <w:spacing w:line="276" w:lineRule="auto"/>
              <w:jc w:val="both"/>
              <w:rPr>
                <w:rFonts w:asciiTheme="majorBidi" w:eastAsia="Times New Roman" w:hAnsiTheme="majorBidi" w:cstheme="majorBidi"/>
                <w:b w:val="0"/>
                <w:color w:val="000000"/>
                <w:sz w:val="24"/>
                <w:szCs w:val="24"/>
              </w:rPr>
            </w:pPr>
          </w:p>
          <w:p w14:paraId="179F350E" w14:textId="77777777" w:rsidR="000058BC" w:rsidRPr="003C1EA9" w:rsidRDefault="000058BC" w:rsidP="001961F3">
            <w:pPr>
              <w:shd w:val="clear" w:color="auto" w:fill="FFFFFF" w:themeFill="background1"/>
              <w:spacing w:line="276" w:lineRule="auto"/>
              <w:jc w:val="both"/>
              <w:rPr>
                <w:rFonts w:asciiTheme="majorBidi" w:eastAsia="Times New Roman" w:hAnsiTheme="majorBidi" w:cstheme="majorBidi"/>
                <w:b w:val="0"/>
                <w:color w:val="000000"/>
                <w:sz w:val="24"/>
                <w:szCs w:val="24"/>
              </w:rPr>
            </w:pPr>
          </w:p>
          <w:p w14:paraId="51C320E4" w14:textId="77777777" w:rsidR="000058BC" w:rsidRPr="003C1EA9" w:rsidRDefault="000058BC" w:rsidP="001961F3">
            <w:pPr>
              <w:shd w:val="clear" w:color="auto" w:fill="FFFFFF" w:themeFill="background1"/>
              <w:spacing w:line="276" w:lineRule="auto"/>
              <w:jc w:val="both"/>
              <w:rPr>
                <w:rFonts w:asciiTheme="majorBidi" w:eastAsia="Times New Roman" w:hAnsiTheme="majorBidi" w:cstheme="majorBidi"/>
                <w:b w:val="0"/>
                <w:color w:val="000000"/>
                <w:sz w:val="24"/>
                <w:szCs w:val="24"/>
              </w:rPr>
            </w:pPr>
          </w:p>
          <w:p w14:paraId="45D1BD9E" w14:textId="77777777" w:rsidR="000058BC" w:rsidRPr="003C1EA9" w:rsidRDefault="000058BC" w:rsidP="001961F3">
            <w:pPr>
              <w:shd w:val="clear" w:color="auto" w:fill="FFFFFF" w:themeFill="background1"/>
              <w:spacing w:line="276" w:lineRule="auto"/>
              <w:jc w:val="both"/>
              <w:rPr>
                <w:rFonts w:asciiTheme="majorBidi" w:eastAsia="Times New Roman" w:hAnsiTheme="majorBidi" w:cstheme="majorBidi"/>
                <w:b w:val="0"/>
                <w:color w:val="000000"/>
                <w:sz w:val="24"/>
                <w:szCs w:val="24"/>
              </w:rPr>
            </w:pPr>
          </w:p>
          <w:p w14:paraId="1A643ABB" w14:textId="77777777" w:rsidR="000058BC" w:rsidRPr="003C1EA9" w:rsidRDefault="00C90CA6" w:rsidP="001961F3">
            <w:pPr>
              <w:shd w:val="clear" w:color="auto" w:fill="FFFFFF" w:themeFill="background1"/>
              <w:spacing w:line="276" w:lineRule="auto"/>
              <w:jc w:val="both"/>
              <w:rPr>
                <w:rFonts w:asciiTheme="majorBidi" w:eastAsia="Times New Roman" w:hAnsiTheme="majorBidi" w:cstheme="majorBidi"/>
                <w:bCs/>
                <w:color w:val="000000"/>
                <w:sz w:val="24"/>
                <w:szCs w:val="24"/>
              </w:rPr>
            </w:pPr>
            <w:r w:rsidRPr="003C1EA9">
              <w:rPr>
                <w:rFonts w:asciiTheme="majorBidi" w:eastAsia="Times New Roman" w:hAnsiTheme="majorBidi" w:cstheme="majorBidi"/>
                <w:bCs/>
                <w:color w:val="000000"/>
                <w:sz w:val="24"/>
                <w:szCs w:val="24"/>
              </w:rPr>
              <w:t xml:space="preserve">Contexte général </w:t>
            </w:r>
          </w:p>
          <w:p w14:paraId="122DD3BB" w14:textId="77777777" w:rsidR="00687DF2" w:rsidRPr="003C1EA9" w:rsidRDefault="00687DF2" w:rsidP="001961F3">
            <w:pPr>
              <w:shd w:val="clear" w:color="auto" w:fill="FFFFFF" w:themeFill="background1"/>
              <w:spacing w:line="276" w:lineRule="auto"/>
              <w:jc w:val="both"/>
              <w:rPr>
                <w:rFonts w:asciiTheme="majorBidi" w:eastAsia="Times New Roman" w:hAnsiTheme="majorBidi" w:cstheme="majorBidi"/>
                <w:bCs/>
                <w:color w:val="000000"/>
                <w:sz w:val="24"/>
                <w:szCs w:val="24"/>
              </w:rPr>
            </w:pPr>
            <w:r w:rsidRPr="003C1EA9">
              <w:rPr>
                <w:rFonts w:asciiTheme="majorBidi" w:eastAsia="Times New Roman" w:hAnsiTheme="majorBidi" w:cstheme="majorBidi"/>
                <w:bCs/>
                <w:color w:val="000000"/>
                <w:sz w:val="24"/>
                <w:szCs w:val="24"/>
              </w:rPr>
              <w:t>Du Projet RHRN2</w:t>
            </w:r>
          </w:p>
          <w:p w14:paraId="03205E77" w14:textId="77777777" w:rsidR="000058BC" w:rsidRPr="003C1EA9" w:rsidRDefault="000058BC" w:rsidP="001961F3">
            <w:pPr>
              <w:shd w:val="clear" w:color="auto" w:fill="FFFFFF" w:themeFill="background1"/>
              <w:spacing w:line="276" w:lineRule="auto"/>
              <w:jc w:val="both"/>
              <w:rPr>
                <w:rFonts w:asciiTheme="majorBidi" w:eastAsia="Times New Roman" w:hAnsiTheme="majorBidi" w:cstheme="majorBidi"/>
                <w:b w:val="0"/>
                <w:color w:val="000000"/>
                <w:sz w:val="24"/>
                <w:szCs w:val="24"/>
              </w:rPr>
            </w:pPr>
          </w:p>
        </w:tc>
        <w:tc>
          <w:tcPr>
            <w:tcW w:w="8329" w:type="dxa"/>
            <w:tcBorders>
              <w:top w:val="single" w:sz="4" w:space="0" w:color="auto"/>
              <w:left w:val="single" w:sz="4" w:space="0" w:color="auto"/>
              <w:bottom w:val="single" w:sz="4" w:space="0" w:color="auto"/>
              <w:right w:val="single" w:sz="4" w:space="0" w:color="auto"/>
            </w:tcBorders>
            <w:shd w:val="clear" w:color="auto" w:fill="FFFFFF" w:themeFill="background1"/>
          </w:tcPr>
          <w:p w14:paraId="0BD4B12F" w14:textId="77777777" w:rsidR="000058BC" w:rsidRPr="003C1EA9" w:rsidRDefault="00C90CA6" w:rsidP="001961F3">
            <w:pPr>
              <w:shd w:val="clear" w:color="auto" w:fill="FFFFFF" w:themeFill="background1"/>
              <w:spacing w:line="360" w:lineRule="auto"/>
              <w:ind w:right="181"/>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sidRPr="003C1EA9">
              <w:rPr>
                <w:rFonts w:asciiTheme="majorBidi" w:eastAsia="Times New Roman" w:hAnsiTheme="majorBidi" w:cstheme="majorBidi"/>
                <w:color w:val="000000"/>
                <w:sz w:val="24"/>
                <w:szCs w:val="24"/>
              </w:rPr>
              <w:t>Le programme RHRN 2 vise l’atteinte de quatre résultats à long terme :</w:t>
            </w:r>
          </w:p>
          <w:p w14:paraId="799E0328" w14:textId="77777777" w:rsidR="000058BC" w:rsidRPr="003C1EA9" w:rsidRDefault="00C90CA6" w:rsidP="001961F3">
            <w:pPr>
              <w:numPr>
                <w:ilvl w:val="0"/>
                <w:numId w:val="5"/>
              </w:numPr>
              <w:shd w:val="clear" w:color="auto" w:fill="FFFFFF" w:themeFill="background1"/>
              <w:spacing w:line="360" w:lineRule="auto"/>
              <w:ind w:left="318" w:right="181"/>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sidRPr="003C1EA9">
              <w:rPr>
                <w:rFonts w:asciiTheme="majorBidi" w:eastAsia="Times New Roman" w:hAnsiTheme="majorBidi" w:cstheme="majorBidi"/>
                <w:color w:val="000000"/>
                <w:sz w:val="24"/>
                <w:szCs w:val="24"/>
              </w:rPr>
              <w:t>Des jeunes capables de prendre des décisions sur leur sexualité, exprimer leurs besoins et de faire valoir leurs droits (pistes d’information et d’éducation).</w:t>
            </w:r>
          </w:p>
          <w:p w14:paraId="3DEC1760" w14:textId="77777777" w:rsidR="000058BC" w:rsidRPr="003C1EA9" w:rsidRDefault="00C90CA6" w:rsidP="001961F3">
            <w:pPr>
              <w:numPr>
                <w:ilvl w:val="0"/>
                <w:numId w:val="5"/>
              </w:numPr>
              <w:shd w:val="clear" w:color="auto" w:fill="FFFFFF" w:themeFill="background1"/>
              <w:spacing w:line="360" w:lineRule="auto"/>
              <w:ind w:left="318" w:right="181"/>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sidRPr="003C1EA9">
              <w:rPr>
                <w:rFonts w:asciiTheme="majorBidi" w:eastAsia="Times New Roman" w:hAnsiTheme="majorBidi" w:cstheme="majorBidi"/>
                <w:color w:val="000000"/>
                <w:sz w:val="24"/>
                <w:szCs w:val="24"/>
              </w:rPr>
              <w:t>Une masse critique renforce les normes et les valeurs positives concernant la SDSR des jeunes et la justice en matière de genre (piste du soutien public) ;</w:t>
            </w:r>
          </w:p>
          <w:p w14:paraId="25498030" w14:textId="77777777" w:rsidR="000058BC" w:rsidRPr="003C1EA9" w:rsidRDefault="00C90CA6" w:rsidP="001961F3">
            <w:pPr>
              <w:numPr>
                <w:ilvl w:val="0"/>
                <w:numId w:val="5"/>
              </w:numPr>
              <w:shd w:val="clear" w:color="auto" w:fill="FFFFFF" w:themeFill="background1"/>
              <w:spacing w:line="360" w:lineRule="auto"/>
              <w:ind w:left="318" w:right="181"/>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sidRPr="003C1EA9">
              <w:rPr>
                <w:rFonts w:asciiTheme="majorBidi" w:eastAsia="Times New Roman" w:hAnsiTheme="majorBidi" w:cstheme="majorBidi"/>
                <w:color w:val="000000"/>
                <w:sz w:val="24"/>
                <w:szCs w:val="24"/>
              </w:rPr>
              <w:t>Des politiques et des lois sur les droits humains favorisant la SDSR des jeunes sont adoptées par les décideurs.</w:t>
            </w:r>
          </w:p>
          <w:p w14:paraId="0FC781C4" w14:textId="77777777" w:rsidR="000058BC" w:rsidRPr="003C1EA9" w:rsidRDefault="00C90CA6" w:rsidP="001961F3">
            <w:pPr>
              <w:numPr>
                <w:ilvl w:val="0"/>
                <w:numId w:val="5"/>
              </w:numPr>
              <w:shd w:val="clear" w:color="auto" w:fill="FFFFFF" w:themeFill="background1"/>
              <w:spacing w:line="360" w:lineRule="auto"/>
              <w:ind w:left="318" w:right="181"/>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sidRPr="003C1EA9">
              <w:rPr>
                <w:rFonts w:asciiTheme="majorBidi" w:eastAsia="Times New Roman" w:hAnsiTheme="majorBidi" w:cstheme="majorBidi"/>
                <w:color w:val="000000"/>
                <w:sz w:val="24"/>
                <w:szCs w:val="24"/>
              </w:rPr>
              <w:t>Une société civile formée sur les droits de la SDSR des jeunes et la justice en matière de genre (piste du renforcement de la société civile).</w:t>
            </w:r>
          </w:p>
        </w:tc>
      </w:tr>
      <w:tr w:rsidR="00CE5964" w:rsidRPr="003C1EA9" w14:paraId="35E17C8B" w14:textId="77777777" w:rsidTr="00F6529D">
        <w:trPr>
          <w:cnfStyle w:val="000000100000" w:firstRow="0" w:lastRow="0" w:firstColumn="0" w:lastColumn="0" w:oddVBand="0" w:evenVBand="0" w:oddHBand="1" w:evenHBand="0" w:firstRowFirstColumn="0" w:firstRowLastColumn="0" w:lastRowFirstColumn="0" w:lastRowLastColumn="0"/>
          <w:trHeight w:val="1123"/>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235ECA82" w14:textId="77777777" w:rsidR="00CE5964" w:rsidRPr="003C1EA9" w:rsidRDefault="00CE5964" w:rsidP="00F6529D">
            <w:pPr>
              <w:shd w:val="clear" w:color="auto" w:fill="FFFFFF" w:themeFill="background1"/>
              <w:spacing w:line="276" w:lineRule="auto"/>
              <w:jc w:val="both"/>
              <w:rPr>
                <w:rFonts w:asciiTheme="majorBidi" w:eastAsia="Times New Roman" w:hAnsiTheme="majorBidi" w:cstheme="majorBidi"/>
                <w:bCs/>
                <w:color w:val="000000"/>
                <w:sz w:val="24"/>
                <w:szCs w:val="24"/>
              </w:rPr>
            </w:pPr>
            <w:r w:rsidRPr="003C1EA9">
              <w:rPr>
                <w:rFonts w:asciiTheme="majorBidi" w:eastAsia="Times New Roman" w:hAnsiTheme="majorBidi" w:cstheme="majorBidi"/>
                <w:bCs/>
                <w:color w:val="000000"/>
                <w:sz w:val="24"/>
                <w:szCs w:val="24"/>
              </w:rPr>
              <w:t>Contexte de la recherche</w:t>
            </w:r>
          </w:p>
        </w:tc>
        <w:tc>
          <w:tcPr>
            <w:tcW w:w="8329" w:type="dxa"/>
            <w:tcBorders>
              <w:top w:val="single" w:sz="4" w:space="0" w:color="auto"/>
              <w:left w:val="single" w:sz="4" w:space="0" w:color="auto"/>
              <w:bottom w:val="single" w:sz="4" w:space="0" w:color="auto"/>
              <w:right w:val="single" w:sz="4" w:space="0" w:color="auto"/>
            </w:tcBorders>
            <w:shd w:val="clear" w:color="auto" w:fill="FFFFFF" w:themeFill="background1"/>
          </w:tcPr>
          <w:p w14:paraId="068BA264" w14:textId="77777777" w:rsidR="00CE5964" w:rsidRPr="003C1EA9" w:rsidRDefault="00CE5964" w:rsidP="00F6529D">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3C1EA9">
              <w:rPr>
                <w:rFonts w:asciiTheme="majorBidi" w:eastAsia="Times New Roman" w:hAnsiTheme="majorBidi" w:cstheme="majorBidi"/>
                <w:color w:val="000000"/>
                <w:sz w:val="24"/>
                <w:szCs w:val="24"/>
              </w:rPr>
              <w:t>L’AMPF lance une recherche opérationnelle sur les normes sociales et culturelles en santé sexuelle et reproductive au Maroc.</w:t>
            </w:r>
            <w:r>
              <w:rPr>
                <w:rFonts w:asciiTheme="majorBidi" w:eastAsia="Times New Roman" w:hAnsiTheme="majorBidi" w:cstheme="majorBidi"/>
                <w:color w:val="000000"/>
                <w:sz w:val="24"/>
                <w:szCs w:val="24"/>
              </w:rPr>
              <w:t xml:space="preserve"> E</w:t>
            </w:r>
            <w:r w:rsidRPr="003C1EA9">
              <w:rPr>
                <w:rFonts w:asciiTheme="majorBidi" w:eastAsia="Times New Roman" w:hAnsiTheme="majorBidi" w:cstheme="majorBidi"/>
                <w:color w:val="000000"/>
                <w:sz w:val="24"/>
                <w:szCs w:val="24"/>
              </w:rPr>
              <w:t>lle sera réalisée en milieu urbain et rural pour évaluer le degré d’acceptabilité de l’éducation en DSSR de la population marocaine, visera à sensibiliser et informer la communauté des jeunes sur les normes sociales discriminantes.</w:t>
            </w:r>
            <w:r w:rsidRPr="003C1EA9">
              <w:rPr>
                <w:rFonts w:asciiTheme="majorBidi" w:hAnsiTheme="majorBidi" w:cstheme="majorBidi"/>
                <w:sz w:val="24"/>
                <w:szCs w:val="24"/>
              </w:rPr>
              <w:t xml:space="preserve"> </w:t>
            </w:r>
          </w:p>
        </w:tc>
      </w:tr>
      <w:tr w:rsidR="000058BC" w:rsidRPr="003C1EA9" w14:paraId="20F30AC5" w14:textId="77777777" w:rsidTr="001961F3">
        <w:trPr>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2673AC66" w14:textId="77777777" w:rsidR="000058BC" w:rsidRPr="00A22E82" w:rsidRDefault="003C1EA9" w:rsidP="001961F3">
            <w:pPr>
              <w:shd w:val="clear" w:color="auto" w:fill="FFFFFF" w:themeFill="background1"/>
              <w:spacing w:line="276" w:lineRule="auto"/>
              <w:jc w:val="both"/>
              <w:rPr>
                <w:rFonts w:asciiTheme="majorBidi" w:eastAsia="Times New Roman" w:hAnsiTheme="majorBidi" w:cstheme="majorBidi"/>
                <w:bCs/>
                <w:color w:val="000000"/>
                <w:sz w:val="24"/>
                <w:szCs w:val="24"/>
              </w:rPr>
            </w:pPr>
            <w:r w:rsidRPr="00A22E82">
              <w:rPr>
                <w:rFonts w:asciiTheme="majorBidi" w:eastAsia="Times New Roman" w:hAnsiTheme="majorBidi" w:cstheme="majorBidi"/>
                <w:bCs/>
                <w:color w:val="000000"/>
                <w:sz w:val="24"/>
                <w:szCs w:val="24"/>
              </w:rPr>
              <w:t>Objectifs de la recherche</w:t>
            </w:r>
          </w:p>
          <w:p w14:paraId="3EA99EF8" w14:textId="77777777" w:rsidR="000058BC" w:rsidRPr="00A22E82" w:rsidRDefault="000058BC" w:rsidP="001961F3">
            <w:pPr>
              <w:shd w:val="clear" w:color="auto" w:fill="FFFFFF" w:themeFill="background1"/>
              <w:spacing w:line="276" w:lineRule="auto"/>
              <w:jc w:val="both"/>
              <w:rPr>
                <w:rFonts w:asciiTheme="majorBidi" w:eastAsia="Times New Roman" w:hAnsiTheme="majorBidi" w:cstheme="majorBidi"/>
                <w:b w:val="0"/>
                <w:color w:val="000000"/>
                <w:sz w:val="24"/>
                <w:szCs w:val="24"/>
              </w:rPr>
            </w:pPr>
          </w:p>
        </w:tc>
        <w:tc>
          <w:tcPr>
            <w:tcW w:w="8329" w:type="dxa"/>
            <w:tcBorders>
              <w:top w:val="single" w:sz="4" w:space="0" w:color="auto"/>
              <w:left w:val="single" w:sz="4" w:space="0" w:color="auto"/>
              <w:bottom w:val="single" w:sz="4" w:space="0" w:color="auto"/>
              <w:right w:val="single" w:sz="4" w:space="0" w:color="auto"/>
            </w:tcBorders>
            <w:shd w:val="clear" w:color="auto" w:fill="FFFFFF" w:themeFill="background1"/>
          </w:tcPr>
          <w:p w14:paraId="3772C991" w14:textId="149E000D" w:rsidR="000E7B10" w:rsidRPr="00A22E82" w:rsidRDefault="00687DF2" w:rsidP="00687DF2">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sidRPr="00A22E82">
              <w:rPr>
                <w:rFonts w:asciiTheme="majorBidi" w:eastAsia="Times New Roman" w:hAnsiTheme="majorBidi" w:cstheme="majorBidi"/>
                <w:color w:val="000000"/>
                <w:sz w:val="24"/>
                <w:szCs w:val="24"/>
              </w:rPr>
              <w:t xml:space="preserve">Cette consultation a pour objectif d’analyser les normes et valeurs sociales de toutes les parties prenantes afin de promouvoir les droits à la santé sexuelle et reproductive des jeunes âgé.e.s entre 14 et 30 ans. </w:t>
            </w:r>
            <w:r w:rsidR="00CA7D9E" w:rsidRPr="00A22E82">
              <w:rPr>
                <w:rFonts w:asciiTheme="majorBidi" w:eastAsia="Times New Roman" w:hAnsiTheme="majorBidi" w:cstheme="majorBidi"/>
                <w:color w:val="000000"/>
                <w:sz w:val="24"/>
                <w:szCs w:val="24"/>
              </w:rPr>
              <w:t>De ce fait, les objectifs principaux sont :</w:t>
            </w:r>
          </w:p>
          <w:p w14:paraId="49AB8E46" w14:textId="77777777" w:rsidR="000E7B10" w:rsidRPr="00A22E82" w:rsidRDefault="00EF5B73" w:rsidP="00CA7D9E">
            <w:pPr>
              <w:pStyle w:val="Paragraphedeliste"/>
              <w:numPr>
                <w:ilvl w:val="0"/>
                <w:numId w:val="9"/>
              </w:numPr>
              <w:shd w:val="clear" w:color="auto" w:fill="FFFFFF" w:themeFill="background1"/>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sidRPr="00A22E82">
              <w:rPr>
                <w:rFonts w:asciiTheme="majorBidi" w:eastAsia="Times New Roman" w:hAnsiTheme="majorBidi" w:cstheme="majorBidi"/>
                <w:color w:val="000000"/>
                <w:sz w:val="24"/>
                <w:szCs w:val="24"/>
              </w:rPr>
              <w:t>Faire un état des lieux d</w:t>
            </w:r>
            <w:r w:rsidR="000E7B10" w:rsidRPr="00A22E82">
              <w:rPr>
                <w:rFonts w:asciiTheme="majorBidi" w:eastAsia="Times New Roman" w:hAnsiTheme="majorBidi" w:cstheme="majorBidi"/>
                <w:color w:val="000000"/>
                <w:sz w:val="24"/>
                <w:szCs w:val="24"/>
              </w:rPr>
              <w:t xml:space="preserve">es normes et valeurs sociales </w:t>
            </w:r>
            <w:r w:rsidR="00CA7D9E" w:rsidRPr="00A22E82">
              <w:rPr>
                <w:rFonts w:asciiTheme="majorBidi" w:eastAsia="Times New Roman" w:hAnsiTheme="majorBidi" w:cstheme="majorBidi"/>
                <w:color w:val="000000"/>
                <w:sz w:val="24"/>
                <w:szCs w:val="24"/>
              </w:rPr>
              <w:t>qui entravent l’accès à la SSR</w:t>
            </w:r>
          </w:p>
          <w:p w14:paraId="557E0206" w14:textId="77777777" w:rsidR="003F2738" w:rsidRPr="00A22E82" w:rsidRDefault="003F2738" w:rsidP="009569C6">
            <w:pPr>
              <w:pStyle w:val="Paragraphedeliste"/>
              <w:numPr>
                <w:ilvl w:val="0"/>
                <w:numId w:val="9"/>
              </w:numPr>
              <w:shd w:val="clear" w:color="auto" w:fill="FFFFFF" w:themeFill="background1"/>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sidRPr="00A22E82">
              <w:rPr>
                <w:rFonts w:asciiTheme="majorBidi" w:eastAsia="Times New Roman" w:hAnsiTheme="majorBidi" w:cstheme="majorBidi"/>
                <w:color w:val="000000"/>
                <w:sz w:val="24"/>
                <w:szCs w:val="24"/>
              </w:rPr>
              <w:t xml:space="preserve">Cartographier </w:t>
            </w:r>
            <w:r w:rsidR="009569C6" w:rsidRPr="00A22E82">
              <w:rPr>
                <w:rFonts w:asciiTheme="majorBidi" w:eastAsia="Times New Roman" w:hAnsiTheme="majorBidi" w:cstheme="majorBidi"/>
                <w:color w:val="000000"/>
                <w:sz w:val="24"/>
                <w:szCs w:val="24"/>
              </w:rPr>
              <w:t>ces</w:t>
            </w:r>
            <w:r w:rsidRPr="00A22E82">
              <w:rPr>
                <w:rFonts w:asciiTheme="majorBidi" w:eastAsia="Times New Roman" w:hAnsiTheme="majorBidi" w:cstheme="majorBidi"/>
                <w:color w:val="000000"/>
                <w:sz w:val="24"/>
                <w:szCs w:val="24"/>
              </w:rPr>
              <w:t xml:space="preserve"> normes et valeurs sociales </w:t>
            </w:r>
            <w:r w:rsidR="009569C6" w:rsidRPr="00A22E82">
              <w:rPr>
                <w:rFonts w:asciiTheme="majorBidi" w:eastAsia="Times New Roman" w:hAnsiTheme="majorBidi" w:cstheme="majorBidi"/>
                <w:color w:val="000000"/>
                <w:sz w:val="24"/>
                <w:szCs w:val="24"/>
              </w:rPr>
              <w:t>par région</w:t>
            </w:r>
          </w:p>
          <w:p w14:paraId="5E207DEA" w14:textId="77777777" w:rsidR="00192D92" w:rsidRPr="00A22E82" w:rsidRDefault="00192D92" w:rsidP="00192D92">
            <w:pPr>
              <w:pStyle w:val="Paragraphedeliste"/>
              <w:numPr>
                <w:ilvl w:val="0"/>
                <w:numId w:val="9"/>
              </w:numPr>
              <w:shd w:val="clear" w:color="auto" w:fill="FFFFFF" w:themeFill="background1"/>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sidRPr="00A22E82">
              <w:rPr>
                <w:rFonts w:asciiTheme="majorBidi" w:eastAsia="Times New Roman" w:hAnsiTheme="majorBidi" w:cstheme="majorBidi"/>
                <w:color w:val="000000"/>
                <w:sz w:val="24"/>
                <w:szCs w:val="24"/>
              </w:rPr>
              <w:t>Étudier les freins à</w:t>
            </w:r>
            <w:r w:rsidR="009569C6" w:rsidRPr="00A22E82">
              <w:rPr>
                <w:rFonts w:asciiTheme="majorBidi" w:eastAsia="Times New Roman" w:hAnsiTheme="majorBidi" w:cstheme="majorBidi"/>
                <w:color w:val="000000"/>
                <w:sz w:val="24"/>
                <w:szCs w:val="24"/>
              </w:rPr>
              <w:t xml:space="preserve"> la SSR,</w:t>
            </w:r>
            <w:r w:rsidRPr="00A22E82">
              <w:rPr>
                <w:rFonts w:asciiTheme="majorBidi" w:eastAsia="Times New Roman" w:hAnsiTheme="majorBidi" w:cstheme="majorBidi"/>
                <w:color w:val="000000"/>
                <w:sz w:val="24"/>
                <w:szCs w:val="24"/>
              </w:rPr>
              <w:t xml:space="preserve"> la contraception et la contraception définitive </w:t>
            </w:r>
          </w:p>
          <w:p w14:paraId="1F8B5CC4" w14:textId="77777777" w:rsidR="00192D92" w:rsidRPr="00A22E82" w:rsidRDefault="00192D92" w:rsidP="00192D92">
            <w:pPr>
              <w:pStyle w:val="Paragraphedeliste"/>
              <w:numPr>
                <w:ilvl w:val="0"/>
                <w:numId w:val="9"/>
              </w:numPr>
              <w:shd w:val="clear" w:color="auto" w:fill="FFFFFF" w:themeFill="background1"/>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sidRPr="00A22E82">
              <w:rPr>
                <w:rFonts w:asciiTheme="majorBidi" w:eastAsia="Times New Roman" w:hAnsiTheme="majorBidi" w:cstheme="majorBidi"/>
                <w:color w:val="000000"/>
                <w:sz w:val="24"/>
                <w:szCs w:val="24"/>
              </w:rPr>
              <w:t>Identifier les normes liées au genre</w:t>
            </w:r>
          </w:p>
          <w:p w14:paraId="40728E1D" w14:textId="77777777" w:rsidR="00192D92" w:rsidRPr="00A22E82" w:rsidRDefault="003F2738" w:rsidP="00192D92">
            <w:pPr>
              <w:pStyle w:val="Paragraphedeliste"/>
              <w:numPr>
                <w:ilvl w:val="0"/>
                <w:numId w:val="9"/>
              </w:numPr>
              <w:shd w:val="clear" w:color="auto" w:fill="FFFFFF" w:themeFill="background1"/>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sidRPr="00A22E82">
              <w:rPr>
                <w:rFonts w:asciiTheme="majorBidi" w:eastAsia="Times New Roman" w:hAnsiTheme="majorBidi" w:cstheme="majorBidi"/>
                <w:color w:val="000000"/>
                <w:sz w:val="24"/>
                <w:szCs w:val="24"/>
              </w:rPr>
              <w:t>L</w:t>
            </w:r>
            <w:r w:rsidR="00BF2EFE" w:rsidRPr="00A22E82">
              <w:rPr>
                <w:rFonts w:asciiTheme="majorBidi" w:eastAsia="Times New Roman" w:hAnsiTheme="majorBidi" w:cstheme="majorBidi"/>
                <w:color w:val="000000"/>
                <w:sz w:val="24"/>
                <w:szCs w:val="24"/>
              </w:rPr>
              <w:t>ister les personnes influentes</w:t>
            </w:r>
            <w:r w:rsidR="009569C6" w:rsidRPr="00A22E82">
              <w:rPr>
                <w:rFonts w:asciiTheme="majorBidi" w:eastAsia="Times New Roman" w:hAnsiTheme="majorBidi" w:cstheme="majorBidi"/>
                <w:color w:val="000000"/>
                <w:sz w:val="24"/>
                <w:szCs w:val="24"/>
              </w:rPr>
              <w:t xml:space="preserve"> attachées à ces normes</w:t>
            </w:r>
          </w:p>
          <w:p w14:paraId="05C2D03F" w14:textId="77777777" w:rsidR="00BF2EFE" w:rsidRPr="00A22E82" w:rsidRDefault="003F2738" w:rsidP="00192D92">
            <w:pPr>
              <w:pStyle w:val="Paragraphedeliste"/>
              <w:numPr>
                <w:ilvl w:val="0"/>
                <w:numId w:val="9"/>
              </w:numPr>
              <w:shd w:val="clear" w:color="auto" w:fill="FFFFFF" w:themeFill="background1"/>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sidRPr="00A22E82">
              <w:rPr>
                <w:rFonts w:asciiTheme="majorBidi" w:eastAsia="Times New Roman" w:hAnsiTheme="majorBidi" w:cstheme="majorBidi"/>
                <w:color w:val="000000"/>
                <w:sz w:val="24"/>
                <w:szCs w:val="24"/>
              </w:rPr>
              <w:t>P</w:t>
            </w:r>
            <w:r w:rsidR="00BF2EFE" w:rsidRPr="00A22E82">
              <w:rPr>
                <w:rFonts w:asciiTheme="majorBidi" w:eastAsia="Times New Roman" w:hAnsiTheme="majorBidi" w:cstheme="majorBidi"/>
                <w:color w:val="000000"/>
                <w:sz w:val="24"/>
                <w:szCs w:val="24"/>
              </w:rPr>
              <w:t>roposer des pistes pour changer les normes et valeurs en SSR</w:t>
            </w:r>
          </w:p>
          <w:p w14:paraId="1DBBAEF8" w14:textId="77777777" w:rsidR="003F2738" w:rsidRPr="00A22E82" w:rsidRDefault="003F2738" w:rsidP="00192D92">
            <w:pPr>
              <w:pStyle w:val="Paragraphedeliste"/>
              <w:numPr>
                <w:ilvl w:val="0"/>
                <w:numId w:val="9"/>
              </w:numPr>
              <w:shd w:val="clear" w:color="auto" w:fill="FFFFFF" w:themeFill="background1"/>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sidRPr="00A22E82">
              <w:rPr>
                <w:rFonts w:asciiTheme="majorBidi" w:eastAsia="Times New Roman" w:hAnsiTheme="majorBidi" w:cstheme="majorBidi"/>
                <w:color w:val="000000"/>
                <w:sz w:val="24"/>
                <w:szCs w:val="24"/>
              </w:rPr>
              <w:t>Lister les causes de résistances</w:t>
            </w:r>
            <w:r w:rsidR="009569C6" w:rsidRPr="00A22E82">
              <w:rPr>
                <w:rFonts w:asciiTheme="majorBidi" w:eastAsia="Times New Roman" w:hAnsiTheme="majorBidi" w:cstheme="majorBidi"/>
                <w:color w:val="000000"/>
                <w:sz w:val="24"/>
                <w:szCs w:val="24"/>
              </w:rPr>
              <w:t xml:space="preserve"> au</w:t>
            </w:r>
            <w:r w:rsidRPr="00A22E82">
              <w:rPr>
                <w:rFonts w:asciiTheme="majorBidi" w:eastAsia="Times New Roman" w:hAnsiTheme="majorBidi" w:cstheme="majorBidi"/>
                <w:color w:val="000000"/>
                <w:sz w:val="24"/>
                <w:szCs w:val="24"/>
              </w:rPr>
              <w:t xml:space="preserve"> changement</w:t>
            </w:r>
          </w:p>
          <w:p w14:paraId="44342EC5" w14:textId="77777777" w:rsidR="0014761D" w:rsidRPr="00A22E82" w:rsidRDefault="0014761D" w:rsidP="00BF2EFE">
            <w:pPr>
              <w:shd w:val="clear" w:color="auto" w:fill="FFFFFF" w:themeFill="background1"/>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p>
        </w:tc>
      </w:tr>
      <w:tr w:rsidR="00B60B63" w:rsidRPr="003C1EA9" w14:paraId="6A012A23" w14:textId="77777777" w:rsidTr="001961F3">
        <w:trPr>
          <w:cnfStyle w:val="000000100000" w:firstRow="0" w:lastRow="0" w:firstColumn="0" w:lastColumn="0" w:oddVBand="0" w:evenVBand="0" w:oddHBand="1" w:evenHBand="0" w:firstRowFirstColumn="0" w:firstRowLastColumn="0" w:lastRowFirstColumn="0" w:lastRowLastColumn="0"/>
          <w:trHeight w:val="627"/>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26F0DAD2" w14:textId="77777777" w:rsidR="00B60B63" w:rsidRPr="003C1EA9" w:rsidRDefault="00B60B63" w:rsidP="001961F3">
            <w:pPr>
              <w:shd w:val="clear" w:color="auto" w:fill="FFFFFF" w:themeFill="background1"/>
              <w:spacing w:line="276" w:lineRule="auto"/>
              <w:jc w:val="both"/>
              <w:rPr>
                <w:rFonts w:asciiTheme="majorBidi" w:eastAsia="Times New Roman" w:hAnsiTheme="majorBidi" w:cstheme="majorBidi"/>
                <w:bCs/>
                <w:color w:val="000000"/>
                <w:sz w:val="24"/>
                <w:szCs w:val="24"/>
              </w:rPr>
            </w:pPr>
            <w:r w:rsidRPr="003C1EA9">
              <w:rPr>
                <w:rFonts w:asciiTheme="majorBidi" w:eastAsia="Times New Roman" w:hAnsiTheme="majorBidi" w:cstheme="majorBidi"/>
                <w:bCs/>
                <w:color w:val="000000"/>
                <w:sz w:val="24"/>
                <w:szCs w:val="24"/>
              </w:rPr>
              <w:t>Livrables</w:t>
            </w:r>
          </w:p>
        </w:tc>
        <w:tc>
          <w:tcPr>
            <w:tcW w:w="8329" w:type="dxa"/>
            <w:tcBorders>
              <w:top w:val="single" w:sz="4" w:space="0" w:color="auto"/>
              <w:left w:val="single" w:sz="4" w:space="0" w:color="auto"/>
              <w:bottom w:val="single" w:sz="4" w:space="0" w:color="auto"/>
              <w:right w:val="single" w:sz="4" w:space="0" w:color="auto"/>
            </w:tcBorders>
            <w:shd w:val="clear" w:color="auto" w:fill="FFFFFF" w:themeFill="background1"/>
          </w:tcPr>
          <w:p w14:paraId="0107670F" w14:textId="77777777" w:rsidR="006C37B3" w:rsidRPr="003C1EA9" w:rsidRDefault="006C37B3" w:rsidP="0092037B">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C1EA9">
              <w:rPr>
                <w:rFonts w:asciiTheme="majorBidi" w:hAnsiTheme="majorBidi" w:cstheme="majorBidi"/>
                <w:sz w:val="24"/>
                <w:szCs w:val="24"/>
              </w:rPr>
              <w:t xml:space="preserve">Le.la consultant.e doit fournir les éléments suivants : </w:t>
            </w:r>
          </w:p>
          <w:p w14:paraId="140969D7" w14:textId="77777777" w:rsidR="006C37B3" w:rsidRPr="003C1EA9" w:rsidRDefault="006C37B3" w:rsidP="0092037B">
            <w:pPr>
              <w:pStyle w:val="Paragraphedeliste"/>
              <w:numPr>
                <w:ilvl w:val="0"/>
                <w:numId w:val="10"/>
              </w:numPr>
              <w:pBdr>
                <w:top w:val="nil"/>
                <w:left w:val="nil"/>
                <w:bottom w:val="nil"/>
                <w:right w:val="nil"/>
                <w:between w:val="nil"/>
              </w:pBdr>
              <w:shd w:val="clear" w:color="auto" w:fill="FFFFFF" w:themeFill="background1"/>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u w:val="single"/>
              </w:rPr>
            </w:pPr>
            <w:r w:rsidRPr="003C1EA9">
              <w:rPr>
                <w:rFonts w:asciiTheme="majorBidi" w:hAnsiTheme="majorBidi" w:cstheme="majorBidi"/>
                <w:b/>
                <w:bCs/>
                <w:sz w:val="24"/>
                <w:szCs w:val="24"/>
              </w:rPr>
              <w:t xml:space="preserve">Rapport initial : </w:t>
            </w:r>
            <w:r w:rsidRPr="003C1EA9">
              <w:rPr>
                <w:rFonts w:asciiTheme="majorBidi" w:eastAsia="Times New Roman" w:hAnsiTheme="majorBidi" w:cstheme="majorBidi"/>
                <w:color w:val="000000"/>
                <w:sz w:val="24"/>
                <w:szCs w:val="24"/>
              </w:rPr>
              <w:t xml:space="preserve">Note méthodologique validée et signée par le/la consultant(e) et AMPF qui </w:t>
            </w:r>
            <w:r w:rsidRPr="003C1EA9">
              <w:rPr>
                <w:rFonts w:asciiTheme="majorBidi" w:hAnsiTheme="majorBidi" w:cstheme="majorBidi"/>
                <w:sz w:val="24"/>
                <w:szCs w:val="24"/>
              </w:rPr>
              <w:t>comprendra une planification et un calendrier, des questions de recherche, des méth</w:t>
            </w:r>
            <w:r w:rsidR="002B7AA0">
              <w:rPr>
                <w:rFonts w:asciiTheme="majorBidi" w:hAnsiTheme="majorBidi" w:cstheme="majorBidi"/>
                <w:sz w:val="24"/>
                <w:szCs w:val="24"/>
              </w:rPr>
              <w:t>odologies (conception de la recherche</w:t>
            </w:r>
            <w:r w:rsidRPr="003C1EA9">
              <w:rPr>
                <w:rFonts w:asciiTheme="majorBidi" w:hAnsiTheme="majorBidi" w:cstheme="majorBidi"/>
                <w:sz w:val="24"/>
                <w:szCs w:val="24"/>
              </w:rPr>
              <w:t>, et instruments et outils suggérés) à appliquer, des considérations éthiques, des risques et des stratégies d'atténuation.</w:t>
            </w:r>
          </w:p>
          <w:p w14:paraId="482E2A35" w14:textId="77777777" w:rsidR="006C37B3" w:rsidRPr="003C1EA9" w:rsidRDefault="006C37B3" w:rsidP="0092037B">
            <w:pPr>
              <w:pStyle w:val="Paragraphedeliste"/>
              <w:numPr>
                <w:ilvl w:val="0"/>
                <w:numId w:val="10"/>
              </w:num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C1EA9">
              <w:rPr>
                <w:rFonts w:asciiTheme="majorBidi" w:hAnsiTheme="majorBidi" w:cstheme="majorBidi"/>
                <w:b/>
                <w:bCs/>
                <w:sz w:val="24"/>
                <w:szCs w:val="24"/>
              </w:rPr>
              <w:t>Rapport préliminaire </w:t>
            </w:r>
            <w:r w:rsidRPr="00BF2EFE">
              <w:rPr>
                <w:rFonts w:asciiTheme="majorBidi" w:hAnsiTheme="majorBidi" w:cstheme="majorBidi"/>
                <w:b/>
                <w:bCs/>
                <w:sz w:val="24"/>
                <w:szCs w:val="24"/>
              </w:rPr>
              <w:t>:</w:t>
            </w:r>
            <w:r w:rsidR="00BF2EFE" w:rsidRPr="00BF2EFE">
              <w:rPr>
                <w:rFonts w:asciiTheme="majorBidi" w:hAnsiTheme="majorBidi" w:cstheme="majorBidi"/>
                <w:b/>
                <w:bCs/>
                <w:sz w:val="24"/>
                <w:szCs w:val="24"/>
              </w:rPr>
              <w:t xml:space="preserve"> </w:t>
            </w:r>
            <w:r w:rsidRPr="00BF2EFE">
              <w:rPr>
                <w:rFonts w:asciiTheme="majorBidi" w:hAnsiTheme="majorBidi" w:cstheme="majorBidi"/>
                <w:sz w:val="24"/>
                <w:szCs w:val="24"/>
              </w:rPr>
              <w:t>L</w:t>
            </w:r>
            <w:r w:rsidRPr="003C1EA9">
              <w:rPr>
                <w:rFonts w:asciiTheme="majorBidi" w:hAnsiTheme="majorBidi" w:cstheme="majorBidi"/>
                <w:sz w:val="24"/>
                <w:szCs w:val="24"/>
              </w:rPr>
              <w:t xml:space="preserve">e rapport Draft doit être rédigé en Français et contenir toute l’information nécessaire sur les résultats attendus, qui sera en premier lieu valider par la </w:t>
            </w:r>
            <w:r w:rsidRPr="003C1EA9">
              <w:rPr>
                <w:rFonts w:asciiTheme="majorBidi" w:hAnsiTheme="majorBidi" w:cstheme="majorBidi"/>
                <w:b/>
                <w:bCs/>
                <w:sz w:val="24"/>
                <w:szCs w:val="24"/>
              </w:rPr>
              <w:t>Direction exécutive et le comité de suivi de l’AMPF.</w:t>
            </w:r>
          </w:p>
          <w:p w14:paraId="2E161513" w14:textId="77777777" w:rsidR="006C37B3" w:rsidRPr="003C1EA9" w:rsidRDefault="00B60B63" w:rsidP="0092037B">
            <w:pPr>
              <w:pStyle w:val="Paragraphedeliste"/>
              <w:numPr>
                <w:ilvl w:val="0"/>
                <w:numId w:val="10"/>
              </w:numPr>
              <w:pBdr>
                <w:top w:val="nil"/>
                <w:left w:val="nil"/>
                <w:bottom w:val="nil"/>
                <w:right w:val="nil"/>
                <w:between w:val="nil"/>
              </w:pBd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3C1EA9">
              <w:rPr>
                <w:rFonts w:asciiTheme="majorBidi" w:eastAsia="Times New Roman" w:hAnsiTheme="majorBidi" w:cstheme="majorBidi"/>
                <w:b/>
                <w:bCs/>
                <w:color w:val="000000"/>
                <w:sz w:val="24"/>
                <w:szCs w:val="24"/>
              </w:rPr>
              <w:t>Rapport final</w:t>
            </w:r>
            <w:r w:rsidRPr="003C1EA9">
              <w:rPr>
                <w:rFonts w:asciiTheme="majorBidi" w:eastAsia="Times New Roman" w:hAnsiTheme="majorBidi" w:cstheme="majorBidi"/>
                <w:color w:val="000000"/>
                <w:sz w:val="24"/>
                <w:szCs w:val="24"/>
              </w:rPr>
              <w:t xml:space="preserve"> en Français </w:t>
            </w:r>
          </w:p>
          <w:p w14:paraId="20334595" w14:textId="77777777" w:rsidR="00B60B63" w:rsidRPr="003C1EA9" w:rsidRDefault="00B60B63" w:rsidP="0092037B">
            <w:pPr>
              <w:pStyle w:val="Paragraphedeliste"/>
              <w:pBdr>
                <w:top w:val="nil"/>
                <w:left w:val="nil"/>
                <w:bottom w:val="nil"/>
                <w:right w:val="nil"/>
                <w:between w:val="nil"/>
              </w:pBd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p>
        </w:tc>
      </w:tr>
      <w:tr w:rsidR="00B60B63" w:rsidRPr="003C1EA9" w14:paraId="52EE1E13" w14:textId="77777777" w:rsidTr="001961F3">
        <w:trPr>
          <w:trHeight w:val="345"/>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49BA65B8" w14:textId="77777777" w:rsidR="00B60B63" w:rsidRPr="003C1EA9" w:rsidRDefault="00B60B63" w:rsidP="001961F3">
            <w:pPr>
              <w:shd w:val="clear" w:color="auto" w:fill="FFFFFF" w:themeFill="background1"/>
              <w:spacing w:line="276" w:lineRule="auto"/>
              <w:jc w:val="both"/>
              <w:rPr>
                <w:rFonts w:asciiTheme="majorBidi" w:eastAsia="Times New Roman" w:hAnsiTheme="majorBidi" w:cstheme="majorBidi"/>
                <w:bCs/>
                <w:color w:val="000000"/>
                <w:sz w:val="24"/>
                <w:szCs w:val="24"/>
              </w:rPr>
            </w:pPr>
            <w:r w:rsidRPr="003C1EA9">
              <w:rPr>
                <w:rFonts w:asciiTheme="majorBidi" w:eastAsia="Times New Roman" w:hAnsiTheme="majorBidi" w:cstheme="majorBidi"/>
                <w:bCs/>
                <w:color w:val="000000"/>
                <w:sz w:val="24"/>
                <w:szCs w:val="24"/>
              </w:rPr>
              <w:lastRenderedPageBreak/>
              <w:t xml:space="preserve">Durée de la consultation </w:t>
            </w:r>
          </w:p>
        </w:tc>
        <w:tc>
          <w:tcPr>
            <w:tcW w:w="8329" w:type="dxa"/>
            <w:tcBorders>
              <w:top w:val="single" w:sz="4" w:space="0" w:color="auto"/>
              <w:left w:val="single" w:sz="4" w:space="0" w:color="auto"/>
              <w:bottom w:val="single" w:sz="4" w:space="0" w:color="auto"/>
              <w:right w:val="single" w:sz="4" w:space="0" w:color="auto"/>
            </w:tcBorders>
            <w:shd w:val="clear" w:color="auto" w:fill="FFFFFF" w:themeFill="background1"/>
          </w:tcPr>
          <w:p w14:paraId="0EDD17FE" w14:textId="77777777" w:rsidR="00B60B63" w:rsidRPr="003C1EA9" w:rsidRDefault="006C37B3" w:rsidP="0092037B">
            <w:pPr>
              <w:pBdr>
                <w:top w:val="nil"/>
                <w:left w:val="nil"/>
                <w:bottom w:val="nil"/>
                <w:right w:val="nil"/>
                <w:between w:val="nil"/>
              </w:pBdr>
              <w:shd w:val="clear" w:color="auto" w:fill="FFFFFF" w:themeFill="background1"/>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sidRPr="003C1EA9">
              <w:rPr>
                <w:rFonts w:asciiTheme="majorBidi" w:eastAsia="Times New Roman" w:hAnsiTheme="majorBidi" w:cstheme="majorBidi"/>
                <w:color w:val="000000"/>
                <w:sz w:val="24"/>
                <w:szCs w:val="24"/>
              </w:rPr>
              <w:t>1 mois</w:t>
            </w:r>
            <w:r w:rsidR="00B60B63" w:rsidRPr="003C1EA9">
              <w:rPr>
                <w:rFonts w:asciiTheme="majorBidi" w:eastAsia="Times New Roman" w:hAnsiTheme="majorBidi" w:cstheme="majorBidi"/>
                <w:color w:val="000000"/>
                <w:sz w:val="24"/>
                <w:szCs w:val="24"/>
              </w:rPr>
              <w:t xml:space="preserve"> à compter de la signature de contrat de service</w:t>
            </w:r>
          </w:p>
        </w:tc>
      </w:tr>
      <w:tr w:rsidR="000058BC" w:rsidRPr="003C1EA9" w14:paraId="21E4F0D4" w14:textId="77777777" w:rsidTr="001961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14049E97" w14:textId="77777777" w:rsidR="00556DD1" w:rsidRPr="00A22E82" w:rsidRDefault="00C90CA6" w:rsidP="001961F3">
            <w:pPr>
              <w:shd w:val="clear" w:color="auto" w:fill="FFFFFF" w:themeFill="background1"/>
              <w:spacing w:line="276" w:lineRule="auto"/>
              <w:jc w:val="both"/>
              <w:rPr>
                <w:rFonts w:asciiTheme="majorBidi" w:eastAsia="Times New Roman" w:hAnsiTheme="majorBidi" w:cstheme="majorBidi"/>
                <w:bCs/>
                <w:color w:val="000000"/>
                <w:sz w:val="24"/>
                <w:szCs w:val="24"/>
              </w:rPr>
            </w:pPr>
            <w:r w:rsidRPr="00A22E82">
              <w:rPr>
                <w:rFonts w:asciiTheme="majorBidi" w:eastAsia="Times New Roman" w:hAnsiTheme="majorBidi" w:cstheme="majorBidi"/>
                <w:bCs/>
                <w:color w:val="000000"/>
                <w:sz w:val="24"/>
                <w:szCs w:val="24"/>
              </w:rPr>
              <w:t xml:space="preserve">Qualifications </w:t>
            </w:r>
          </w:p>
          <w:p w14:paraId="1044B89C" w14:textId="77777777" w:rsidR="000058BC" w:rsidRPr="00A22E82" w:rsidRDefault="00C90CA6" w:rsidP="001961F3">
            <w:pPr>
              <w:shd w:val="clear" w:color="auto" w:fill="FFFFFF" w:themeFill="background1"/>
              <w:spacing w:line="276" w:lineRule="auto"/>
              <w:jc w:val="both"/>
              <w:rPr>
                <w:rFonts w:asciiTheme="majorBidi" w:eastAsia="Times New Roman" w:hAnsiTheme="majorBidi" w:cstheme="majorBidi"/>
                <w:b w:val="0"/>
                <w:color w:val="000000"/>
                <w:sz w:val="24"/>
                <w:szCs w:val="24"/>
              </w:rPr>
            </w:pPr>
            <w:r w:rsidRPr="00A22E82">
              <w:rPr>
                <w:rFonts w:asciiTheme="majorBidi" w:eastAsia="Times New Roman" w:hAnsiTheme="majorBidi" w:cstheme="majorBidi"/>
                <w:bCs/>
                <w:color w:val="000000"/>
                <w:sz w:val="24"/>
                <w:szCs w:val="24"/>
              </w:rPr>
              <w:t>et expériences</w:t>
            </w:r>
            <w:r w:rsidRPr="00A22E82">
              <w:rPr>
                <w:rFonts w:asciiTheme="majorBidi" w:eastAsia="Times New Roman" w:hAnsiTheme="majorBidi" w:cstheme="majorBidi"/>
                <w:b w:val="0"/>
                <w:color w:val="000000"/>
                <w:sz w:val="24"/>
                <w:szCs w:val="24"/>
              </w:rPr>
              <w:t xml:space="preserve"> </w:t>
            </w:r>
          </w:p>
        </w:tc>
        <w:tc>
          <w:tcPr>
            <w:tcW w:w="8329" w:type="dxa"/>
            <w:tcBorders>
              <w:top w:val="single" w:sz="4" w:space="0" w:color="auto"/>
              <w:left w:val="single" w:sz="4" w:space="0" w:color="auto"/>
              <w:bottom w:val="single" w:sz="4" w:space="0" w:color="auto"/>
              <w:right w:val="single" w:sz="4" w:space="0" w:color="auto"/>
            </w:tcBorders>
            <w:shd w:val="clear" w:color="auto" w:fill="FFFFFF" w:themeFill="background1"/>
          </w:tcPr>
          <w:p w14:paraId="376B0387" w14:textId="77777777" w:rsidR="0023620D" w:rsidRPr="00A22E82" w:rsidRDefault="0023620D" w:rsidP="0092037B">
            <w:pPr>
              <w:pStyle w:val="Paragraphedeliste"/>
              <w:numPr>
                <w:ilvl w:val="0"/>
                <w:numId w:val="12"/>
              </w:num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A22E82">
              <w:rPr>
                <w:rFonts w:asciiTheme="majorBidi" w:eastAsia="Times New Roman" w:hAnsiTheme="majorBidi" w:cstheme="majorBidi"/>
                <w:color w:val="000000"/>
                <w:sz w:val="24"/>
                <w:szCs w:val="24"/>
              </w:rPr>
              <w:t>Cet appel est destiné aux consultants/tes proposant au moins 1 Expert(e) avec les qualifications suivantes :</w:t>
            </w:r>
          </w:p>
          <w:p w14:paraId="1F731721" w14:textId="77777777" w:rsidR="0023620D" w:rsidRPr="00A22E82" w:rsidRDefault="0023620D" w:rsidP="0092037B">
            <w:pPr>
              <w:pStyle w:val="Paragraphedeliste"/>
              <w:numPr>
                <w:ilvl w:val="0"/>
                <w:numId w:val="12"/>
              </w:num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A22E82">
              <w:rPr>
                <w:rFonts w:asciiTheme="majorBidi" w:eastAsia="Times New Roman" w:hAnsiTheme="majorBidi" w:cstheme="majorBidi"/>
                <w:color w:val="000000"/>
                <w:sz w:val="24"/>
                <w:szCs w:val="24"/>
              </w:rPr>
              <w:t>Un diplôme de Doctorat ou Doctorant en Sciences Sociales</w:t>
            </w:r>
            <w:r w:rsidR="00BF2EFE" w:rsidRPr="00A22E82">
              <w:rPr>
                <w:rFonts w:asciiTheme="majorBidi" w:eastAsia="Times New Roman" w:hAnsiTheme="majorBidi" w:cstheme="majorBidi"/>
                <w:color w:val="000000"/>
                <w:sz w:val="24"/>
                <w:szCs w:val="24"/>
              </w:rPr>
              <w:t xml:space="preserve"> ou spécialité similaires</w:t>
            </w:r>
            <w:r w:rsidRPr="00A22E82">
              <w:rPr>
                <w:rFonts w:asciiTheme="majorBidi" w:eastAsia="Times New Roman" w:hAnsiTheme="majorBidi" w:cstheme="majorBidi"/>
                <w:color w:val="000000"/>
                <w:sz w:val="24"/>
                <w:szCs w:val="24"/>
              </w:rPr>
              <w:t xml:space="preserve"> ;</w:t>
            </w:r>
          </w:p>
          <w:p w14:paraId="1D4B1299" w14:textId="77777777" w:rsidR="0023620D" w:rsidRPr="00A22E82" w:rsidRDefault="0023620D" w:rsidP="0092037B">
            <w:pPr>
              <w:pStyle w:val="Paragraphedeliste"/>
              <w:numPr>
                <w:ilvl w:val="0"/>
                <w:numId w:val="12"/>
              </w:num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A22E82">
              <w:rPr>
                <w:rFonts w:asciiTheme="majorBidi" w:eastAsia="Times New Roman" w:hAnsiTheme="majorBidi" w:cstheme="majorBidi"/>
                <w:color w:val="000000"/>
                <w:sz w:val="24"/>
                <w:szCs w:val="24"/>
              </w:rPr>
              <w:t>Expert dans le domaine des techniques d’intervention sociale, santé sexuelle et reproductive ou approche genre ;</w:t>
            </w:r>
          </w:p>
          <w:p w14:paraId="6415479B" w14:textId="77777777" w:rsidR="0023620D" w:rsidRPr="00A22E82" w:rsidRDefault="0023620D" w:rsidP="00BF2EFE">
            <w:pPr>
              <w:pStyle w:val="Paragraphedeliste"/>
              <w:numPr>
                <w:ilvl w:val="0"/>
                <w:numId w:val="12"/>
              </w:num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A22E82">
              <w:rPr>
                <w:rFonts w:asciiTheme="majorBidi" w:eastAsia="Times New Roman" w:hAnsiTheme="majorBidi" w:cstheme="majorBidi"/>
                <w:color w:val="000000"/>
                <w:sz w:val="24"/>
                <w:szCs w:val="24"/>
              </w:rPr>
              <w:t xml:space="preserve">Une bonne maitrise de la thématique relative </w:t>
            </w:r>
            <w:r w:rsidR="00BF2EFE" w:rsidRPr="00A22E82">
              <w:rPr>
                <w:rFonts w:asciiTheme="majorBidi" w:eastAsia="Times New Roman" w:hAnsiTheme="majorBidi" w:cstheme="majorBidi"/>
                <w:color w:val="000000"/>
                <w:sz w:val="24"/>
                <w:szCs w:val="24"/>
              </w:rPr>
              <w:t>aux</w:t>
            </w:r>
            <w:r w:rsidRPr="00A22E82">
              <w:rPr>
                <w:rFonts w:asciiTheme="majorBidi" w:eastAsia="Times New Roman" w:hAnsiTheme="majorBidi" w:cstheme="majorBidi"/>
                <w:color w:val="000000"/>
                <w:sz w:val="24"/>
                <w:szCs w:val="24"/>
              </w:rPr>
              <w:t xml:space="preserve"> Normes et Valeurs Sociales en matière de Droits à la Santé Sexuelle et Reproductive ;</w:t>
            </w:r>
          </w:p>
          <w:p w14:paraId="1F68DEDA" w14:textId="77777777" w:rsidR="0023620D" w:rsidRPr="00A22E82" w:rsidRDefault="0023620D" w:rsidP="0092037B">
            <w:pPr>
              <w:pStyle w:val="Paragraphedeliste"/>
              <w:numPr>
                <w:ilvl w:val="0"/>
                <w:numId w:val="12"/>
              </w:num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A22E82">
              <w:rPr>
                <w:rFonts w:asciiTheme="majorBidi" w:eastAsia="Times New Roman" w:hAnsiTheme="majorBidi" w:cstheme="majorBidi"/>
                <w:color w:val="000000"/>
                <w:sz w:val="24"/>
                <w:szCs w:val="24"/>
              </w:rPr>
              <w:t>Des références similaires à la présente étude serait un atout ;</w:t>
            </w:r>
          </w:p>
          <w:p w14:paraId="153A06FF" w14:textId="77777777" w:rsidR="0023620D" w:rsidRPr="00A22E82" w:rsidRDefault="0023620D" w:rsidP="0092037B">
            <w:pPr>
              <w:pStyle w:val="Paragraphedeliste"/>
              <w:numPr>
                <w:ilvl w:val="0"/>
                <w:numId w:val="12"/>
              </w:num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A22E82">
              <w:rPr>
                <w:rFonts w:asciiTheme="majorBidi" w:eastAsia="Times New Roman" w:hAnsiTheme="majorBidi" w:cstheme="majorBidi"/>
                <w:color w:val="000000"/>
                <w:sz w:val="24"/>
                <w:szCs w:val="24"/>
              </w:rPr>
              <w:t>Bonne connaissance des outils et logiciels informatiques de bureau, de communication électronique, de traitement des données et de suivi-évaluation ;</w:t>
            </w:r>
          </w:p>
          <w:p w14:paraId="6E2B2825" w14:textId="77777777" w:rsidR="0023620D" w:rsidRPr="00A22E82" w:rsidRDefault="0023620D" w:rsidP="0092037B">
            <w:pPr>
              <w:pStyle w:val="Paragraphedeliste"/>
              <w:numPr>
                <w:ilvl w:val="0"/>
                <w:numId w:val="12"/>
              </w:num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A22E82">
              <w:rPr>
                <w:rFonts w:asciiTheme="majorBidi" w:eastAsia="Times New Roman" w:hAnsiTheme="majorBidi" w:cstheme="majorBidi"/>
                <w:color w:val="000000"/>
                <w:sz w:val="24"/>
                <w:szCs w:val="24"/>
              </w:rPr>
              <w:t>Aptitudes à la communication, notamment dans l’animation d’ateliers de formation, de groupes et autres séances de travail ;</w:t>
            </w:r>
          </w:p>
          <w:p w14:paraId="08B00689" w14:textId="77777777" w:rsidR="0023620D" w:rsidRPr="00A22E82" w:rsidRDefault="0023620D" w:rsidP="0092037B">
            <w:pPr>
              <w:pStyle w:val="Paragraphedeliste"/>
              <w:numPr>
                <w:ilvl w:val="0"/>
                <w:numId w:val="12"/>
              </w:num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A22E82">
              <w:rPr>
                <w:rFonts w:asciiTheme="majorBidi" w:eastAsia="Times New Roman" w:hAnsiTheme="majorBidi" w:cstheme="majorBidi"/>
                <w:color w:val="000000"/>
                <w:sz w:val="24"/>
                <w:szCs w:val="24"/>
              </w:rPr>
              <w:t>Excellentes compétences culturelles et aptitudes à bien travailler dans un environnement international avec jeunes dans toute leur diversité ;</w:t>
            </w:r>
          </w:p>
          <w:p w14:paraId="63F7693E" w14:textId="77777777" w:rsidR="0023620D" w:rsidRPr="00A22E82" w:rsidRDefault="0023620D" w:rsidP="0092037B">
            <w:pPr>
              <w:pStyle w:val="Paragraphedeliste"/>
              <w:numPr>
                <w:ilvl w:val="0"/>
                <w:numId w:val="12"/>
              </w:num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A22E82">
              <w:rPr>
                <w:rFonts w:asciiTheme="majorBidi" w:eastAsia="Times New Roman" w:hAnsiTheme="majorBidi" w:cstheme="majorBidi"/>
                <w:color w:val="000000"/>
                <w:sz w:val="24"/>
                <w:szCs w:val="24"/>
              </w:rPr>
              <w:t>Avoir un statut ju</w:t>
            </w:r>
            <w:r w:rsidR="00CE5964" w:rsidRPr="00A22E82">
              <w:rPr>
                <w:rFonts w:asciiTheme="majorBidi" w:eastAsia="Times New Roman" w:hAnsiTheme="majorBidi" w:cstheme="majorBidi"/>
                <w:color w:val="000000"/>
                <w:sz w:val="24"/>
                <w:szCs w:val="24"/>
              </w:rPr>
              <w:t>ridique (Société, Auto-entrepreneur</w:t>
            </w:r>
            <w:r w:rsidRPr="00A22E82">
              <w:rPr>
                <w:rFonts w:asciiTheme="majorBidi" w:eastAsia="Times New Roman" w:hAnsiTheme="majorBidi" w:cstheme="majorBidi"/>
                <w:color w:val="000000"/>
                <w:sz w:val="24"/>
                <w:szCs w:val="24"/>
              </w:rPr>
              <w:t>…etc.).</w:t>
            </w:r>
          </w:p>
          <w:p w14:paraId="258D678F" w14:textId="77777777" w:rsidR="0023620D" w:rsidRPr="00A22E82" w:rsidRDefault="0023620D" w:rsidP="0092037B">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A22E82">
              <w:rPr>
                <w:rFonts w:asciiTheme="majorBidi" w:eastAsia="Times New Roman" w:hAnsiTheme="majorBidi" w:cstheme="majorBidi"/>
                <w:color w:val="000000"/>
                <w:sz w:val="24"/>
                <w:szCs w:val="24"/>
              </w:rPr>
              <w:t xml:space="preserve">Le consultant devra avoir les Respect des principes fondamentaux </w:t>
            </w:r>
          </w:p>
          <w:p w14:paraId="3CCAB257" w14:textId="77777777" w:rsidR="0023620D" w:rsidRPr="00A22E82" w:rsidRDefault="0023620D" w:rsidP="0092037B">
            <w:pPr>
              <w:pStyle w:val="Paragraphedeliste"/>
              <w:numPr>
                <w:ilvl w:val="0"/>
                <w:numId w:val="12"/>
              </w:num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A22E82">
              <w:rPr>
                <w:rFonts w:asciiTheme="majorBidi" w:eastAsia="Times New Roman" w:hAnsiTheme="majorBidi" w:cstheme="majorBidi"/>
                <w:color w:val="000000"/>
                <w:sz w:val="24"/>
                <w:szCs w:val="24"/>
              </w:rPr>
              <w:t>Approche transformatrice de genre (ATG) ;</w:t>
            </w:r>
          </w:p>
          <w:p w14:paraId="472881D5" w14:textId="77777777" w:rsidR="0023620D" w:rsidRPr="00A22E82" w:rsidRDefault="0023620D" w:rsidP="0092037B">
            <w:pPr>
              <w:pStyle w:val="Paragraphedeliste"/>
              <w:numPr>
                <w:ilvl w:val="0"/>
                <w:numId w:val="12"/>
              </w:num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A22E82">
              <w:rPr>
                <w:rFonts w:asciiTheme="majorBidi" w:eastAsia="Times New Roman" w:hAnsiTheme="majorBidi" w:cstheme="majorBidi"/>
                <w:color w:val="000000"/>
                <w:sz w:val="24"/>
                <w:szCs w:val="24"/>
              </w:rPr>
              <w:t xml:space="preserve">Approche basée sur les droits humains ; </w:t>
            </w:r>
          </w:p>
          <w:p w14:paraId="78099421" w14:textId="77777777" w:rsidR="0023620D" w:rsidRPr="00A22E82" w:rsidRDefault="00145CE4" w:rsidP="0092037B">
            <w:pPr>
              <w:pStyle w:val="Paragraphedeliste"/>
              <w:numPr>
                <w:ilvl w:val="0"/>
                <w:numId w:val="12"/>
              </w:num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A22E82">
              <w:rPr>
                <w:rFonts w:asciiTheme="majorBidi" w:eastAsia="Times New Roman" w:hAnsiTheme="majorBidi" w:cstheme="majorBidi"/>
                <w:color w:val="000000"/>
                <w:sz w:val="24"/>
                <w:szCs w:val="24"/>
              </w:rPr>
              <w:t xml:space="preserve"> </w:t>
            </w:r>
            <w:r w:rsidR="0023620D" w:rsidRPr="00A22E82">
              <w:rPr>
                <w:rFonts w:asciiTheme="majorBidi" w:eastAsia="Times New Roman" w:hAnsiTheme="majorBidi" w:cstheme="majorBidi"/>
                <w:color w:val="000000"/>
                <w:sz w:val="24"/>
                <w:szCs w:val="24"/>
              </w:rPr>
              <w:t xml:space="preserve">Inclusivité ; </w:t>
            </w:r>
          </w:p>
          <w:p w14:paraId="2284A855" w14:textId="77777777" w:rsidR="0023620D" w:rsidRPr="00A22E82" w:rsidRDefault="0023620D" w:rsidP="0092037B">
            <w:pPr>
              <w:pStyle w:val="Paragraphedeliste"/>
              <w:numPr>
                <w:ilvl w:val="0"/>
                <w:numId w:val="12"/>
              </w:num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A22E82">
              <w:rPr>
                <w:rFonts w:asciiTheme="majorBidi" w:eastAsia="Times New Roman" w:hAnsiTheme="majorBidi" w:cstheme="majorBidi"/>
                <w:color w:val="000000"/>
                <w:sz w:val="24"/>
                <w:szCs w:val="24"/>
              </w:rPr>
              <w:t>Participation significative et inclusive des jeunes (PSIJ);</w:t>
            </w:r>
          </w:p>
          <w:p w14:paraId="563A7F8C" w14:textId="77777777" w:rsidR="0023620D" w:rsidRPr="00A22E82" w:rsidRDefault="00145CE4" w:rsidP="0092037B">
            <w:pPr>
              <w:pStyle w:val="Paragraphedeliste"/>
              <w:numPr>
                <w:ilvl w:val="0"/>
                <w:numId w:val="12"/>
              </w:num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A22E82">
              <w:rPr>
                <w:rFonts w:asciiTheme="majorBidi" w:eastAsia="Times New Roman" w:hAnsiTheme="majorBidi" w:cstheme="majorBidi"/>
                <w:color w:val="000000"/>
                <w:sz w:val="24"/>
                <w:szCs w:val="24"/>
              </w:rPr>
              <w:t xml:space="preserve"> </w:t>
            </w:r>
            <w:r w:rsidR="0023620D" w:rsidRPr="00A22E82">
              <w:rPr>
                <w:rFonts w:asciiTheme="majorBidi" w:eastAsia="Times New Roman" w:hAnsiTheme="majorBidi" w:cstheme="majorBidi"/>
                <w:color w:val="000000"/>
                <w:sz w:val="24"/>
                <w:szCs w:val="24"/>
              </w:rPr>
              <w:t>Sureté &amp; Sécurité ;</w:t>
            </w:r>
          </w:p>
          <w:p w14:paraId="1D3C0051" w14:textId="77777777" w:rsidR="000058BC" w:rsidRPr="00A22E82" w:rsidRDefault="000058BC" w:rsidP="0092037B">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p>
        </w:tc>
      </w:tr>
      <w:tr w:rsidR="000058BC" w:rsidRPr="003C1EA9" w14:paraId="31134C45" w14:textId="77777777" w:rsidTr="001961F3">
        <w:trPr>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66F7C0D7" w14:textId="77777777" w:rsidR="000058BC" w:rsidRPr="003C1EA9" w:rsidRDefault="00C90CA6" w:rsidP="001961F3">
            <w:pPr>
              <w:shd w:val="clear" w:color="auto" w:fill="FFFFFF" w:themeFill="background1"/>
              <w:spacing w:line="276" w:lineRule="auto"/>
              <w:jc w:val="both"/>
              <w:rPr>
                <w:rFonts w:asciiTheme="majorBidi" w:eastAsia="Times New Roman" w:hAnsiTheme="majorBidi" w:cstheme="majorBidi"/>
                <w:bCs/>
                <w:color w:val="000000"/>
                <w:sz w:val="24"/>
                <w:szCs w:val="24"/>
              </w:rPr>
            </w:pPr>
            <w:r w:rsidRPr="003C1EA9">
              <w:rPr>
                <w:rFonts w:asciiTheme="majorBidi" w:eastAsia="Times New Roman" w:hAnsiTheme="majorBidi" w:cstheme="majorBidi"/>
                <w:bCs/>
                <w:color w:val="000000"/>
                <w:sz w:val="24"/>
                <w:szCs w:val="24"/>
              </w:rPr>
              <w:t xml:space="preserve">Informatique </w:t>
            </w:r>
          </w:p>
        </w:tc>
        <w:tc>
          <w:tcPr>
            <w:tcW w:w="8329" w:type="dxa"/>
            <w:tcBorders>
              <w:top w:val="single" w:sz="4" w:space="0" w:color="auto"/>
              <w:left w:val="single" w:sz="4" w:space="0" w:color="auto"/>
              <w:bottom w:val="single" w:sz="4" w:space="0" w:color="auto"/>
              <w:right w:val="single" w:sz="4" w:space="0" w:color="auto"/>
            </w:tcBorders>
            <w:shd w:val="clear" w:color="auto" w:fill="FFFFFF" w:themeFill="background1"/>
          </w:tcPr>
          <w:p w14:paraId="49ADF16A" w14:textId="77777777" w:rsidR="000058BC" w:rsidRPr="003C1EA9" w:rsidRDefault="00C90CA6" w:rsidP="001961F3">
            <w:pPr>
              <w:shd w:val="clear" w:color="auto" w:fill="FFFFFF" w:themeFill="background1"/>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sidRPr="003C1EA9">
              <w:rPr>
                <w:rFonts w:asciiTheme="majorBidi" w:eastAsia="Times New Roman" w:hAnsiTheme="majorBidi" w:cstheme="majorBidi"/>
                <w:color w:val="000000"/>
                <w:sz w:val="24"/>
                <w:szCs w:val="24"/>
              </w:rPr>
              <w:t>Maîtrise du package Microsoft Office.</w:t>
            </w:r>
          </w:p>
        </w:tc>
      </w:tr>
      <w:tr w:rsidR="000058BC" w:rsidRPr="003C1EA9" w14:paraId="7DD66A3E" w14:textId="77777777" w:rsidTr="001961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4C61C7F6" w14:textId="77777777" w:rsidR="000058BC" w:rsidRPr="003C1EA9" w:rsidRDefault="00C90CA6" w:rsidP="001961F3">
            <w:pPr>
              <w:shd w:val="clear" w:color="auto" w:fill="FFFFFF" w:themeFill="background1"/>
              <w:spacing w:line="276" w:lineRule="auto"/>
              <w:jc w:val="both"/>
              <w:rPr>
                <w:rFonts w:asciiTheme="majorBidi" w:eastAsia="Times New Roman" w:hAnsiTheme="majorBidi" w:cstheme="majorBidi"/>
                <w:bCs/>
                <w:color w:val="000000"/>
                <w:sz w:val="24"/>
                <w:szCs w:val="24"/>
              </w:rPr>
            </w:pPr>
            <w:r w:rsidRPr="003C1EA9">
              <w:rPr>
                <w:rFonts w:asciiTheme="majorBidi" w:eastAsia="Times New Roman" w:hAnsiTheme="majorBidi" w:cstheme="majorBidi"/>
                <w:bCs/>
                <w:color w:val="000000"/>
                <w:sz w:val="24"/>
                <w:szCs w:val="24"/>
              </w:rPr>
              <w:t xml:space="preserve">Langues </w:t>
            </w:r>
          </w:p>
        </w:tc>
        <w:tc>
          <w:tcPr>
            <w:tcW w:w="8329" w:type="dxa"/>
            <w:tcBorders>
              <w:top w:val="single" w:sz="4" w:space="0" w:color="auto"/>
              <w:left w:val="single" w:sz="4" w:space="0" w:color="auto"/>
              <w:bottom w:val="single" w:sz="4" w:space="0" w:color="auto"/>
              <w:right w:val="single" w:sz="4" w:space="0" w:color="auto"/>
            </w:tcBorders>
            <w:shd w:val="clear" w:color="auto" w:fill="FFFFFF" w:themeFill="background1"/>
          </w:tcPr>
          <w:p w14:paraId="5E40FA7D" w14:textId="77777777" w:rsidR="00B60B63" w:rsidRPr="003C1EA9" w:rsidRDefault="00C90CA6" w:rsidP="00EF5B73">
            <w:pPr>
              <w:shd w:val="clear" w:color="auto" w:fill="FFFFFF" w:themeFill="background1"/>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3C1EA9">
              <w:rPr>
                <w:rFonts w:asciiTheme="majorBidi" w:eastAsia="Times New Roman" w:hAnsiTheme="majorBidi" w:cstheme="majorBidi"/>
                <w:color w:val="000000"/>
                <w:sz w:val="24"/>
                <w:szCs w:val="24"/>
              </w:rPr>
              <w:t xml:space="preserve">Bonne maîtrise </w:t>
            </w:r>
            <w:r w:rsidR="00B60B63" w:rsidRPr="003C1EA9">
              <w:rPr>
                <w:rFonts w:asciiTheme="majorBidi" w:eastAsia="Times New Roman" w:hAnsiTheme="majorBidi" w:cstheme="majorBidi"/>
                <w:color w:val="000000"/>
                <w:sz w:val="24"/>
                <w:szCs w:val="24"/>
              </w:rPr>
              <w:t xml:space="preserve">du français </w:t>
            </w:r>
          </w:p>
        </w:tc>
      </w:tr>
      <w:tr w:rsidR="003C0A21" w:rsidRPr="003C1EA9" w14:paraId="5DA8E6D4" w14:textId="77777777" w:rsidTr="001961F3">
        <w:trPr>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25B6CEC0" w14:textId="77777777" w:rsidR="00B60B63" w:rsidRPr="003C1EA9" w:rsidRDefault="00B60B63" w:rsidP="001961F3">
            <w:pPr>
              <w:shd w:val="clear" w:color="auto" w:fill="FFFFFF" w:themeFill="background1"/>
              <w:spacing w:line="276" w:lineRule="auto"/>
              <w:jc w:val="both"/>
              <w:rPr>
                <w:rFonts w:asciiTheme="majorBidi" w:eastAsia="Times New Roman" w:hAnsiTheme="majorBidi" w:cstheme="majorBidi"/>
                <w:bCs/>
                <w:color w:val="000000"/>
                <w:sz w:val="24"/>
                <w:szCs w:val="24"/>
              </w:rPr>
            </w:pPr>
            <w:r w:rsidRPr="003C1EA9">
              <w:rPr>
                <w:rFonts w:asciiTheme="majorBidi" w:eastAsia="Times New Roman" w:hAnsiTheme="majorBidi" w:cstheme="majorBidi"/>
                <w:bCs/>
                <w:color w:val="000000"/>
                <w:sz w:val="24"/>
                <w:szCs w:val="24"/>
              </w:rPr>
              <w:t>Soumission</w:t>
            </w:r>
          </w:p>
          <w:p w14:paraId="712669E6" w14:textId="77777777" w:rsidR="003C0A21" w:rsidRPr="003C1EA9" w:rsidRDefault="00B60B63" w:rsidP="001961F3">
            <w:pPr>
              <w:shd w:val="clear" w:color="auto" w:fill="FFFFFF" w:themeFill="background1"/>
              <w:spacing w:line="276" w:lineRule="auto"/>
              <w:jc w:val="both"/>
              <w:rPr>
                <w:rFonts w:asciiTheme="majorBidi" w:eastAsia="Times New Roman" w:hAnsiTheme="majorBidi" w:cstheme="majorBidi"/>
                <w:bCs/>
                <w:color w:val="000000"/>
                <w:sz w:val="24"/>
                <w:szCs w:val="24"/>
              </w:rPr>
            </w:pPr>
            <w:r w:rsidRPr="003C1EA9">
              <w:rPr>
                <w:rFonts w:asciiTheme="majorBidi" w:eastAsia="Times New Roman" w:hAnsiTheme="majorBidi" w:cstheme="majorBidi"/>
                <w:bCs/>
                <w:color w:val="000000"/>
                <w:sz w:val="24"/>
                <w:szCs w:val="24"/>
              </w:rPr>
              <w:t xml:space="preserve">des candidatures </w:t>
            </w:r>
          </w:p>
        </w:tc>
        <w:tc>
          <w:tcPr>
            <w:tcW w:w="8329" w:type="dxa"/>
            <w:tcBorders>
              <w:top w:val="single" w:sz="4" w:space="0" w:color="auto"/>
              <w:left w:val="single" w:sz="4" w:space="0" w:color="auto"/>
              <w:bottom w:val="single" w:sz="4" w:space="0" w:color="auto"/>
              <w:right w:val="single" w:sz="4" w:space="0" w:color="auto"/>
            </w:tcBorders>
            <w:shd w:val="clear" w:color="auto" w:fill="FFFFFF" w:themeFill="background1"/>
          </w:tcPr>
          <w:p w14:paraId="69B987B3" w14:textId="77777777" w:rsidR="003C0A21" w:rsidRPr="003C1EA9" w:rsidRDefault="003C0A21" w:rsidP="001961F3">
            <w:pPr>
              <w:shd w:val="clear" w:color="auto" w:fill="FFFFFF" w:themeFill="background1"/>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sidRPr="003C1EA9">
              <w:rPr>
                <w:rFonts w:asciiTheme="majorBidi" w:eastAsia="Times New Roman" w:hAnsiTheme="majorBidi" w:cstheme="majorBidi"/>
                <w:color w:val="000000"/>
                <w:sz w:val="24"/>
                <w:szCs w:val="24"/>
              </w:rPr>
              <w:t>Le dossier de soumission :</w:t>
            </w:r>
          </w:p>
          <w:p w14:paraId="0D97D4A4" w14:textId="77777777" w:rsidR="003C0A21" w:rsidRPr="003C1EA9" w:rsidRDefault="003C0A21" w:rsidP="002B74BA">
            <w:pPr>
              <w:pStyle w:val="Paragraphedeliste"/>
              <w:numPr>
                <w:ilvl w:val="0"/>
                <w:numId w:val="13"/>
              </w:numPr>
              <w:shd w:val="clear" w:color="auto" w:fill="FFFFFF" w:themeFill="background1"/>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sidRPr="003C1EA9">
              <w:rPr>
                <w:rFonts w:asciiTheme="majorBidi" w:eastAsia="Times New Roman" w:hAnsiTheme="majorBidi" w:cstheme="majorBidi"/>
                <w:color w:val="000000"/>
                <w:sz w:val="24"/>
                <w:szCs w:val="24"/>
              </w:rPr>
              <w:t xml:space="preserve">CV détaillé du consultant </w:t>
            </w:r>
            <w:r w:rsidR="00B60B63" w:rsidRPr="003C1EA9">
              <w:rPr>
                <w:rFonts w:asciiTheme="majorBidi" w:eastAsia="Times New Roman" w:hAnsiTheme="majorBidi" w:cstheme="majorBidi"/>
                <w:color w:val="000000"/>
                <w:sz w:val="24"/>
                <w:szCs w:val="24"/>
              </w:rPr>
              <w:t xml:space="preserve">ou l’équipe de travail </w:t>
            </w:r>
            <w:r w:rsidRPr="003C1EA9">
              <w:rPr>
                <w:rFonts w:asciiTheme="majorBidi" w:eastAsia="Times New Roman" w:hAnsiTheme="majorBidi" w:cstheme="majorBidi"/>
                <w:color w:val="000000"/>
                <w:sz w:val="24"/>
                <w:szCs w:val="24"/>
              </w:rPr>
              <w:t>;</w:t>
            </w:r>
          </w:p>
          <w:p w14:paraId="14C55FA9" w14:textId="77777777" w:rsidR="003C0A21" w:rsidRPr="003C1EA9" w:rsidRDefault="003C0A21" w:rsidP="002B74BA">
            <w:pPr>
              <w:pStyle w:val="Paragraphedeliste"/>
              <w:numPr>
                <w:ilvl w:val="0"/>
                <w:numId w:val="13"/>
              </w:numPr>
              <w:shd w:val="clear" w:color="auto" w:fill="FFFFFF" w:themeFill="background1"/>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sidRPr="003C1EA9">
              <w:rPr>
                <w:rFonts w:asciiTheme="majorBidi" w:eastAsia="Times New Roman" w:hAnsiTheme="majorBidi" w:cstheme="majorBidi"/>
                <w:color w:val="000000"/>
                <w:sz w:val="24"/>
                <w:szCs w:val="24"/>
              </w:rPr>
              <w:t xml:space="preserve">Note méthodologie proposée pour la réalisation de la consultation </w:t>
            </w:r>
            <w:r w:rsidR="00EF5B73" w:rsidRPr="003C1EA9">
              <w:rPr>
                <w:rFonts w:asciiTheme="majorBidi" w:eastAsia="Times New Roman" w:hAnsiTheme="majorBidi" w:cstheme="majorBidi"/>
                <w:color w:val="000000"/>
                <w:sz w:val="24"/>
                <w:szCs w:val="24"/>
              </w:rPr>
              <w:t>en</w:t>
            </w:r>
            <w:r w:rsidR="00B60B63" w:rsidRPr="003C1EA9">
              <w:rPr>
                <w:rFonts w:asciiTheme="majorBidi" w:eastAsia="Times New Roman" w:hAnsiTheme="majorBidi" w:cstheme="majorBidi"/>
                <w:color w:val="000000"/>
                <w:sz w:val="24"/>
                <w:szCs w:val="24"/>
              </w:rPr>
              <w:t xml:space="preserve"> Français ;</w:t>
            </w:r>
          </w:p>
          <w:p w14:paraId="72F3A631" w14:textId="77777777" w:rsidR="00B60B63" w:rsidRPr="003C1EA9" w:rsidRDefault="00B60B63" w:rsidP="002B74BA">
            <w:pPr>
              <w:pStyle w:val="Paragraphedeliste"/>
              <w:numPr>
                <w:ilvl w:val="0"/>
                <w:numId w:val="13"/>
              </w:numPr>
              <w:shd w:val="clear" w:color="auto" w:fill="FFFFFF" w:themeFill="background1"/>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sidRPr="003C1EA9">
              <w:rPr>
                <w:rFonts w:asciiTheme="majorBidi" w:eastAsia="Times New Roman" w:hAnsiTheme="majorBidi" w:cstheme="majorBidi"/>
                <w:color w:val="000000"/>
                <w:sz w:val="24"/>
                <w:szCs w:val="24"/>
              </w:rPr>
              <w:t>03 Lettres de références ;</w:t>
            </w:r>
          </w:p>
          <w:p w14:paraId="083B90CD" w14:textId="77777777" w:rsidR="00B60B63" w:rsidRPr="003C1EA9" w:rsidRDefault="00B60B63" w:rsidP="002B74BA">
            <w:pPr>
              <w:pStyle w:val="Paragraphedeliste"/>
              <w:numPr>
                <w:ilvl w:val="0"/>
                <w:numId w:val="13"/>
              </w:numPr>
              <w:shd w:val="clear" w:color="auto" w:fill="FFFFFF" w:themeFill="background1"/>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sidRPr="003C1EA9">
              <w:rPr>
                <w:rFonts w:asciiTheme="majorBidi" w:eastAsia="Times New Roman" w:hAnsiTheme="majorBidi" w:cstheme="majorBidi"/>
                <w:color w:val="000000"/>
                <w:sz w:val="24"/>
                <w:szCs w:val="24"/>
              </w:rPr>
              <w:t>02 travaux similaires réalisés par le/la consultant(e) en matière de la DSSR, techniques d’intervention sociale</w:t>
            </w:r>
            <w:r w:rsidR="00EF5B73" w:rsidRPr="003C1EA9">
              <w:rPr>
                <w:rFonts w:asciiTheme="majorBidi" w:eastAsia="Times New Roman" w:hAnsiTheme="majorBidi" w:cstheme="majorBidi"/>
                <w:color w:val="000000"/>
                <w:sz w:val="24"/>
                <w:szCs w:val="24"/>
              </w:rPr>
              <w:t xml:space="preserve"> </w:t>
            </w:r>
            <w:r w:rsidRPr="003C1EA9">
              <w:rPr>
                <w:rFonts w:asciiTheme="majorBidi" w:eastAsia="Times New Roman" w:hAnsiTheme="majorBidi" w:cstheme="majorBidi"/>
                <w:color w:val="000000"/>
                <w:sz w:val="24"/>
                <w:szCs w:val="24"/>
              </w:rPr>
              <w:t>…etc.</w:t>
            </w:r>
          </w:p>
          <w:p w14:paraId="702ECAA2" w14:textId="77777777" w:rsidR="003C0A21" w:rsidRPr="003C1EA9" w:rsidRDefault="003C0A21" w:rsidP="002B74BA">
            <w:pPr>
              <w:pStyle w:val="Paragraphedeliste"/>
              <w:numPr>
                <w:ilvl w:val="0"/>
                <w:numId w:val="13"/>
              </w:numPr>
              <w:shd w:val="clear" w:color="auto" w:fill="FFFFFF" w:themeFill="background1"/>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sidRPr="003C1EA9">
              <w:rPr>
                <w:rFonts w:asciiTheme="majorBidi" w:eastAsia="Times New Roman" w:hAnsiTheme="majorBidi" w:cstheme="majorBidi"/>
                <w:color w:val="000000"/>
                <w:sz w:val="24"/>
                <w:szCs w:val="24"/>
              </w:rPr>
              <w:t>Offre financière.</w:t>
            </w:r>
          </w:p>
          <w:p w14:paraId="4E20919A" w14:textId="77777777" w:rsidR="00B60B63" w:rsidRPr="003C1EA9" w:rsidRDefault="00B60B63" w:rsidP="001961F3">
            <w:pPr>
              <w:shd w:val="clear" w:color="auto" w:fill="FFFFFF" w:themeFill="background1"/>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p>
          <w:p w14:paraId="527E9863" w14:textId="38256780" w:rsidR="00B60B63" w:rsidRPr="003C1EA9" w:rsidRDefault="00B60B63" w:rsidP="00CD03F5">
            <w:pPr>
              <w:shd w:val="clear" w:color="auto" w:fill="FFFFFF" w:themeFill="background1"/>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b/>
                <w:bCs/>
                <w:color w:val="000000"/>
                <w:sz w:val="24"/>
                <w:szCs w:val="24"/>
              </w:rPr>
            </w:pPr>
            <w:r w:rsidRPr="003C1EA9">
              <w:rPr>
                <w:rFonts w:asciiTheme="majorBidi" w:eastAsia="Times New Roman" w:hAnsiTheme="majorBidi" w:cstheme="majorBidi"/>
                <w:b/>
                <w:bCs/>
                <w:color w:val="000000"/>
                <w:sz w:val="24"/>
                <w:szCs w:val="24"/>
              </w:rPr>
              <w:t xml:space="preserve">Le dossier de soumission à envoyer par email </w:t>
            </w:r>
            <w:r w:rsidR="00145CE4" w:rsidRPr="003C1EA9">
              <w:rPr>
                <w:rFonts w:asciiTheme="majorBidi" w:eastAsia="Times New Roman" w:hAnsiTheme="majorBidi" w:cstheme="majorBidi"/>
                <w:b/>
                <w:bCs/>
                <w:color w:val="000000"/>
                <w:sz w:val="24"/>
                <w:szCs w:val="24"/>
              </w:rPr>
              <w:t xml:space="preserve">au plus tard le </w:t>
            </w:r>
            <w:r w:rsidR="00CD03F5">
              <w:rPr>
                <w:rFonts w:asciiTheme="majorBidi" w:eastAsia="Times New Roman" w:hAnsiTheme="majorBidi" w:cstheme="majorBidi"/>
                <w:b/>
                <w:bCs/>
                <w:color w:val="000000"/>
                <w:sz w:val="24"/>
                <w:szCs w:val="24"/>
              </w:rPr>
              <w:t>24</w:t>
            </w:r>
            <w:bookmarkStart w:id="0" w:name="_GoBack"/>
            <w:bookmarkEnd w:id="0"/>
            <w:r w:rsidR="00145CE4" w:rsidRPr="003C1EA9">
              <w:rPr>
                <w:rFonts w:asciiTheme="majorBidi" w:eastAsia="Times New Roman" w:hAnsiTheme="majorBidi" w:cstheme="majorBidi"/>
                <w:b/>
                <w:bCs/>
                <w:color w:val="000000"/>
                <w:sz w:val="24"/>
                <w:szCs w:val="24"/>
              </w:rPr>
              <w:t xml:space="preserve"> </w:t>
            </w:r>
            <w:r w:rsidR="00447AB3">
              <w:rPr>
                <w:rFonts w:asciiTheme="majorBidi" w:eastAsia="Times New Roman" w:hAnsiTheme="majorBidi" w:cstheme="majorBidi"/>
                <w:b/>
                <w:bCs/>
                <w:color w:val="000000"/>
                <w:sz w:val="24"/>
                <w:szCs w:val="24"/>
              </w:rPr>
              <w:t>juin</w:t>
            </w:r>
            <w:r w:rsidR="00145CE4" w:rsidRPr="003C1EA9">
              <w:rPr>
                <w:rFonts w:asciiTheme="majorBidi" w:eastAsia="Times New Roman" w:hAnsiTheme="majorBidi" w:cstheme="majorBidi"/>
                <w:b/>
                <w:bCs/>
                <w:color w:val="000000"/>
                <w:sz w:val="24"/>
                <w:szCs w:val="24"/>
              </w:rPr>
              <w:t xml:space="preserve"> 2022 </w:t>
            </w:r>
            <w:r w:rsidRPr="003C1EA9">
              <w:rPr>
                <w:rFonts w:asciiTheme="majorBidi" w:eastAsia="Times New Roman" w:hAnsiTheme="majorBidi" w:cstheme="majorBidi"/>
                <w:b/>
                <w:bCs/>
                <w:color w:val="000000"/>
                <w:sz w:val="24"/>
                <w:szCs w:val="24"/>
              </w:rPr>
              <w:t xml:space="preserve">à </w:t>
            </w:r>
            <w:r w:rsidR="00EF5B73" w:rsidRPr="003C1EA9">
              <w:rPr>
                <w:rFonts w:asciiTheme="majorBidi" w:eastAsia="Times New Roman" w:hAnsiTheme="majorBidi" w:cstheme="majorBidi"/>
                <w:b/>
                <w:bCs/>
                <w:color w:val="000000"/>
                <w:sz w:val="24"/>
                <w:szCs w:val="24"/>
              </w:rPr>
              <w:t>ampf@ampf.org.ma</w:t>
            </w:r>
          </w:p>
        </w:tc>
      </w:tr>
    </w:tbl>
    <w:p w14:paraId="33AC3D31" w14:textId="0C74B33D" w:rsidR="000058BC" w:rsidRDefault="000058BC" w:rsidP="001961F3">
      <w:pPr>
        <w:shd w:val="clear" w:color="auto" w:fill="FFFFFF" w:themeFill="background1"/>
        <w:spacing w:after="0" w:line="276" w:lineRule="auto"/>
        <w:jc w:val="both"/>
        <w:rPr>
          <w:rFonts w:asciiTheme="majorBidi" w:eastAsia="Times New Roman" w:hAnsiTheme="majorBidi" w:cstheme="majorBidi"/>
          <w:color w:val="000000"/>
          <w:sz w:val="24"/>
          <w:szCs w:val="24"/>
        </w:rPr>
      </w:pPr>
    </w:p>
    <w:p w14:paraId="740CEDB2" w14:textId="2F07AAE5" w:rsidR="00A22E82" w:rsidRDefault="00A22E82" w:rsidP="001961F3">
      <w:pPr>
        <w:shd w:val="clear" w:color="auto" w:fill="FFFFFF" w:themeFill="background1"/>
        <w:spacing w:after="0" w:line="276" w:lineRule="auto"/>
        <w:jc w:val="both"/>
        <w:rPr>
          <w:rFonts w:asciiTheme="majorBidi" w:eastAsia="Times New Roman" w:hAnsiTheme="majorBidi" w:cstheme="majorBidi"/>
          <w:color w:val="000000"/>
          <w:sz w:val="24"/>
          <w:szCs w:val="24"/>
        </w:rPr>
      </w:pPr>
    </w:p>
    <w:p w14:paraId="5433D5F4" w14:textId="77777777" w:rsidR="00A22E82" w:rsidRPr="003C1EA9" w:rsidRDefault="00A22E82" w:rsidP="001961F3">
      <w:pPr>
        <w:shd w:val="clear" w:color="auto" w:fill="FFFFFF" w:themeFill="background1"/>
        <w:spacing w:after="0" w:line="276" w:lineRule="auto"/>
        <w:jc w:val="both"/>
        <w:rPr>
          <w:rFonts w:asciiTheme="majorBidi" w:eastAsia="Times New Roman" w:hAnsiTheme="majorBidi" w:cstheme="majorBidi"/>
          <w:color w:val="000000"/>
          <w:sz w:val="24"/>
          <w:szCs w:val="24"/>
        </w:rPr>
      </w:pPr>
    </w:p>
    <w:tbl>
      <w:tblPr>
        <w:tblStyle w:val="a0"/>
        <w:tblpPr w:leftFromText="141" w:rightFromText="141" w:horzAnchor="margin" w:tblpXSpec="center" w:tblpY="640"/>
        <w:tblW w:w="495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957"/>
      </w:tblGrid>
      <w:tr w:rsidR="00B60B63" w:rsidRPr="003C1EA9" w14:paraId="2B7C9FFD" w14:textId="77777777" w:rsidTr="007452BC">
        <w:tc>
          <w:tcPr>
            <w:tcW w:w="4957" w:type="dxa"/>
            <w:shd w:val="clear" w:color="auto" w:fill="FFFFFF"/>
          </w:tcPr>
          <w:p w14:paraId="71B44309" w14:textId="77777777" w:rsidR="00B60B63" w:rsidRPr="003C1EA9" w:rsidRDefault="00EF5B73" w:rsidP="007452BC">
            <w:pPr>
              <w:shd w:val="clear" w:color="auto" w:fill="FFFFFF" w:themeFill="background1"/>
              <w:spacing w:line="276" w:lineRule="auto"/>
              <w:jc w:val="center"/>
              <w:rPr>
                <w:rFonts w:asciiTheme="majorBidi" w:eastAsia="Times New Roman" w:hAnsiTheme="majorBidi" w:cstheme="majorBidi"/>
                <w:b/>
                <w:bCs/>
                <w:color w:val="000000"/>
                <w:sz w:val="24"/>
                <w:szCs w:val="24"/>
              </w:rPr>
            </w:pPr>
            <w:bookmarkStart w:id="1" w:name="_heading=h.gjdgxs" w:colFirst="0" w:colLast="0"/>
            <w:bookmarkEnd w:id="1"/>
            <w:r w:rsidRPr="003C1EA9">
              <w:rPr>
                <w:rFonts w:asciiTheme="majorBidi" w:eastAsia="Times New Roman" w:hAnsiTheme="majorBidi" w:cstheme="majorBidi"/>
                <w:b/>
                <w:bCs/>
                <w:color w:val="000000"/>
                <w:sz w:val="24"/>
                <w:szCs w:val="24"/>
              </w:rPr>
              <w:lastRenderedPageBreak/>
              <w:t xml:space="preserve">Pr Maamri Abdellatif Directeur </w:t>
            </w:r>
            <w:r w:rsidR="00145CE4" w:rsidRPr="003C1EA9">
              <w:rPr>
                <w:rFonts w:asciiTheme="majorBidi" w:eastAsia="Times New Roman" w:hAnsiTheme="majorBidi" w:cstheme="majorBidi"/>
                <w:b/>
                <w:bCs/>
                <w:color w:val="000000"/>
                <w:sz w:val="24"/>
                <w:szCs w:val="24"/>
              </w:rPr>
              <w:t>Exécutif</w:t>
            </w:r>
            <w:r w:rsidRPr="003C1EA9">
              <w:rPr>
                <w:rFonts w:asciiTheme="majorBidi" w:eastAsia="Times New Roman" w:hAnsiTheme="majorBidi" w:cstheme="majorBidi"/>
                <w:b/>
                <w:bCs/>
                <w:color w:val="000000"/>
                <w:sz w:val="24"/>
                <w:szCs w:val="24"/>
              </w:rPr>
              <w:t xml:space="preserve"> AMPF</w:t>
            </w:r>
          </w:p>
        </w:tc>
      </w:tr>
      <w:tr w:rsidR="00B60B63" w:rsidRPr="003C1EA9" w14:paraId="51E7B33F" w14:textId="77777777" w:rsidTr="007452BC">
        <w:tc>
          <w:tcPr>
            <w:tcW w:w="4957" w:type="dxa"/>
            <w:shd w:val="clear" w:color="auto" w:fill="FFFFFF"/>
          </w:tcPr>
          <w:p w14:paraId="67128027" w14:textId="77777777" w:rsidR="00B60B63" w:rsidRPr="003C1EA9" w:rsidRDefault="00B60B63" w:rsidP="007452BC">
            <w:pPr>
              <w:shd w:val="clear" w:color="auto" w:fill="FFFFFF" w:themeFill="background1"/>
              <w:spacing w:before="1680" w:line="276" w:lineRule="auto"/>
              <w:ind w:right="-391"/>
              <w:jc w:val="both"/>
              <w:rPr>
                <w:rFonts w:asciiTheme="majorBidi" w:eastAsia="Times New Roman" w:hAnsiTheme="majorBidi" w:cstheme="majorBidi"/>
                <w:color w:val="000000"/>
                <w:sz w:val="24"/>
                <w:szCs w:val="24"/>
              </w:rPr>
            </w:pPr>
          </w:p>
          <w:p w14:paraId="4BCB50CD" w14:textId="77777777" w:rsidR="00B60B63" w:rsidRPr="003C1EA9" w:rsidRDefault="00B60B63" w:rsidP="007452BC">
            <w:pPr>
              <w:shd w:val="clear" w:color="auto" w:fill="FFFFFF" w:themeFill="background1"/>
              <w:spacing w:before="1680" w:line="276" w:lineRule="auto"/>
              <w:ind w:right="-391"/>
              <w:jc w:val="both"/>
              <w:rPr>
                <w:rFonts w:asciiTheme="majorBidi" w:eastAsia="Times New Roman" w:hAnsiTheme="majorBidi" w:cstheme="majorBidi"/>
                <w:color w:val="000000"/>
                <w:sz w:val="24"/>
                <w:szCs w:val="24"/>
              </w:rPr>
            </w:pPr>
          </w:p>
        </w:tc>
      </w:tr>
    </w:tbl>
    <w:p w14:paraId="40D44B82" w14:textId="77777777" w:rsidR="000058BC" w:rsidRPr="003C1EA9" w:rsidRDefault="000058BC">
      <w:pPr>
        <w:shd w:val="clear" w:color="auto" w:fill="FFFFFF"/>
        <w:spacing w:after="0" w:line="276" w:lineRule="auto"/>
        <w:jc w:val="both"/>
        <w:rPr>
          <w:rFonts w:asciiTheme="majorBidi" w:eastAsia="Times New Roman" w:hAnsiTheme="majorBidi" w:cstheme="majorBidi"/>
          <w:color w:val="000000"/>
          <w:sz w:val="24"/>
          <w:szCs w:val="24"/>
        </w:rPr>
      </w:pPr>
    </w:p>
    <w:p w14:paraId="2B6188FA" w14:textId="77777777" w:rsidR="000058BC" w:rsidRPr="003C1EA9" w:rsidRDefault="000058BC">
      <w:pPr>
        <w:shd w:val="clear" w:color="auto" w:fill="FFFFFF"/>
        <w:spacing w:after="0" w:line="276" w:lineRule="auto"/>
        <w:ind w:left="-426"/>
        <w:jc w:val="both"/>
        <w:rPr>
          <w:rFonts w:asciiTheme="majorBidi" w:eastAsia="Times New Roman" w:hAnsiTheme="majorBidi" w:cstheme="majorBidi"/>
          <w:color w:val="000000"/>
          <w:sz w:val="24"/>
          <w:szCs w:val="24"/>
        </w:rPr>
      </w:pPr>
    </w:p>
    <w:sectPr w:rsidR="000058BC" w:rsidRPr="003C1EA9">
      <w:headerReference w:type="default" r:id="rId8"/>
      <w:footerReference w:type="default" r:id="rId9"/>
      <w:pgSz w:w="11906" w:h="16838"/>
      <w:pgMar w:top="1134" w:right="849" w:bottom="851" w:left="851" w:header="284" w:footer="29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120FE" w14:textId="77777777" w:rsidR="000C5BC1" w:rsidRDefault="000C5BC1">
      <w:pPr>
        <w:spacing w:after="0" w:line="240" w:lineRule="auto"/>
      </w:pPr>
      <w:r>
        <w:separator/>
      </w:r>
    </w:p>
  </w:endnote>
  <w:endnote w:type="continuationSeparator" w:id="0">
    <w:p w14:paraId="452643EE" w14:textId="77777777" w:rsidR="000C5BC1" w:rsidRDefault="000C5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392FE" w14:textId="77777777" w:rsidR="00CA7D9E" w:rsidRDefault="00CA7D9E">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CD03F5">
      <w:rPr>
        <w:noProof/>
        <w:color w:val="000000"/>
      </w:rPr>
      <w:t>4</w:t>
    </w:r>
    <w:r>
      <w:rPr>
        <w:color w:val="000000"/>
      </w:rPr>
      <w:fldChar w:fldCharType="end"/>
    </w:r>
  </w:p>
  <w:p w14:paraId="7ECB0724" w14:textId="77777777" w:rsidR="00CA7D9E" w:rsidRDefault="00CA7D9E">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98AE1" w14:textId="77777777" w:rsidR="000C5BC1" w:rsidRDefault="000C5BC1">
      <w:pPr>
        <w:spacing w:after="0" w:line="240" w:lineRule="auto"/>
      </w:pPr>
      <w:r>
        <w:separator/>
      </w:r>
    </w:p>
  </w:footnote>
  <w:footnote w:type="continuationSeparator" w:id="0">
    <w:p w14:paraId="1373AE54" w14:textId="77777777" w:rsidR="000C5BC1" w:rsidRDefault="000C5B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68E14" w14:textId="77777777" w:rsidR="00CA7D9E" w:rsidRDefault="00CA7D9E" w:rsidP="009B72B9">
    <w:pPr>
      <w:pBdr>
        <w:top w:val="nil"/>
        <w:left w:val="nil"/>
        <w:bottom w:val="nil"/>
        <w:right w:val="nil"/>
        <w:between w:val="nil"/>
      </w:pBdr>
      <w:tabs>
        <w:tab w:val="center" w:pos="4536"/>
        <w:tab w:val="right" w:pos="9072"/>
      </w:tabs>
      <w:spacing w:after="0" w:line="240" w:lineRule="auto"/>
      <w:ind w:left="-426"/>
      <w:rPr>
        <w:color w:val="000000"/>
      </w:rPr>
    </w:pPr>
    <w:r w:rsidRPr="0092037B">
      <w:rPr>
        <w:rFonts w:ascii="Times New Roman" w:eastAsia="Times New Roman" w:hAnsi="Times New Roman" w:cs="Times New Roman"/>
        <w:b/>
        <w:noProof/>
        <w:color w:val="000000"/>
        <w:sz w:val="24"/>
        <w:szCs w:val="24"/>
      </w:rPr>
      <w:drawing>
        <wp:anchor distT="0" distB="0" distL="114300" distR="114300" simplePos="0" relativeHeight="251661312" behindDoc="0" locked="0" layoutInCell="1" allowOverlap="1" wp14:anchorId="34793BAC" wp14:editId="1E719D4A">
          <wp:simplePos x="0" y="0"/>
          <wp:positionH relativeFrom="column">
            <wp:posOffset>3587115</wp:posOffset>
          </wp:positionH>
          <wp:positionV relativeFrom="paragraph">
            <wp:posOffset>67310</wp:posOffset>
          </wp:positionV>
          <wp:extent cx="966470" cy="546100"/>
          <wp:effectExtent l="0" t="0" r="0" b="0"/>
          <wp:wrapSquare wrapText="bothSides"/>
          <wp:docPr id="2" name="Image 2" descr="C:\Users\msabih\Desktop\RHRN-vertical-logo-black-digital-H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abih\Desktop\RHRN-vertical-logo-black-digital-HR-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8B1A216" wp14:editId="01A41650">
          <wp:simplePos x="0" y="0"/>
          <wp:positionH relativeFrom="margin">
            <wp:posOffset>2302510</wp:posOffset>
          </wp:positionH>
          <wp:positionV relativeFrom="paragraph">
            <wp:posOffset>80010</wp:posOffset>
          </wp:positionV>
          <wp:extent cx="649605" cy="57213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9605" cy="572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C3CD4"/>
    <w:multiLevelType w:val="multilevel"/>
    <w:tmpl w:val="AF2836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B85750"/>
    <w:multiLevelType w:val="hybridMultilevel"/>
    <w:tmpl w:val="C396D2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5E3C4F"/>
    <w:multiLevelType w:val="hybridMultilevel"/>
    <w:tmpl w:val="BB58A8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B96638"/>
    <w:multiLevelType w:val="multilevel"/>
    <w:tmpl w:val="59021B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9BE1810"/>
    <w:multiLevelType w:val="hybridMultilevel"/>
    <w:tmpl w:val="8BDC0966"/>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5">
    <w:nsid w:val="2B52144F"/>
    <w:multiLevelType w:val="multilevel"/>
    <w:tmpl w:val="B0507A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E683AC8"/>
    <w:multiLevelType w:val="hybridMultilevel"/>
    <w:tmpl w:val="86A4BC3E"/>
    <w:lvl w:ilvl="0" w:tplc="040C0001">
      <w:start w:val="1"/>
      <w:numFmt w:val="bullet"/>
      <w:lvlText w:val=""/>
      <w:lvlJc w:val="left"/>
      <w:pPr>
        <w:ind w:left="819" w:hanging="360"/>
      </w:pPr>
      <w:rPr>
        <w:rFonts w:ascii="Symbol" w:hAnsi="Symbol" w:hint="default"/>
      </w:rPr>
    </w:lvl>
    <w:lvl w:ilvl="1" w:tplc="040C0003" w:tentative="1">
      <w:start w:val="1"/>
      <w:numFmt w:val="bullet"/>
      <w:lvlText w:val="o"/>
      <w:lvlJc w:val="left"/>
      <w:pPr>
        <w:ind w:left="1539" w:hanging="360"/>
      </w:pPr>
      <w:rPr>
        <w:rFonts w:ascii="Courier New" w:hAnsi="Courier New" w:cs="Courier New" w:hint="default"/>
      </w:rPr>
    </w:lvl>
    <w:lvl w:ilvl="2" w:tplc="040C0005" w:tentative="1">
      <w:start w:val="1"/>
      <w:numFmt w:val="bullet"/>
      <w:lvlText w:val=""/>
      <w:lvlJc w:val="left"/>
      <w:pPr>
        <w:ind w:left="2259" w:hanging="360"/>
      </w:pPr>
      <w:rPr>
        <w:rFonts w:ascii="Wingdings" w:hAnsi="Wingdings" w:hint="default"/>
      </w:rPr>
    </w:lvl>
    <w:lvl w:ilvl="3" w:tplc="040C0001" w:tentative="1">
      <w:start w:val="1"/>
      <w:numFmt w:val="bullet"/>
      <w:lvlText w:val=""/>
      <w:lvlJc w:val="left"/>
      <w:pPr>
        <w:ind w:left="2979" w:hanging="360"/>
      </w:pPr>
      <w:rPr>
        <w:rFonts w:ascii="Symbol" w:hAnsi="Symbol" w:hint="default"/>
      </w:rPr>
    </w:lvl>
    <w:lvl w:ilvl="4" w:tplc="040C0003" w:tentative="1">
      <w:start w:val="1"/>
      <w:numFmt w:val="bullet"/>
      <w:lvlText w:val="o"/>
      <w:lvlJc w:val="left"/>
      <w:pPr>
        <w:ind w:left="3699" w:hanging="360"/>
      </w:pPr>
      <w:rPr>
        <w:rFonts w:ascii="Courier New" w:hAnsi="Courier New" w:cs="Courier New" w:hint="default"/>
      </w:rPr>
    </w:lvl>
    <w:lvl w:ilvl="5" w:tplc="040C0005" w:tentative="1">
      <w:start w:val="1"/>
      <w:numFmt w:val="bullet"/>
      <w:lvlText w:val=""/>
      <w:lvlJc w:val="left"/>
      <w:pPr>
        <w:ind w:left="4419" w:hanging="360"/>
      </w:pPr>
      <w:rPr>
        <w:rFonts w:ascii="Wingdings" w:hAnsi="Wingdings" w:hint="default"/>
      </w:rPr>
    </w:lvl>
    <w:lvl w:ilvl="6" w:tplc="040C0001" w:tentative="1">
      <w:start w:val="1"/>
      <w:numFmt w:val="bullet"/>
      <w:lvlText w:val=""/>
      <w:lvlJc w:val="left"/>
      <w:pPr>
        <w:ind w:left="5139" w:hanging="360"/>
      </w:pPr>
      <w:rPr>
        <w:rFonts w:ascii="Symbol" w:hAnsi="Symbol" w:hint="default"/>
      </w:rPr>
    </w:lvl>
    <w:lvl w:ilvl="7" w:tplc="040C0003" w:tentative="1">
      <w:start w:val="1"/>
      <w:numFmt w:val="bullet"/>
      <w:lvlText w:val="o"/>
      <w:lvlJc w:val="left"/>
      <w:pPr>
        <w:ind w:left="5859" w:hanging="360"/>
      </w:pPr>
      <w:rPr>
        <w:rFonts w:ascii="Courier New" w:hAnsi="Courier New" w:cs="Courier New" w:hint="default"/>
      </w:rPr>
    </w:lvl>
    <w:lvl w:ilvl="8" w:tplc="040C0005" w:tentative="1">
      <w:start w:val="1"/>
      <w:numFmt w:val="bullet"/>
      <w:lvlText w:val=""/>
      <w:lvlJc w:val="left"/>
      <w:pPr>
        <w:ind w:left="6579" w:hanging="360"/>
      </w:pPr>
      <w:rPr>
        <w:rFonts w:ascii="Wingdings" w:hAnsi="Wingdings" w:hint="default"/>
      </w:rPr>
    </w:lvl>
  </w:abstractNum>
  <w:abstractNum w:abstractNumId="7">
    <w:nsid w:val="513E7FCF"/>
    <w:multiLevelType w:val="multilevel"/>
    <w:tmpl w:val="02B2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4242A55"/>
    <w:multiLevelType w:val="hybridMultilevel"/>
    <w:tmpl w:val="8DE4C8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62B731A"/>
    <w:multiLevelType w:val="hybridMultilevel"/>
    <w:tmpl w:val="0FCC6334"/>
    <w:lvl w:ilvl="0" w:tplc="A3E4E19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698115E"/>
    <w:multiLevelType w:val="hybridMultilevel"/>
    <w:tmpl w:val="E472AD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7F11D64"/>
    <w:multiLevelType w:val="multilevel"/>
    <w:tmpl w:val="597655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7E6824C6"/>
    <w:multiLevelType w:val="hybridMultilevel"/>
    <w:tmpl w:val="EBD877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1"/>
  </w:num>
  <w:num w:numId="4">
    <w:abstractNumId w:val="5"/>
  </w:num>
  <w:num w:numId="5">
    <w:abstractNumId w:val="0"/>
  </w:num>
  <w:num w:numId="6">
    <w:abstractNumId w:val="9"/>
  </w:num>
  <w:num w:numId="7">
    <w:abstractNumId w:val="12"/>
  </w:num>
  <w:num w:numId="8">
    <w:abstractNumId w:val="8"/>
  </w:num>
  <w:num w:numId="9">
    <w:abstractNumId w:val="4"/>
  </w:num>
  <w:num w:numId="10">
    <w:abstractNumId w:val="2"/>
  </w:num>
  <w:num w:numId="11">
    <w:abstractNumId w:val="10"/>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8BC"/>
    <w:rsid w:val="000058BC"/>
    <w:rsid w:val="000C5BC1"/>
    <w:rsid w:val="000E7B10"/>
    <w:rsid w:val="00145CE4"/>
    <w:rsid w:val="0014761D"/>
    <w:rsid w:val="00151B5F"/>
    <w:rsid w:val="00191F9D"/>
    <w:rsid w:val="00192D92"/>
    <w:rsid w:val="001940D3"/>
    <w:rsid w:val="001961F3"/>
    <w:rsid w:val="0023620D"/>
    <w:rsid w:val="002B74BA"/>
    <w:rsid w:val="002B7AA0"/>
    <w:rsid w:val="0036271E"/>
    <w:rsid w:val="003C0A21"/>
    <w:rsid w:val="003C1EA9"/>
    <w:rsid w:val="003F2738"/>
    <w:rsid w:val="003F71C6"/>
    <w:rsid w:val="00436419"/>
    <w:rsid w:val="00441AAF"/>
    <w:rsid w:val="00447AB3"/>
    <w:rsid w:val="004B1C15"/>
    <w:rsid w:val="00554CA8"/>
    <w:rsid w:val="00556DD1"/>
    <w:rsid w:val="00664027"/>
    <w:rsid w:val="00687DF2"/>
    <w:rsid w:val="006A3A7C"/>
    <w:rsid w:val="006C1AD3"/>
    <w:rsid w:val="006C37B3"/>
    <w:rsid w:val="007452BC"/>
    <w:rsid w:val="0079665D"/>
    <w:rsid w:val="007F7CBB"/>
    <w:rsid w:val="00897651"/>
    <w:rsid w:val="008A5AF0"/>
    <w:rsid w:val="008E5BDA"/>
    <w:rsid w:val="0092037B"/>
    <w:rsid w:val="00940FA6"/>
    <w:rsid w:val="009569C6"/>
    <w:rsid w:val="009B1CB8"/>
    <w:rsid w:val="009B72B9"/>
    <w:rsid w:val="00A22E82"/>
    <w:rsid w:val="00A6299E"/>
    <w:rsid w:val="00A80FA3"/>
    <w:rsid w:val="00A966B7"/>
    <w:rsid w:val="00B60B63"/>
    <w:rsid w:val="00BF2EFE"/>
    <w:rsid w:val="00C67427"/>
    <w:rsid w:val="00C90CA6"/>
    <w:rsid w:val="00CA7D9E"/>
    <w:rsid w:val="00CD03F5"/>
    <w:rsid w:val="00CE5964"/>
    <w:rsid w:val="00D476DA"/>
    <w:rsid w:val="00E83A84"/>
    <w:rsid w:val="00EB676A"/>
    <w:rsid w:val="00EF5B73"/>
    <w:rsid w:val="00F26A59"/>
    <w:rsid w:val="00F31509"/>
    <w:rsid w:val="00F82B3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7C34F"/>
  <w15:docId w15:val="{926A6387-00F1-4415-AD40-0DBE6F7FB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C32D0E"/>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C32D0E"/>
    <w:rPr>
      <w:b/>
      <w:bCs/>
    </w:rPr>
  </w:style>
  <w:style w:type="character" w:styleId="Accentuation">
    <w:name w:val="Emphasis"/>
    <w:basedOn w:val="Policepardfaut"/>
    <w:uiPriority w:val="20"/>
    <w:qFormat/>
    <w:rsid w:val="00C32D0E"/>
    <w:rPr>
      <w:i/>
      <w:iCs/>
    </w:rPr>
  </w:style>
  <w:style w:type="character" w:styleId="Lienhypertexte">
    <w:name w:val="Hyperlink"/>
    <w:basedOn w:val="Policepardfaut"/>
    <w:uiPriority w:val="99"/>
    <w:unhideWhenUsed/>
    <w:rsid w:val="00D5469B"/>
    <w:rPr>
      <w:color w:val="0563C1" w:themeColor="hyperlink"/>
      <w:u w:val="single"/>
    </w:rPr>
  </w:style>
  <w:style w:type="paragraph" w:styleId="En-tte">
    <w:name w:val="header"/>
    <w:basedOn w:val="Normal"/>
    <w:link w:val="En-tteCar"/>
    <w:uiPriority w:val="99"/>
    <w:unhideWhenUsed/>
    <w:rsid w:val="00D5469B"/>
    <w:pPr>
      <w:tabs>
        <w:tab w:val="center" w:pos="4536"/>
        <w:tab w:val="right" w:pos="9072"/>
      </w:tabs>
      <w:spacing w:after="0" w:line="240" w:lineRule="auto"/>
    </w:pPr>
  </w:style>
  <w:style w:type="character" w:customStyle="1" w:styleId="En-tteCar">
    <w:name w:val="En-tête Car"/>
    <w:basedOn w:val="Policepardfaut"/>
    <w:link w:val="En-tte"/>
    <w:uiPriority w:val="99"/>
    <w:rsid w:val="00D5469B"/>
  </w:style>
  <w:style w:type="paragraph" w:styleId="Pieddepage">
    <w:name w:val="footer"/>
    <w:basedOn w:val="Normal"/>
    <w:link w:val="PieddepageCar"/>
    <w:uiPriority w:val="99"/>
    <w:unhideWhenUsed/>
    <w:rsid w:val="00D546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469B"/>
  </w:style>
  <w:style w:type="paragraph" w:styleId="Paragraphedeliste">
    <w:name w:val="List Paragraph"/>
    <w:aliases w:val="- List tir,References,texte,Bullets,Liste 1,Numbered List Paragraph,ReferencesCxSpLast,List Paragraph1,List Paragraph (numbered (a)),Medium Grid 1 - Accent 21,Yalgo corps,Titre 10,Paragraphe de liste11,figure,Glossaire,Titre1,L_4,U 5"/>
    <w:basedOn w:val="Normal"/>
    <w:link w:val="ParagraphedelisteCar"/>
    <w:uiPriority w:val="34"/>
    <w:qFormat/>
    <w:rsid w:val="00D5469B"/>
    <w:pPr>
      <w:ind w:left="720"/>
      <w:contextualSpacing/>
    </w:pPr>
  </w:style>
  <w:style w:type="table" w:styleId="Grilledutableau">
    <w:name w:val="Table Grid"/>
    <w:basedOn w:val="TableauNormal"/>
    <w:uiPriority w:val="39"/>
    <w:rsid w:val="00442A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Grille5Fonc-Accentuation51">
    <w:name w:val="Tableau Grille 5 Foncé - Accentuation 51"/>
    <w:basedOn w:val="TableauNormal"/>
    <w:uiPriority w:val="50"/>
    <w:rsid w:val="00442A8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Textedebulles">
    <w:name w:val="Balloon Text"/>
    <w:basedOn w:val="Normal"/>
    <w:link w:val="TextedebullesCar"/>
    <w:uiPriority w:val="99"/>
    <w:semiHidden/>
    <w:unhideWhenUsed/>
    <w:rsid w:val="00824E6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24E67"/>
    <w:rPr>
      <w:rFonts w:ascii="Segoe UI" w:hAnsi="Segoe UI" w:cs="Segoe UI"/>
      <w:sz w:val="18"/>
      <w:szCs w:val="18"/>
    </w:rPr>
  </w:style>
  <w:style w:type="character" w:styleId="Marquedecommentaire">
    <w:name w:val="annotation reference"/>
    <w:basedOn w:val="Policepardfaut"/>
    <w:uiPriority w:val="99"/>
    <w:semiHidden/>
    <w:unhideWhenUsed/>
    <w:rsid w:val="00A40CD8"/>
    <w:rPr>
      <w:sz w:val="16"/>
      <w:szCs w:val="16"/>
    </w:rPr>
  </w:style>
  <w:style w:type="paragraph" w:styleId="Commentaire">
    <w:name w:val="annotation text"/>
    <w:basedOn w:val="Normal"/>
    <w:link w:val="CommentaireCar"/>
    <w:uiPriority w:val="99"/>
    <w:semiHidden/>
    <w:unhideWhenUsed/>
    <w:rsid w:val="00A40CD8"/>
    <w:pPr>
      <w:spacing w:line="240" w:lineRule="auto"/>
    </w:pPr>
    <w:rPr>
      <w:sz w:val="20"/>
      <w:szCs w:val="20"/>
    </w:rPr>
  </w:style>
  <w:style w:type="character" w:customStyle="1" w:styleId="CommentaireCar">
    <w:name w:val="Commentaire Car"/>
    <w:basedOn w:val="Policepardfaut"/>
    <w:link w:val="Commentaire"/>
    <w:uiPriority w:val="99"/>
    <w:semiHidden/>
    <w:rsid w:val="00A40CD8"/>
    <w:rPr>
      <w:sz w:val="20"/>
      <w:szCs w:val="20"/>
    </w:rPr>
  </w:style>
  <w:style w:type="paragraph" w:styleId="Objetducommentaire">
    <w:name w:val="annotation subject"/>
    <w:basedOn w:val="Commentaire"/>
    <w:next w:val="Commentaire"/>
    <w:link w:val="ObjetducommentaireCar"/>
    <w:uiPriority w:val="99"/>
    <w:semiHidden/>
    <w:unhideWhenUsed/>
    <w:rsid w:val="00A40CD8"/>
    <w:rPr>
      <w:b/>
      <w:bCs/>
    </w:rPr>
  </w:style>
  <w:style w:type="character" w:customStyle="1" w:styleId="ObjetducommentaireCar">
    <w:name w:val="Objet du commentaire Car"/>
    <w:basedOn w:val="CommentaireCar"/>
    <w:link w:val="Objetducommentaire"/>
    <w:uiPriority w:val="99"/>
    <w:semiHidden/>
    <w:rsid w:val="00A40CD8"/>
    <w:rPr>
      <w:b/>
      <w:bCs/>
      <w:sz w:val="20"/>
      <w:szCs w:val="20"/>
    </w:rPr>
  </w:style>
  <w:style w:type="table" w:customStyle="1" w:styleId="TableauGrille5Fonc-Accentuation31">
    <w:name w:val="Tableau Grille 5 Foncé - Accentuation 31"/>
    <w:basedOn w:val="TableauNormal"/>
    <w:uiPriority w:val="50"/>
    <w:rsid w:val="00502F6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eauListe4-Accentuation31">
    <w:name w:val="Tableau Liste 4 - Accentuation 31"/>
    <w:basedOn w:val="TableauNormal"/>
    <w:uiPriority w:val="49"/>
    <w:rsid w:val="00502F66"/>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auListe4-Accentuation11">
    <w:name w:val="Tableau Liste 4 - Accentuation 11"/>
    <w:basedOn w:val="TableauNormal"/>
    <w:uiPriority w:val="49"/>
    <w:rsid w:val="00EC3981"/>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fontstyle01">
    <w:name w:val="fontstyle01"/>
    <w:basedOn w:val="Policepardfaut"/>
    <w:rsid w:val="00D623B3"/>
    <w:rPr>
      <w:rFonts w:ascii="TimesNewRomanPSMT" w:hAnsi="TimesNewRomanPSMT" w:hint="default"/>
      <w:b w:val="0"/>
      <w:bCs w:val="0"/>
      <w:i w:val="0"/>
      <w:iCs w:val="0"/>
      <w:color w:val="000000"/>
      <w:sz w:val="22"/>
      <w:szCs w:val="22"/>
    </w:rPr>
  </w:style>
  <w:style w:type="character" w:customStyle="1" w:styleId="ParagraphedelisteCar">
    <w:name w:val="Paragraphe de liste Car"/>
    <w:aliases w:val="- List tir Car,References Car,texte Car,Bullets Car,Liste 1 Car,Numbered List Paragraph Car,ReferencesCxSpLast Car,List Paragraph1 Car,List Paragraph (numbered (a)) Car,Medium Grid 1 - Accent 21 Car,Yalgo corps Car,Titre 10 Car"/>
    <w:link w:val="Paragraphedeliste"/>
    <w:uiPriority w:val="34"/>
    <w:qFormat/>
    <w:rsid w:val="00975C0D"/>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top w:w="0" w:type="dxa"/>
        <w:left w:w="108" w:type="dxa"/>
        <w:bottom w:w="0" w:type="dxa"/>
        <w:right w:w="108" w:type="dxa"/>
      </w:tblCellMar>
    </w:tblPr>
    <w:tcPr>
      <w:shd w:val="clear" w:color="auto" w:fill="EDEDED"/>
    </w:tcPr>
    <w:tblStylePr w:type="firstRow">
      <w:rPr>
        <w:b/>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rPr>
      <w:tblPr/>
      <w:tcPr>
        <w:tcBorders>
          <w:top w:val="single" w:sz="4" w:space="0" w:color="9CC3E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a0">
    <w:basedOn w:val="TableNormal1"/>
    <w:pPr>
      <w:spacing w:after="0" w:line="240" w:lineRule="auto"/>
    </w:pPr>
    <w:tblPr>
      <w:tblStyleRowBandSize w:val="1"/>
      <w:tblStyleColBandSize w:val="1"/>
      <w:tblCellMar>
        <w:top w:w="0" w:type="dxa"/>
        <w:left w:w="108" w:type="dxa"/>
        <w:bottom w:w="0" w:type="dxa"/>
        <w:right w:w="108" w:type="dxa"/>
      </w:tblCellMar>
    </w:tblPr>
    <w:tcPr>
      <w:shd w:val="clear" w:color="auto" w:fill="EDEDED"/>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TAGDDNi63MIzf97nRrNNREQkyQ==">AMUW2mXr+fYjFrkNrKHge4K5IuFcE4aYou5VNzGRJueqSpSZkvc39ncrN/wyrptYtC8x5ir4UaHXt8zHzen0+523hWTZvR+jy9KG311yNJ2ty9dTntIbkfHJ5EfmIpBEl1bbcBGYGUqz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1050</Words>
  <Characters>5780</Characters>
  <Application>Microsoft Office Word</Application>
  <DocSecurity>0</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Y-PEER PETRI Morocco</dc:creator>
  <cp:lastModifiedBy>Meryam Lebbar</cp:lastModifiedBy>
  <cp:revision>2</cp:revision>
  <dcterms:created xsi:type="dcterms:W3CDTF">2022-06-22T12:45:00Z</dcterms:created>
  <dcterms:modified xsi:type="dcterms:W3CDTF">2022-06-22T12:45:00Z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0x010100690F86A1CFC08E40BC2355447AE349E8</vt:lpwstr>
  </property>
</Properties>
</file>