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5015" w14:textId="77777777" w:rsidR="00260842" w:rsidRPr="00AA6E04" w:rsidRDefault="00260842" w:rsidP="00260842">
      <w:pPr>
        <w:pStyle w:val="Section3-Heading1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Annexe V</w:t>
      </w:r>
      <w:r w:rsidRPr="00AA6E04">
        <w:rPr>
          <w:rFonts w:ascii="Calibri" w:hAnsi="Calibri" w:cs="Calibri"/>
          <w:color w:val="000000"/>
          <w:lang w:val="fr-FR"/>
        </w:rPr>
        <w:t> : FORMULAIRE DE GARANTIE DE SOUMISSION</w:t>
      </w:r>
    </w:p>
    <w:p w14:paraId="4EFF026E" w14:textId="77777777" w:rsidR="00260842" w:rsidRPr="00AA6E04" w:rsidRDefault="00260842" w:rsidP="00260842">
      <w:pPr>
        <w:pStyle w:val="Section3-Heading1"/>
        <w:rPr>
          <w:rFonts w:ascii="Calibri" w:hAnsi="Calibri" w:cs="Calibri"/>
          <w:i/>
          <w:iCs/>
          <w:color w:val="000000"/>
          <w:sz w:val="28"/>
          <w:szCs w:val="28"/>
          <w:lang w:val="fr-FR"/>
        </w:rPr>
      </w:pPr>
      <w:r w:rsidRPr="00AA6E04">
        <w:rPr>
          <w:rFonts w:ascii="Calibri" w:hAnsi="Calibri" w:cs="Calibri"/>
          <w:i/>
          <w:iCs/>
          <w:color w:val="000000"/>
          <w:sz w:val="28"/>
          <w:szCs w:val="28"/>
          <w:lang w:val="fr-FR"/>
        </w:rPr>
        <w:t>(Ceci doit être finalisé sur le papier à en-tête officiel de la banque émettrice. Sous réserve des espaces prévus à cet effet, aucune modification ne peut être apportée au présent modèle.)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250"/>
      </w:tblGrid>
      <w:tr w:rsidR="00260842" w:rsidRPr="00433604" w14:paraId="4747C5AA" w14:textId="77777777" w:rsidTr="008E52E1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280D16C5" w14:textId="77777777" w:rsidR="00260842" w:rsidRPr="00AA6E04" w:rsidRDefault="00260842" w:rsidP="008E52E1">
            <w:pPr>
              <w:pStyle w:val="Heading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2F511F" w14:textId="77777777" w:rsidR="00260842" w:rsidRPr="00AA6E04" w:rsidRDefault="00260842" w:rsidP="008E52E1">
            <w:pPr>
              <w:rPr>
                <w:rFonts w:ascii="Calibri" w:hAnsi="Calibri" w:cs="Calibri"/>
                <w:color w:val="000000"/>
                <w:lang w:val="fr-FR"/>
              </w:rPr>
            </w:pPr>
          </w:p>
        </w:tc>
      </w:tr>
    </w:tbl>
    <w:p w14:paraId="2776D577" w14:textId="77777777" w:rsidR="00260842" w:rsidRPr="00AA6E04" w:rsidRDefault="00260842" w:rsidP="00260842">
      <w:pP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  <w: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Au :</w:t>
      </w:r>
      <w: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ab/>
        <w:t>HCR</w:t>
      </w:r>
    </w:p>
    <w:p w14:paraId="14E7ED61" w14:textId="77777777" w:rsidR="00260842" w:rsidRPr="00AA6E04" w:rsidRDefault="00260842" w:rsidP="00260842">
      <w:pPr>
        <w:rPr>
          <w:rFonts w:ascii="Calibri" w:hAnsi="Calibri" w:cs="Calibri"/>
          <w:i/>
          <w:iCs/>
          <w:snapToGrid w:val="0"/>
          <w:color w:val="000000"/>
          <w:sz w:val="20"/>
          <w:szCs w:val="20"/>
          <w:lang w:val="fr-FR"/>
        </w:rPr>
      </w:pPr>
      <w:r w:rsidRPr="00AA6E04">
        <w:rPr>
          <w:rFonts w:ascii="Calibri" w:hAnsi="Calibri" w:cs="Calibri"/>
          <w:i/>
          <w:iCs/>
          <w:snapToGrid w:val="0"/>
          <w:color w:val="000000"/>
          <w:sz w:val="20"/>
          <w:szCs w:val="20"/>
          <w:lang w:val="fr-FR"/>
        </w:rPr>
        <w:tab/>
        <w:t>[Insérez les coordonnées]</w:t>
      </w:r>
    </w:p>
    <w:p w14:paraId="208A7017" w14:textId="77777777" w:rsidR="00260842" w:rsidRPr="00AA6E04" w:rsidRDefault="00260842" w:rsidP="00260842">
      <w:pP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</w:p>
    <w:p w14:paraId="79FAF1A0" w14:textId="77777777" w:rsidR="00260842" w:rsidRPr="00AA6E04" w:rsidRDefault="00260842" w:rsidP="00260842">
      <w:pPr>
        <w:ind w:firstLine="720"/>
        <w:jc w:val="both"/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CONSIDERANT que [nom et adresse du prestataire] (ci-après, le « Soumissionnaire ») a dépo</w:t>
      </w:r>
      <w: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sé une soumission auprès du HCR</w:t>
      </w: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 xml:space="preserve"> en date du …</w:t>
      </w:r>
      <w:proofErr w:type="gramStart"/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…….</w:t>
      </w:r>
      <w:proofErr w:type="gramEnd"/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, pour la fourniture de services</w:t>
      </w:r>
      <w:r w:rsidRPr="00AA6E04">
        <w:rPr>
          <w:rFonts w:ascii="Calibri" w:hAnsi="Calibri" w:cs="Calibri"/>
          <w:i/>
          <w:iCs/>
          <w:snapToGrid w:val="0"/>
          <w:color w:val="000000"/>
          <w:sz w:val="20"/>
          <w:szCs w:val="20"/>
          <w:lang w:val="fr-FR"/>
        </w:rPr>
        <w:t xml:space="preserve"> </w:t>
      </w: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(ci-après, « la Soumission ») ;</w:t>
      </w:r>
    </w:p>
    <w:p w14:paraId="2B148E13" w14:textId="77777777" w:rsidR="00260842" w:rsidRPr="00AA6E04" w:rsidRDefault="00260842" w:rsidP="00260842">
      <w:pP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</w:p>
    <w:p w14:paraId="4E9B279F" w14:textId="77777777" w:rsidR="00260842" w:rsidRPr="00AA6E04" w:rsidRDefault="00260842" w:rsidP="00260842">
      <w:pPr>
        <w:ind w:firstLine="720"/>
        <w:jc w:val="both"/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CONSIDERANT que vous avez stipulé que le Soumissionnaire devait vous fournir une garantie bancaire émise par une banque reconnue et du montant y indiqué à titre de garantie au cas où le Soumissionnaire :</w:t>
      </w:r>
    </w:p>
    <w:p w14:paraId="314BEBDC" w14:textId="77777777" w:rsidR="00260842" w:rsidRPr="00AA6E04" w:rsidRDefault="00260842" w:rsidP="00260842">
      <w:pPr>
        <w:jc w:val="both"/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 xml:space="preserve"> </w:t>
      </w:r>
    </w:p>
    <w:p w14:paraId="48A41C61" w14:textId="77777777" w:rsidR="00260842" w:rsidRPr="00AA6E04" w:rsidRDefault="00260842" w:rsidP="0026084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s’abstiendrait de signer le contrat a</w:t>
      </w:r>
      <w: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près son attribution par le HCR</w:t>
      </w: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 xml:space="preserve"> ; </w:t>
      </w:r>
    </w:p>
    <w:p w14:paraId="5AE19DB0" w14:textId="77777777" w:rsidR="00260842" w:rsidRPr="00AA6E04" w:rsidRDefault="00260842" w:rsidP="00260842">
      <w:pPr>
        <w:pStyle w:val="ListParagraph"/>
        <w:widowControl/>
        <w:numPr>
          <w:ilvl w:val="0"/>
          <w:numId w:val="1"/>
        </w:numPr>
        <w:overflowPunct/>
        <w:adjustRightInd/>
        <w:spacing w:line="240" w:lineRule="auto"/>
        <w:jc w:val="both"/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rétracterait sa soumission postérieurement à la date d’ouverture des soumissions ;</w:t>
      </w:r>
    </w:p>
    <w:p w14:paraId="1C6B4AB9" w14:textId="77777777" w:rsidR="00260842" w:rsidRPr="00AA6E04" w:rsidRDefault="00260842" w:rsidP="00260842">
      <w:pPr>
        <w:pStyle w:val="ListParagraph"/>
        <w:widowControl/>
        <w:numPr>
          <w:ilvl w:val="0"/>
          <w:numId w:val="1"/>
        </w:numPr>
        <w:overflowPunct/>
        <w:adjustRightInd/>
        <w:spacing w:line="240" w:lineRule="auto"/>
        <w:jc w:val="both"/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ne se conformerait pas à une modification d</w:t>
      </w:r>
      <w: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es exigences décidée par le HCR</w:t>
      </w: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 xml:space="preserve"> en application des instructions de la RFP ; ou</w:t>
      </w:r>
    </w:p>
    <w:p w14:paraId="5B1E5041" w14:textId="77777777" w:rsidR="00260842" w:rsidRPr="00AA6E04" w:rsidRDefault="00260842" w:rsidP="00260842">
      <w:pPr>
        <w:pStyle w:val="ListParagraph"/>
        <w:widowControl/>
        <w:numPr>
          <w:ilvl w:val="0"/>
          <w:numId w:val="1"/>
        </w:numPr>
        <w:tabs>
          <w:tab w:val="left" w:pos="2160"/>
        </w:tabs>
        <w:overflowPunct/>
        <w:adjustRightInd/>
        <w:spacing w:line="240" w:lineRule="auto"/>
        <w:jc w:val="both"/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s’abstiendrait de fournir une garantie de bonne exécution, des assurances ou d’autres documents</w:t>
      </w:r>
      <w: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 xml:space="preserve"> pouvant être exigés par le HCR</w:t>
      </w: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 xml:space="preserve"> à titre de condition préalable à l’entrée en vigueur du contrat ;</w:t>
      </w:r>
    </w:p>
    <w:p w14:paraId="34F9BE88" w14:textId="77777777" w:rsidR="00260842" w:rsidRPr="00AA6E04" w:rsidRDefault="00260842" w:rsidP="00260842">
      <w:pPr>
        <w:ind w:firstLine="720"/>
        <w:jc w:val="both"/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</w:p>
    <w:p w14:paraId="6C0F36FA" w14:textId="77777777" w:rsidR="00260842" w:rsidRPr="00AA6E04" w:rsidRDefault="00260842" w:rsidP="00260842">
      <w:pPr>
        <w:ind w:firstLine="720"/>
        <w:jc w:val="both"/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ET CONSIDERANT que nous avons accepté de délivrer au Soumissionnaire une telle garantie bancaire.</w:t>
      </w:r>
    </w:p>
    <w:p w14:paraId="1EBD1147" w14:textId="77777777" w:rsidR="00260842" w:rsidRPr="00AA6E04" w:rsidRDefault="00260842" w:rsidP="00260842">
      <w:pPr>
        <w:jc w:val="both"/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</w:p>
    <w:p w14:paraId="564C9F64" w14:textId="77777777" w:rsidR="00260842" w:rsidRPr="00AA6E04" w:rsidRDefault="00260842" w:rsidP="00260842">
      <w:pPr>
        <w:ind w:firstLine="720"/>
        <w:jc w:val="both"/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CECI ETANT RAPPELE, nous déclarons par les présentes que nous nous portons garants et que nous sommes responsables envers vous, pour le compte du Soumissionnaire, dans la limite de [</w:t>
      </w:r>
      <w:r w:rsidRPr="00AA6E04">
        <w:rPr>
          <w:rFonts w:ascii="Calibri" w:hAnsi="Calibri" w:cs="Calibri"/>
          <w:i/>
          <w:iCs/>
          <w:snapToGrid w:val="0"/>
          <w:color w:val="000000"/>
          <w:sz w:val="20"/>
          <w:szCs w:val="20"/>
          <w:lang w:val="fr-FR"/>
        </w:rPr>
        <w:t>montant de la garantie</w:t>
      </w: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] [</w:t>
      </w:r>
      <w:r w:rsidRPr="00AA6E04">
        <w:rPr>
          <w:rFonts w:ascii="Calibri" w:hAnsi="Calibri" w:cs="Calibri"/>
          <w:i/>
          <w:iCs/>
          <w:snapToGrid w:val="0"/>
          <w:color w:val="000000"/>
          <w:sz w:val="20"/>
          <w:szCs w:val="20"/>
          <w:lang w:val="fr-FR"/>
        </w:rPr>
        <w:t>en lettres et en chiffres</w:t>
      </w: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 xml:space="preserve">], ladite somme étant payable en monnaie nationale, et nous nous engageons à vous payer, à première demande écrite de votre part et sans objection ou discussion, toute somme dans la limite de </w:t>
      </w:r>
      <w:r w:rsidRPr="00AA6E04">
        <w:rPr>
          <w:rFonts w:ascii="Calibri" w:hAnsi="Calibri" w:cs="Calibri"/>
          <w:i/>
          <w:iCs/>
          <w:snapToGrid w:val="0"/>
          <w:color w:val="000000"/>
          <w:sz w:val="20"/>
          <w:szCs w:val="20"/>
          <w:lang w:val="fr-FR"/>
        </w:rPr>
        <w:t>[montant de la garantie susmentionné</w:t>
      </w: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] sans que vous ayez à prouver ou motiver votre demande en paiement.</w:t>
      </w:r>
    </w:p>
    <w:p w14:paraId="548BADEC" w14:textId="77777777" w:rsidR="00260842" w:rsidRPr="00AA6E04" w:rsidRDefault="00260842" w:rsidP="00260842">
      <w:pP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</w:p>
    <w:p w14:paraId="0D9C1479" w14:textId="77777777" w:rsidR="00260842" w:rsidRPr="00AA6E04" w:rsidRDefault="00260842" w:rsidP="00260842">
      <w:pPr>
        <w:ind w:firstLine="708"/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Cette  caution est valable pour la durée de la validité de l’offre.</w:t>
      </w:r>
    </w:p>
    <w:p w14:paraId="37CA225A" w14:textId="77777777" w:rsidR="00260842" w:rsidRPr="00AA6E04" w:rsidRDefault="00260842" w:rsidP="00260842">
      <w:pP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</w:p>
    <w:p w14:paraId="6094999B" w14:textId="77777777" w:rsidR="00260842" w:rsidRPr="00AA6E04" w:rsidRDefault="00260842" w:rsidP="00260842">
      <w:pP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</w:p>
    <w:p w14:paraId="3FD5B104" w14:textId="77777777" w:rsidR="00260842" w:rsidRPr="00AA6E04" w:rsidRDefault="00260842" w:rsidP="00260842">
      <w:pPr>
        <w:pStyle w:val="Heading3"/>
        <w:rPr>
          <w:rFonts w:cs="Times New Roman"/>
          <w:color w:val="000000"/>
        </w:rPr>
      </w:pPr>
    </w:p>
    <w:p w14:paraId="03F4BAE7" w14:textId="77777777" w:rsidR="00260842" w:rsidRPr="00AA6E04" w:rsidRDefault="00260842" w:rsidP="00260842">
      <w:pPr>
        <w:pStyle w:val="Heading3"/>
        <w:rPr>
          <w:color w:val="000000"/>
        </w:rPr>
      </w:pPr>
      <w:r w:rsidRPr="00AA6E04">
        <w:rPr>
          <w:color w:val="000000"/>
        </w:rPr>
        <w:t>SIGNATURE ET CACHET DE LA BANQUE GARANTE</w:t>
      </w:r>
    </w:p>
    <w:p w14:paraId="5EB2D83A" w14:textId="77777777" w:rsidR="00260842" w:rsidRPr="00AA6E04" w:rsidRDefault="00260842" w:rsidP="00260842">
      <w:pP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</w:p>
    <w:p w14:paraId="0E1E1EA3" w14:textId="77777777" w:rsidR="00260842" w:rsidRPr="00AA6E04" w:rsidRDefault="00260842" w:rsidP="00260842">
      <w:pP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Date ......................................................................................................................</w:t>
      </w:r>
    </w:p>
    <w:p w14:paraId="348A0678" w14:textId="77777777" w:rsidR="00260842" w:rsidRPr="00AA6E04" w:rsidRDefault="00260842" w:rsidP="00260842">
      <w:pP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</w:p>
    <w:p w14:paraId="2E26E65D" w14:textId="77777777" w:rsidR="00260842" w:rsidRPr="00AA6E04" w:rsidRDefault="00260842" w:rsidP="00260842">
      <w:pP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Nom de la banque ................................................................................................</w:t>
      </w:r>
    </w:p>
    <w:p w14:paraId="25603D2D" w14:textId="77777777" w:rsidR="00260842" w:rsidRPr="00AA6E04" w:rsidRDefault="00260842" w:rsidP="00260842">
      <w:pPr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</w:pPr>
    </w:p>
    <w:p w14:paraId="7817B472" w14:textId="77777777" w:rsidR="00827D9F" w:rsidRDefault="00260842" w:rsidP="00260842">
      <w:r w:rsidRPr="00AA6E04">
        <w:rPr>
          <w:rFonts w:ascii="Calibri" w:hAnsi="Calibri" w:cs="Calibri"/>
          <w:snapToGrid w:val="0"/>
          <w:color w:val="000000"/>
          <w:sz w:val="20"/>
          <w:szCs w:val="20"/>
          <w:lang w:val="fr-FR"/>
        </w:rPr>
        <w:t>Adresse .................................................................................................................</w:t>
      </w:r>
    </w:p>
    <w:sectPr w:rsidR="0082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1115"/>
    <w:multiLevelType w:val="hybridMultilevel"/>
    <w:tmpl w:val="102821D0"/>
    <w:lvl w:ilvl="0" w:tplc="040C0001">
      <w:start w:val="1"/>
      <w:numFmt w:val="lowerLetter"/>
      <w:lvlText w:val="%1)"/>
      <w:lvlJc w:val="left"/>
      <w:pPr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2"/>
    <w:rsid w:val="00260842"/>
    <w:rsid w:val="003E184B"/>
    <w:rsid w:val="006C5C4C"/>
    <w:rsid w:val="00A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5A27"/>
  <w15:chartTrackingRefBased/>
  <w15:docId w15:val="{4FE88CD7-23ED-46D7-9223-D21209C1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4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Heading1">
    <w:name w:val="heading 1"/>
    <w:aliases w:val="Heading 1 Char1 Char,Heading 1 Char Char Char"/>
    <w:basedOn w:val="Normal"/>
    <w:next w:val="Normal"/>
    <w:link w:val="Heading1Char"/>
    <w:autoRedefine/>
    <w:uiPriority w:val="99"/>
    <w:qFormat/>
    <w:rsid w:val="00260842"/>
    <w:pPr>
      <w:keepNext/>
      <w:keepLines/>
      <w:spacing w:before="480"/>
      <w:outlineLvl w:val="0"/>
    </w:pPr>
    <w:rPr>
      <w:rFonts w:ascii="Gill Sans MT" w:hAnsi="Gill Sans MT" w:cs="Gill Sans MT"/>
      <w:caps/>
      <w:noProof/>
      <w:color w:val="000080"/>
      <w:spacing w:val="32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60842"/>
    <w:pPr>
      <w:widowControl/>
      <w:overflowPunct/>
      <w:adjustRightInd/>
      <w:ind w:left="745" w:hanging="720"/>
      <w:jc w:val="both"/>
      <w:outlineLvl w:val="2"/>
    </w:pPr>
    <w:rPr>
      <w:rFonts w:ascii="Calibri" w:hAnsi="Calibri" w:cs="Calibri"/>
      <w:b/>
      <w:bCs/>
      <w:i/>
      <w:i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 Char,Heading 1 Char Char Char Char"/>
    <w:basedOn w:val="DefaultParagraphFont"/>
    <w:link w:val="Heading1"/>
    <w:uiPriority w:val="99"/>
    <w:rsid w:val="00260842"/>
    <w:rPr>
      <w:rFonts w:ascii="Gill Sans MT" w:eastAsia="Times New Roman" w:hAnsi="Gill Sans MT" w:cs="Gill Sans MT"/>
      <w:caps/>
      <w:noProof/>
      <w:color w:val="000080"/>
      <w:spacing w:val="32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260842"/>
    <w:rPr>
      <w:rFonts w:ascii="Calibri" w:eastAsia="Times New Roman" w:hAnsi="Calibri" w:cs="Calibri"/>
      <w:b/>
      <w:bCs/>
      <w:i/>
      <w:iCs/>
      <w:kern w:val="28"/>
      <w:sz w:val="20"/>
      <w:szCs w:val="20"/>
      <w:lang w:val="fr-FR"/>
    </w:rPr>
  </w:style>
  <w:style w:type="paragraph" w:styleId="ListParagraph">
    <w:name w:val="List Paragraph"/>
    <w:basedOn w:val="Normal"/>
    <w:uiPriority w:val="99"/>
    <w:qFormat/>
    <w:rsid w:val="00260842"/>
    <w:pPr>
      <w:spacing w:line="360" w:lineRule="auto"/>
      <w:ind w:left="720"/>
      <w:contextualSpacing/>
    </w:pPr>
    <w:rPr>
      <w:sz w:val="22"/>
      <w:szCs w:val="22"/>
    </w:rPr>
  </w:style>
  <w:style w:type="paragraph" w:customStyle="1" w:styleId="Section3-Heading1">
    <w:name w:val="Section 3 - Heading 1"/>
    <w:basedOn w:val="Normal"/>
    <w:uiPriority w:val="99"/>
    <w:rsid w:val="00260842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hAnsi="Times New Roman Bold" w:cs="Times New Roman Bold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 Hoummani</dc:creator>
  <cp:keywords/>
  <dc:description/>
  <cp:lastModifiedBy>Sara El Ouriagli</cp:lastModifiedBy>
  <cp:revision>2</cp:revision>
  <dcterms:created xsi:type="dcterms:W3CDTF">2022-04-14T15:57:00Z</dcterms:created>
  <dcterms:modified xsi:type="dcterms:W3CDTF">2022-04-14T15:57:00Z</dcterms:modified>
</cp:coreProperties>
</file>