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3C" w:rsidRPr="00A9511E" w:rsidRDefault="0022293C" w:rsidP="00B1101C">
      <w:pPr>
        <w:spacing w:line="276" w:lineRule="auto"/>
        <w:ind w:left="284" w:firstLine="424"/>
        <w:jc w:val="center"/>
        <w:rPr>
          <w:rFonts w:ascii="Arabic Typesetting" w:hAnsi="Arabic Typesetting" w:cs="Arabic Typesetting"/>
          <w:b/>
          <w:i/>
          <w:sz w:val="32"/>
          <w:szCs w:val="32"/>
        </w:rPr>
      </w:pPr>
    </w:p>
    <w:p w:rsidR="0022293C" w:rsidRPr="00A9511E" w:rsidRDefault="0022293C" w:rsidP="00B1101C">
      <w:pPr>
        <w:spacing w:line="276" w:lineRule="auto"/>
        <w:jc w:val="center"/>
        <w:rPr>
          <w:rFonts w:ascii="Arabic Typesetting" w:hAnsi="Arabic Typesetting" w:cs="Arabic Typesetting"/>
          <w:b/>
          <w:i/>
          <w:sz w:val="32"/>
          <w:szCs w:val="32"/>
        </w:rPr>
      </w:pPr>
    </w:p>
    <w:p w:rsidR="0022293C" w:rsidRPr="00A9511E" w:rsidRDefault="0022293C" w:rsidP="00B1101C">
      <w:pPr>
        <w:spacing w:line="276" w:lineRule="auto"/>
        <w:jc w:val="center"/>
        <w:rPr>
          <w:rFonts w:ascii="Arabic Typesetting" w:hAnsi="Arabic Typesetting" w:cs="Arabic Typesetting"/>
          <w:b/>
          <w:i/>
          <w:sz w:val="32"/>
          <w:szCs w:val="32"/>
        </w:rPr>
      </w:pPr>
    </w:p>
    <w:p w:rsidR="0022293C" w:rsidRPr="00A9511E" w:rsidRDefault="0022293C" w:rsidP="00B1101C">
      <w:pPr>
        <w:pStyle w:val="Retraitcorpsdetexte"/>
        <w:spacing w:line="276" w:lineRule="auto"/>
        <w:ind w:left="0"/>
        <w:rPr>
          <w:rFonts w:ascii="Arabic Typesetting" w:hAnsi="Arabic Typesetting" w:cs="Arabic Typesetting"/>
          <w:b/>
          <w:bCs/>
          <w:i/>
          <w:iCs/>
          <w:sz w:val="32"/>
          <w:szCs w:val="32"/>
        </w:rPr>
      </w:pPr>
    </w:p>
    <w:p w:rsidR="0022293C" w:rsidRPr="00A9511E" w:rsidRDefault="0022293C" w:rsidP="00B1101C">
      <w:pPr>
        <w:pStyle w:val="Retraitcorpsdetexte"/>
        <w:spacing w:line="276" w:lineRule="auto"/>
        <w:ind w:left="0"/>
        <w:jc w:val="center"/>
        <w:rPr>
          <w:rFonts w:ascii="Arabic Typesetting" w:hAnsi="Arabic Typesetting" w:cs="Arabic Typesetting"/>
          <w:b/>
          <w:bCs/>
          <w:i/>
          <w:iCs/>
          <w:sz w:val="32"/>
          <w:szCs w:val="32"/>
        </w:rPr>
      </w:pPr>
    </w:p>
    <w:p w:rsidR="008F1E8F" w:rsidRPr="00A9511E" w:rsidRDefault="008F1E8F" w:rsidP="008F1E8F">
      <w:pPr>
        <w:spacing w:line="276" w:lineRule="auto"/>
        <w:jc w:val="center"/>
        <w:rPr>
          <w:rFonts w:ascii="Arabic Typesetting" w:eastAsia="Calibri" w:hAnsi="Arabic Typesetting" w:cs="Arabic Typesetting"/>
          <w:b/>
          <w:bCs/>
          <w:color w:val="000000" w:themeColor="text1"/>
          <w:sz w:val="36"/>
          <w:szCs w:val="36"/>
          <w:lang w:eastAsia="en-US"/>
        </w:rPr>
      </w:pPr>
      <w:r w:rsidRPr="00A9511E">
        <w:rPr>
          <w:rFonts w:ascii="Arabic Typesetting" w:eastAsia="Calibri" w:hAnsi="Arabic Typesetting" w:cs="Arabic Typesetting"/>
          <w:b/>
          <w:bCs/>
          <w:color w:val="000000" w:themeColor="text1"/>
          <w:sz w:val="36"/>
          <w:szCs w:val="36"/>
          <w:lang w:eastAsia="en-US"/>
        </w:rPr>
        <w:t>RESEAU UNIVERSITAIRE MAROCAIN</w:t>
      </w:r>
    </w:p>
    <w:p w:rsidR="008F1E8F" w:rsidRPr="00A9511E" w:rsidRDefault="008F1E8F" w:rsidP="008F1E8F">
      <w:pPr>
        <w:spacing w:line="276" w:lineRule="auto"/>
        <w:jc w:val="center"/>
        <w:rPr>
          <w:rFonts w:ascii="Arabic Typesetting" w:eastAsia="Calibri" w:hAnsi="Arabic Typesetting" w:cs="Arabic Typesetting"/>
          <w:b/>
          <w:bCs/>
          <w:color w:val="000000" w:themeColor="text1"/>
          <w:sz w:val="36"/>
          <w:szCs w:val="36"/>
          <w:lang w:eastAsia="en-US"/>
        </w:rPr>
      </w:pPr>
      <w:r w:rsidRPr="00A9511E">
        <w:rPr>
          <w:rFonts w:ascii="Arabic Typesetting" w:eastAsia="Calibri" w:hAnsi="Arabic Typesetting" w:cs="Arabic Typesetting"/>
          <w:b/>
          <w:bCs/>
          <w:color w:val="000000" w:themeColor="text1"/>
          <w:sz w:val="36"/>
          <w:szCs w:val="36"/>
          <w:lang w:eastAsia="en-US"/>
        </w:rPr>
        <w:t>POUR L’ENSEIGNEMENT INCLUSIF - RUMI</w:t>
      </w:r>
    </w:p>
    <w:p w:rsidR="008F1E8F" w:rsidRPr="00A9511E" w:rsidRDefault="008F1E8F" w:rsidP="008F1E8F">
      <w:pPr>
        <w:tabs>
          <w:tab w:val="left" w:pos="4077"/>
        </w:tabs>
        <w:spacing w:line="276" w:lineRule="auto"/>
        <w:jc w:val="center"/>
        <w:rPr>
          <w:rFonts w:ascii="Arabic Typesetting" w:eastAsia="Calibri" w:hAnsi="Arabic Typesetting" w:cs="Arabic Typesetting"/>
          <w:b/>
          <w:bCs/>
          <w:color w:val="000000" w:themeColor="text1"/>
          <w:sz w:val="36"/>
          <w:szCs w:val="36"/>
          <w:lang w:eastAsia="en-US"/>
        </w:rPr>
      </w:pPr>
    </w:p>
    <w:p w:rsidR="008F1E8F" w:rsidRPr="00A9511E" w:rsidRDefault="008F1E8F" w:rsidP="008F1E8F">
      <w:pPr>
        <w:spacing w:line="276" w:lineRule="auto"/>
        <w:jc w:val="center"/>
        <w:rPr>
          <w:rFonts w:ascii="Arabic Typesetting" w:eastAsia="Calibri" w:hAnsi="Arabic Typesetting" w:cs="Arabic Typesetting"/>
          <w:b/>
          <w:bCs/>
          <w:color w:val="000000" w:themeColor="text1"/>
          <w:sz w:val="36"/>
          <w:szCs w:val="36"/>
          <w:lang w:eastAsia="en-US"/>
        </w:rPr>
      </w:pPr>
      <w:r w:rsidRPr="00A9511E">
        <w:rPr>
          <w:rFonts w:ascii="Arabic Typesetting" w:eastAsia="Calibri" w:hAnsi="Arabic Typesetting" w:cs="Arabic Typesetting"/>
          <w:b/>
          <w:bCs/>
          <w:color w:val="000000" w:themeColor="text1"/>
          <w:sz w:val="36"/>
          <w:szCs w:val="36"/>
          <w:lang w:eastAsia="en-US"/>
        </w:rPr>
        <w:t>APPEL A CONSULTATION</w:t>
      </w:r>
    </w:p>
    <w:p w:rsidR="008F1E8F" w:rsidRPr="00A9511E" w:rsidRDefault="008F1E8F" w:rsidP="008F1E8F">
      <w:pPr>
        <w:spacing w:before="240" w:line="276" w:lineRule="auto"/>
        <w:jc w:val="center"/>
        <w:outlineLvl w:val="0"/>
        <w:rPr>
          <w:rFonts w:ascii="Arabic Typesetting" w:hAnsi="Arabic Typesetting" w:cs="Arabic Typesetting"/>
          <w:b/>
          <w:bCs/>
          <w:color w:val="000000" w:themeColor="text1"/>
          <w:kern w:val="28"/>
          <w:sz w:val="36"/>
          <w:szCs w:val="36"/>
          <w:lang w:eastAsia="en-US"/>
        </w:rPr>
      </w:pPr>
      <w:bookmarkStart w:id="0" w:name="_Toc433035104"/>
      <w:bookmarkStart w:id="1" w:name="_Toc433035416"/>
      <w:bookmarkStart w:id="2" w:name="_Toc307228427"/>
      <w:bookmarkStart w:id="3" w:name="_Toc327362238"/>
      <w:r w:rsidRPr="00A9511E">
        <w:rPr>
          <w:rFonts w:ascii="Arabic Typesetting" w:hAnsi="Arabic Typesetting" w:cs="Arabic Typesetting"/>
          <w:b/>
          <w:bCs/>
          <w:color w:val="000000" w:themeColor="text1"/>
          <w:kern w:val="28"/>
          <w:sz w:val="36"/>
          <w:szCs w:val="36"/>
          <w:lang w:eastAsia="en-US"/>
        </w:rPr>
        <w:t xml:space="preserve">TERMES </w:t>
      </w:r>
      <w:bookmarkEnd w:id="0"/>
      <w:bookmarkEnd w:id="1"/>
      <w:bookmarkEnd w:id="2"/>
      <w:bookmarkEnd w:id="3"/>
      <w:r w:rsidRPr="00A9511E">
        <w:rPr>
          <w:rFonts w:ascii="Arabic Typesetting" w:hAnsi="Arabic Typesetting" w:cs="Arabic Typesetting"/>
          <w:b/>
          <w:bCs/>
          <w:color w:val="000000" w:themeColor="text1"/>
          <w:kern w:val="28"/>
          <w:sz w:val="36"/>
          <w:szCs w:val="36"/>
          <w:lang w:eastAsia="en-US"/>
        </w:rPr>
        <w:t>DE RÉFÉRENCES</w:t>
      </w:r>
    </w:p>
    <w:p w:rsidR="0022293C" w:rsidRPr="00A9511E" w:rsidRDefault="0022293C" w:rsidP="00E324FC">
      <w:pPr>
        <w:pStyle w:val="Retraitcorpsdetexte"/>
        <w:spacing w:line="276" w:lineRule="auto"/>
        <w:ind w:left="0"/>
        <w:rPr>
          <w:rFonts w:ascii="Arabic Typesetting" w:hAnsi="Arabic Typesetting" w:cs="Arabic Typesetting"/>
          <w:b/>
          <w:bCs/>
          <w:sz w:val="32"/>
          <w:szCs w:val="32"/>
        </w:rPr>
      </w:pPr>
    </w:p>
    <w:p w:rsidR="0022293C" w:rsidRPr="00A9511E" w:rsidRDefault="0022293C" w:rsidP="00B1101C">
      <w:pPr>
        <w:spacing w:line="276" w:lineRule="auto"/>
        <w:jc w:val="center"/>
        <w:rPr>
          <w:rFonts w:ascii="Arabic Typesetting" w:hAnsi="Arabic Typesetting" w:cs="Arabic Typesetting"/>
          <w:b/>
          <w:sz w:val="32"/>
          <w:szCs w:val="32"/>
        </w:rPr>
      </w:pPr>
      <w:r w:rsidRPr="00A9511E">
        <w:rPr>
          <w:rFonts w:ascii="Arabic Typesetting" w:hAnsi="Arabic Typesetting" w:cs="Arabic Typesetting"/>
          <w:b/>
          <w:sz w:val="32"/>
          <w:szCs w:val="32"/>
        </w:rPr>
        <w:t>OBJET :</w:t>
      </w:r>
    </w:p>
    <w:p w:rsidR="0022293C" w:rsidRPr="00A9511E" w:rsidRDefault="00A15C53" w:rsidP="00B1101C">
      <w:pPr>
        <w:pStyle w:val="Retraitcorpsdetexte"/>
        <w:spacing w:before="240" w:line="276" w:lineRule="auto"/>
        <w:ind w:left="709" w:right="991"/>
        <w:jc w:val="center"/>
        <w:rPr>
          <w:rFonts w:ascii="Arabic Typesetting" w:hAnsi="Arabic Typesetting" w:cs="Arabic Typesetting"/>
          <w:b/>
          <w:bCs/>
          <w:caps/>
          <w:sz w:val="32"/>
          <w:szCs w:val="32"/>
          <w:rtl/>
        </w:rPr>
      </w:pPr>
      <w:r w:rsidRPr="00A9511E">
        <w:rPr>
          <w:rFonts w:ascii="Arabic Typesetting" w:hAnsi="Arabic Typesetting" w:cs="Arabic Typesetting"/>
          <w:b/>
          <w:bCs/>
          <w:caps/>
          <w:color w:val="000000"/>
          <w:sz w:val="32"/>
          <w:szCs w:val="32"/>
        </w:rPr>
        <w:t>Elaboration d’un guide des prestations de services et des   droits des personnes en situation de handicap</w:t>
      </w:r>
      <w:r w:rsidRPr="00A9511E">
        <w:rPr>
          <w:rFonts w:ascii="Arabic Typesetting" w:hAnsi="Arabic Typesetting" w:cs="Arabic Typesetting"/>
          <w:b/>
          <w:bCs/>
          <w:caps/>
          <w:sz w:val="32"/>
          <w:szCs w:val="32"/>
        </w:rPr>
        <w:t xml:space="preserve">  </w:t>
      </w:r>
      <w:r w:rsidR="00935FB2" w:rsidRPr="00A9511E">
        <w:rPr>
          <w:rFonts w:ascii="Arabic Typesetting" w:hAnsi="Arabic Typesetting" w:cs="Arabic Typesetting"/>
          <w:b/>
          <w:bCs/>
          <w:caps/>
          <w:sz w:val="32"/>
          <w:szCs w:val="32"/>
        </w:rPr>
        <w:t>AU MAROC</w:t>
      </w:r>
    </w:p>
    <w:p w:rsidR="0022293C" w:rsidRPr="00A9511E" w:rsidRDefault="0022293C" w:rsidP="00B1101C">
      <w:pPr>
        <w:pStyle w:val="Retraitcorpsdetexte"/>
        <w:spacing w:line="276" w:lineRule="auto"/>
        <w:ind w:left="0"/>
        <w:rPr>
          <w:rFonts w:ascii="Arabic Typesetting" w:hAnsi="Arabic Typesetting" w:cs="Arabic Typesetting"/>
          <w:b/>
          <w:bCs/>
          <w:i/>
          <w:iCs/>
          <w:sz w:val="32"/>
          <w:szCs w:val="32"/>
        </w:rPr>
      </w:pPr>
    </w:p>
    <w:p w:rsidR="008F1E8F" w:rsidRPr="00A9511E" w:rsidRDefault="00E324FC" w:rsidP="008F1E8F">
      <w:pPr>
        <w:pStyle w:val="Paragraphedeliste"/>
        <w:widowControl/>
        <w:numPr>
          <w:ilvl w:val="0"/>
          <w:numId w:val="47"/>
        </w:numPr>
        <w:spacing w:line="276" w:lineRule="auto"/>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Projet de « Promotion de l’ensei</w:t>
      </w:r>
      <w:r w:rsidR="0031137E">
        <w:rPr>
          <w:rFonts w:ascii="Arabic Typesetting" w:eastAsia="Calibri" w:hAnsi="Arabic Typesetting" w:cs="Arabic Typesetting"/>
          <w:color w:val="000000" w:themeColor="text1"/>
          <w:sz w:val="32"/>
          <w:szCs w:val="32"/>
          <w:lang w:eastAsia="en-US"/>
        </w:rPr>
        <w:t>gnement inclusif des étudiant (</w:t>
      </w:r>
      <w:r w:rsidRPr="00A9511E">
        <w:rPr>
          <w:rFonts w:ascii="Arabic Typesetting" w:eastAsia="Calibri" w:hAnsi="Arabic Typesetting" w:cs="Arabic Typesetting"/>
          <w:color w:val="000000" w:themeColor="text1"/>
          <w:sz w:val="32"/>
          <w:szCs w:val="32"/>
          <w:lang w:eastAsia="en-US"/>
        </w:rPr>
        <w:t>e)s dans les universités marocaines et le renforcement de leur participation pleine et effective dans la société »</w:t>
      </w:r>
    </w:p>
    <w:p w:rsidR="00E324FC" w:rsidRPr="00A9511E" w:rsidRDefault="00E324FC" w:rsidP="00E324FC">
      <w:pPr>
        <w:pStyle w:val="Paragraphedeliste"/>
        <w:widowControl/>
        <w:numPr>
          <w:ilvl w:val="0"/>
          <w:numId w:val="47"/>
        </w:numPr>
        <w:spacing w:line="276" w:lineRule="auto"/>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 xml:space="preserve">Convention de </w:t>
      </w:r>
      <w:r w:rsidR="0031137E" w:rsidRPr="00A9511E">
        <w:rPr>
          <w:rFonts w:ascii="Arabic Typesetting" w:eastAsia="Calibri" w:hAnsi="Arabic Typesetting" w:cs="Arabic Typesetting"/>
          <w:color w:val="000000" w:themeColor="text1"/>
          <w:sz w:val="32"/>
          <w:szCs w:val="32"/>
          <w:lang w:eastAsia="en-US"/>
        </w:rPr>
        <w:t>partenariat avec</w:t>
      </w:r>
      <w:r w:rsidRPr="00A9511E">
        <w:rPr>
          <w:rFonts w:ascii="Arabic Typesetting" w:eastAsia="Calibri" w:hAnsi="Arabic Typesetting" w:cs="Arabic Typesetting"/>
          <w:color w:val="000000" w:themeColor="text1"/>
          <w:sz w:val="32"/>
          <w:szCs w:val="32"/>
          <w:lang w:eastAsia="en-US"/>
        </w:rPr>
        <w:t xml:space="preserve"> le Ministère de la Solidarité, de l’Insertion Sociale et de la Famille </w:t>
      </w:r>
      <w:r w:rsidR="0031137E" w:rsidRPr="00A9511E">
        <w:rPr>
          <w:rFonts w:ascii="Arabic Typesetting" w:eastAsia="Calibri" w:hAnsi="Arabic Typesetting" w:cs="Arabic Typesetting"/>
          <w:color w:val="000000" w:themeColor="text1"/>
          <w:sz w:val="32"/>
          <w:szCs w:val="32"/>
          <w:lang w:eastAsia="en-US"/>
        </w:rPr>
        <w:t>(2019)</w:t>
      </w:r>
      <w:r w:rsidRPr="00A9511E">
        <w:rPr>
          <w:rFonts w:ascii="Arabic Typesetting" w:eastAsia="Calibri" w:hAnsi="Arabic Typesetting" w:cs="Arabic Typesetting"/>
          <w:color w:val="000000" w:themeColor="text1"/>
          <w:sz w:val="32"/>
          <w:szCs w:val="32"/>
          <w:lang w:eastAsia="en-US"/>
        </w:rPr>
        <w:t xml:space="preserve"> </w:t>
      </w:r>
    </w:p>
    <w:p w:rsidR="00E324FC" w:rsidRPr="00A9511E" w:rsidRDefault="00E324FC" w:rsidP="00F95E2C">
      <w:pPr>
        <w:pStyle w:val="Paragraphedeliste"/>
        <w:widowControl/>
        <w:numPr>
          <w:ilvl w:val="0"/>
          <w:numId w:val="47"/>
        </w:numPr>
        <w:spacing w:line="276" w:lineRule="auto"/>
        <w:rPr>
          <w:rFonts w:ascii="Arabic Typesetting" w:eastAsia="Calibri" w:hAnsi="Arabic Typesetting" w:cs="Arabic Typesetting"/>
          <w:b/>
          <w:bCs/>
          <w:color w:val="000000" w:themeColor="text1"/>
          <w:sz w:val="32"/>
          <w:szCs w:val="32"/>
          <w:lang w:eastAsia="en-US"/>
        </w:rPr>
      </w:pPr>
      <w:r w:rsidRPr="00A9511E">
        <w:rPr>
          <w:rFonts w:ascii="Arabic Typesetting" w:eastAsia="Calibri" w:hAnsi="Arabic Typesetting" w:cs="Arabic Typesetting"/>
          <w:b/>
          <w:bCs/>
          <w:color w:val="000000" w:themeColor="text1"/>
          <w:sz w:val="32"/>
          <w:szCs w:val="32"/>
          <w:lang w:eastAsia="en-US"/>
        </w:rPr>
        <w:t xml:space="preserve">Date limite de candidature : </w:t>
      </w:r>
      <w:r w:rsidR="00F95E2C">
        <w:rPr>
          <w:rFonts w:ascii="Arabic Typesetting" w:eastAsia="Calibri" w:hAnsi="Arabic Typesetting" w:cs="Arabic Typesetting"/>
          <w:b/>
          <w:bCs/>
          <w:color w:val="000000" w:themeColor="text1"/>
          <w:sz w:val="32"/>
          <w:szCs w:val="32"/>
          <w:lang w:eastAsia="en-US"/>
        </w:rPr>
        <w:t>29</w:t>
      </w:r>
      <w:r w:rsidR="00A9511E" w:rsidRPr="00A9511E">
        <w:rPr>
          <w:rFonts w:ascii="Arabic Typesetting" w:eastAsia="Calibri" w:hAnsi="Arabic Typesetting" w:cs="Arabic Typesetting"/>
          <w:b/>
          <w:bCs/>
          <w:color w:val="000000" w:themeColor="text1"/>
          <w:sz w:val="32"/>
          <w:szCs w:val="32"/>
          <w:lang w:eastAsia="en-US"/>
        </w:rPr>
        <w:t>/</w:t>
      </w:r>
      <w:r w:rsidRPr="00A9511E">
        <w:rPr>
          <w:rFonts w:ascii="Arabic Typesetting" w:eastAsia="Calibri" w:hAnsi="Arabic Typesetting" w:cs="Arabic Typesetting"/>
          <w:b/>
          <w:bCs/>
          <w:color w:val="000000" w:themeColor="text1"/>
          <w:sz w:val="32"/>
          <w:szCs w:val="32"/>
          <w:lang w:eastAsia="en-US"/>
        </w:rPr>
        <w:t>04/2022</w:t>
      </w:r>
    </w:p>
    <w:p w:rsidR="0022293C" w:rsidRPr="00A9511E" w:rsidRDefault="0022293C" w:rsidP="00B1101C">
      <w:pPr>
        <w:pStyle w:val="Retraitcorpsdetexte"/>
        <w:spacing w:line="276" w:lineRule="auto"/>
        <w:ind w:left="0"/>
        <w:rPr>
          <w:rFonts w:ascii="Arabic Typesetting" w:hAnsi="Arabic Typesetting" w:cs="Arabic Typesetting"/>
          <w:b/>
          <w:bCs/>
          <w:i/>
          <w:iCs/>
          <w:sz w:val="32"/>
          <w:szCs w:val="32"/>
        </w:rPr>
      </w:pPr>
    </w:p>
    <w:p w:rsidR="0022293C" w:rsidRPr="00A9511E" w:rsidRDefault="0022293C" w:rsidP="00B1101C">
      <w:pPr>
        <w:pStyle w:val="Retraitcorpsdetexte"/>
        <w:spacing w:line="276" w:lineRule="auto"/>
        <w:ind w:left="0"/>
        <w:rPr>
          <w:rFonts w:ascii="Arabic Typesetting" w:hAnsi="Arabic Typesetting" w:cs="Arabic Typesetting"/>
          <w:b/>
          <w:bCs/>
          <w:i/>
          <w:iCs/>
          <w:sz w:val="32"/>
          <w:szCs w:val="32"/>
        </w:rPr>
      </w:pPr>
    </w:p>
    <w:p w:rsidR="0022293C" w:rsidRPr="00A9511E" w:rsidRDefault="0022293C" w:rsidP="00B1101C">
      <w:pPr>
        <w:spacing w:before="120" w:line="276" w:lineRule="auto"/>
        <w:ind w:left="180"/>
        <w:jc w:val="both"/>
        <w:rPr>
          <w:rFonts w:ascii="Arabic Typesetting" w:hAnsi="Arabic Typesetting" w:cs="Arabic Typesetting"/>
          <w:sz w:val="32"/>
          <w:szCs w:val="32"/>
        </w:rPr>
      </w:pPr>
      <w:bookmarkStart w:id="4" w:name="_Toc26166155"/>
      <w:bookmarkStart w:id="5" w:name="_Toc26166854"/>
    </w:p>
    <w:p w:rsidR="0022293C" w:rsidRPr="00A9511E" w:rsidRDefault="0022293C" w:rsidP="00B1101C">
      <w:pPr>
        <w:spacing w:line="276" w:lineRule="auto"/>
        <w:jc w:val="both"/>
        <w:rPr>
          <w:rFonts w:ascii="Arabic Typesetting" w:hAnsi="Arabic Typesetting" w:cs="Arabic Typesetting"/>
          <w:b/>
          <w:bCs/>
          <w:caps/>
          <w:sz w:val="32"/>
          <w:szCs w:val="32"/>
          <w:u w:val="single"/>
        </w:rPr>
      </w:pPr>
    </w:p>
    <w:p w:rsidR="00173C1C" w:rsidRDefault="00173C1C" w:rsidP="00B1101C">
      <w:pPr>
        <w:pStyle w:val="Titre2"/>
        <w:spacing w:line="276" w:lineRule="auto"/>
        <w:jc w:val="both"/>
        <w:rPr>
          <w:rFonts w:ascii="Arabic Typesetting" w:hAnsi="Arabic Typesetting" w:cs="Arabic Typesetting"/>
          <w:b/>
          <w:sz w:val="32"/>
          <w:szCs w:val="32"/>
          <w:u w:val="single"/>
        </w:rPr>
      </w:pPr>
      <w:bookmarkStart w:id="6" w:name="_Toc378325699"/>
      <w:bookmarkStart w:id="7" w:name="_Toc381005667"/>
      <w:bookmarkStart w:id="8" w:name="_Toc381342093"/>
      <w:bookmarkEnd w:id="4"/>
      <w:bookmarkEnd w:id="5"/>
    </w:p>
    <w:p w:rsidR="0031137E" w:rsidRDefault="0031137E" w:rsidP="0031137E"/>
    <w:p w:rsidR="0031137E" w:rsidRDefault="0031137E" w:rsidP="0031137E"/>
    <w:p w:rsidR="0031137E" w:rsidRDefault="0031137E" w:rsidP="0031137E"/>
    <w:p w:rsidR="0031137E" w:rsidRDefault="0031137E" w:rsidP="0031137E"/>
    <w:p w:rsidR="0031137E" w:rsidRDefault="0031137E" w:rsidP="0031137E"/>
    <w:p w:rsidR="0031137E" w:rsidRDefault="0031137E" w:rsidP="0031137E"/>
    <w:p w:rsidR="0031137E" w:rsidRDefault="0031137E" w:rsidP="0031137E"/>
    <w:p w:rsidR="0031137E" w:rsidRPr="0031137E" w:rsidRDefault="0031137E" w:rsidP="0031137E"/>
    <w:p w:rsidR="00173C1C" w:rsidRPr="00A9511E" w:rsidRDefault="00173C1C" w:rsidP="00B1101C">
      <w:pPr>
        <w:pStyle w:val="Titre2"/>
        <w:spacing w:line="276" w:lineRule="auto"/>
        <w:jc w:val="both"/>
        <w:rPr>
          <w:rFonts w:ascii="Arabic Typesetting" w:hAnsi="Arabic Typesetting" w:cs="Arabic Typesetting"/>
          <w:b/>
          <w:sz w:val="32"/>
          <w:szCs w:val="32"/>
          <w:u w:val="single"/>
        </w:rPr>
      </w:pPr>
    </w:p>
    <w:bookmarkEnd w:id="6"/>
    <w:bookmarkEnd w:id="7"/>
    <w:bookmarkEnd w:id="8"/>
    <w:p w:rsidR="00173C1C" w:rsidRPr="00A9511E" w:rsidRDefault="00173C1C" w:rsidP="00384462">
      <w:pPr>
        <w:pStyle w:val="Titre1"/>
        <w:spacing w:line="276" w:lineRule="auto"/>
        <w:rPr>
          <w:rFonts w:ascii="Arabic Typesetting" w:eastAsia="Arial" w:hAnsi="Arabic Typesetting" w:cs="Arabic Typesetting"/>
        </w:rPr>
      </w:pPr>
      <w:r w:rsidRPr="00A9511E">
        <w:rPr>
          <w:rFonts w:ascii="Arabic Typesetting" w:hAnsi="Arabic Typesetting" w:cs="Arabic Typesetting"/>
          <w:color w:val="000000"/>
        </w:rPr>
        <w:t xml:space="preserve">     </w:t>
      </w:r>
      <w:bookmarkStart w:id="9" w:name="_Toc29375577"/>
      <w:r w:rsidRPr="00A9511E">
        <w:rPr>
          <w:rFonts w:ascii="Arabic Typesetting" w:eastAsia="Arial" w:hAnsi="Arabic Typesetting" w:cs="Arabic Typesetting"/>
        </w:rPr>
        <w:t xml:space="preserve">PRÉSENTATION DU </w:t>
      </w:r>
      <w:bookmarkEnd w:id="9"/>
      <w:r w:rsidR="00384462" w:rsidRPr="00A9511E">
        <w:rPr>
          <w:rFonts w:ascii="Arabic Typesetting" w:eastAsia="Arial" w:hAnsi="Arabic Typesetting" w:cs="Arabic Typesetting"/>
        </w:rPr>
        <w:t xml:space="preserve">RUMI </w:t>
      </w:r>
    </w:p>
    <w:p w:rsidR="00173C1C" w:rsidRPr="00A9511E" w:rsidRDefault="00173C1C" w:rsidP="00B1101C">
      <w:pPr>
        <w:spacing w:line="276" w:lineRule="auto"/>
        <w:rPr>
          <w:rFonts w:ascii="Arabic Typesetting" w:hAnsi="Arabic Typesetting" w:cs="Arabic Typesetting"/>
          <w:sz w:val="32"/>
          <w:szCs w:val="32"/>
        </w:rPr>
      </w:pPr>
    </w:p>
    <w:p w:rsidR="00173C1C" w:rsidRPr="00A9511E" w:rsidRDefault="00173C1C" w:rsidP="00B1101C">
      <w:pPr>
        <w:spacing w:line="276" w:lineRule="auto"/>
        <w:ind w:left="20"/>
        <w:jc w:val="both"/>
        <w:rPr>
          <w:rFonts w:ascii="Arabic Typesetting" w:eastAsia="Arial" w:hAnsi="Arabic Typesetting" w:cs="Arabic Typesetting"/>
          <w:bCs/>
          <w:sz w:val="32"/>
          <w:szCs w:val="32"/>
        </w:rPr>
      </w:pPr>
      <w:r w:rsidRPr="00A9511E">
        <w:rPr>
          <w:rFonts w:ascii="Arabic Typesetting" w:eastAsia="Arial" w:hAnsi="Arabic Typesetting" w:cs="Arabic Typesetting"/>
          <w:b/>
          <w:sz w:val="32"/>
          <w:szCs w:val="32"/>
        </w:rPr>
        <w:t xml:space="preserve">     </w:t>
      </w:r>
      <w:r w:rsidR="00B1101C" w:rsidRPr="00A9511E">
        <w:rPr>
          <w:rFonts w:ascii="Arabic Typesetting" w:eastAsia="Arial" w:hAnsi="Arabic Typesetting" w:cs="Arabic Typesetting"/>
          <w:bCs/>
          <w:sz w:val="32"/>
          <w:szCs w:val="32"/>
        </w:rPr>
        <w:t xml:space="preserve">RUMI, </w:t>
      </w:r>
      <w:r w:rsidRPr="00A9511E">
        <w:rPr>
          <w:rFonts w:ascii="Arabic Typesetting" w:eastAsia="Arial" w:hAnsi="Arabic Typesetting" w:cs="Arabic Typesetting"/>
          <w:bCs/>
          <w:sz w:val="32"/>
          <w:szCs w:val="32"/>
        </w:rPr>
        <w:t xml:space="preserve">association à but non </w:t>
      </w:r>
      <w:r w:rsidR="0031137E" w:rsidRPr="00A9511E">
        <w:rPr>
          <w:rFonts w:ascii="Arabic Typesetting" w:eastAsia="Arial" w:hAnsi="Arabic Typesetting" w:cs="Arabic Typesetting"/>
          <w:bCs/>
          <w:sz w:val="32"/>
          <w:szCs w:val="32"/>
        </w:rPr>
        <w:t>lucratif,</w:t>
      </w:r>
      <w:r w:rsidR="00B1101C" w:rsidRPr="00A9511E">
        <w:rPr>
          <w:rFonts w:ascii="Arabic Typesetting" w:eastAsia="Arial" w:hAnsi="Arabic Typesetting" w:cs="Arabic Typesetting"/>
          <w:bCs/>
          <w:sz w:val="32"/>
          <w:szCs w:val="32"/>
        </w:rPr>
        <w:t xml:space="preserve"> </w:t>
      </w:r>
      <w:r w:rsidRPr="00A9511E">
        <w:rPr>
          <w:rFonts w:ascii="Arabic Typesetting" w:eastAsia="Arial" w:hAnsi="Arabic Typesetting" w:cs="Arabic Typesetting"/>
          <w:bCs/>
          <w:sz w:val="32"/>
          <w:szCs w:val="32"/>
        </w:rPr>
        <w:t>s’acquitte d’une mission qui consiste à plaider et œuvrer pour instaurer et renforcer les processus et dispositifs de l’inclusion et de l’égalité des chances en faveur des étudiant(e)s en situation spécifique dans les universités marocaines.</w:t>
      </w:r>
    </w:p>
    <w:p w:rsidR="00173C1C" w:rsidRPr="00A9511E" w:rsidRDefault="00B1101C" w:rsidP="00B1101C">
      <w:pPr>
        <w:spacing w:line="276" w:lineRule="auto"/>
        <w:ind w:left="20"/>
        <w:jc w:val="both"/>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 xml:space="preserve">    </w:t>
      </w:r>
      <w:r w:rsidR="00173C1C" w:rsidRPr="00A9511E">
        <w:rPr>
          <w:rFonts w:ascii="Arabic Typesetting" w:eastAsia="Arial" w:hAnsi="Arabic Typesetting" w:cs="Arabic Typesetting"/>
          <w:bCs/>
          <w:sz w:val="32"/>
          <w:szCs w:val="32"/>
        </w:rPr>
        <w:t>Le cap de cette mission est que tous les étudiant(e)s des universités marocaines partenaires puissent bénéficier aisément de tous les droits qui leur garantissent de s’épanouir pleinement dans les études, le travail et les loisirs.</w:t>
      </w:r>
    </w:p>
    <w:p w:rsidR="00173C1C" w:rsidRPr="00A9511E" w:rsidRDefault="00173C1C" w:rsidP="00B1101C">
      <w:pPr>
        <w:spacing w:line="276" w:lineRule="auto"/>
        <w:ind w:left="20"/>
        <w:jc w:val="both"/>
        <w:rPr>
          <w:rFonts w:ascii="Arabic Typesetting" w:eastAsia="Arial" w:hAnsi="Arabic Typesetting" w:cs="Arabic Typesetting"/>
          <w:bCs/>
          <w:color w:val="222222"/>
          <w:sz w:val="32"/>
          <w:szCs w:val="32"/>
        </w:rPr>
      </w:pPr>
      <w:r w:rsidRPr="00A9511E">
        <w:rPr>
          <w:rFonts w:ascii="Arabic Typesetting" w:eastAsia="Arial" w:hAnsi="Arabic Typesetting" w:cs="Arabic Typesetting"/>
          <w:bCs/>
          <w:color w:val="222222"/>
          <w:sz w:val="32"/>
          <w:szCs w:val="32"/>
        </w:rPr>
        <w:t xml:space="preserve">    Notre mission est de mettre à profit nos expériences et notre expertise pour améliorer la qualité de vie universitaire et éviter le décrochage universitaire des </w:t>
      </w:r>
      <w:r w:rsidRPr="00A9511E">
        <w:rPr>
          <w:rFonts w:ascii="Arabic Typesetting" w:eastAsia="Arial" w:hAnsi="Arabic Typesetting" w:cs="Arabic Typesetting"/>
          <w:bCs/>
          <w:color w:val="000000"/>
          <w:sz w:val="32"/>
          <w:szCs w:val="32"/>
        </w:rPr>
        <w:t>étudiant(e)s</w:t>
      </w:r>
      <w:r w:rsidRPr="00A9511E">
        <w:rPr>
          <w:rFonts w:ascii="Arabic Typesetting" w:eastAsia="Arial" w:hAnsi="Arabic Typesetting" w:cs="Arabic Typesetting"/>
          <w:bCs/>
          <w:color w:val="222222"/>
          <w:sz w:val="32"/>
          <w:szCs w:val="32"/>
        </w:rPr>
        <w:t xml:space="preserve"> les plus vulnérables.</w:t>
      </w:r>
    </w:p>
    <w:p w:rsidR="00173C1C" w:rsidRPr="00A9511E" w:rsidRDefault="00173C1C" w:rsidP="00B1101C">
      <w:pPr>
        <w:spacing w:line="276" w:lineRule="auto"/>
        <w:ind w:left="20"/>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Nous interviendrons à deux niveaux :</w:t>
      </w:r>
    </w:p>
    <w:p w:rsidR="00173C1C" w:rsidRPr="00A9511E" w:rsidRDefault="00173C1C" w:rsidP="00B1101C">
      <w:pPr>
        <w:spacing w:line="276" w:lineRule="auto"/>
        <w:rPr>
          <w:rFonts w:ascii="Arabic Typesetting" w:hAnsi="Arabic Typesetting" w:cs="Arabic Typesetting"/>
          <w:bCs/>
          <w:sz w:val="32"/>
          <w:szCs w:val="32"/>
        </w:rPr>
      </w:pPr>
    </w:p>
    <w:p w:rsidR="00173C1C" w:rsidRPr="00A9511E" w:rsidRDefault="00173C1C" w:rsidP="00B1101C">
      <w:pPr>
        <w:numPr>
          <w:ilvl w:val="0"/>
          <w:numId w:val="40"/>
        </w:numPr>
        <w:tabs>
          <w:tab w:val="left" w:pos="380"/>
        </w:tabs>
        <w:spacing w:line="276" w:lineRule="auto"/>
        <w:ind w:left="380" w:hanging="367"/>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Niveau institutionnel, pour sensibiliser et accompagner les pouvoirs</w:t>
      </w:r>
      <w:r w:rsidR="00B1101C" w:rsidRPr="00A9511E">
        <w:rPr>
          <w:rFonts w:ascii="Arabic Typesetting" w:eastAsia="Arial" w:hAnsi="Arabic Typesetting" w:cs="Arabic Typesetting"/>
          <w:bCs/>
          <w:sz w:val="32"/>
          <w:szCs w:val="32"/>
        </w:rPr>
        <w:t xml:space="preserve"> publics  et les Universités.</w:t>
      </w:r>
    </w:p>
    <w:p w:rsidR="00173C1C" w:rsidRPr="00A9511E" w:rsidRDefault="00173C1C" w:rsidP="00B1101C">
      <w:pPr>
        <w:numPr>
          <w:ilvl w:val="0"/>
          <w:numId w:val="40"/>
        </w:numPr>
        <w:tabs>
          <w:tab w:val="left" w:pos="380"/>
        </w:tabs>
        <w:spacing w:line="276" w:lineRule="auto"/>
        <w:ind w:left="20" w:hanging="20"/>
        <w:jc w:val="both"/>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 xml:space="preserve">Niveau local, en agissant sur les préjugés et les stéréotypes, en proposant des actions d’accompagnement et d’adaptation et en renforçant les compétences des enseignant(e)s et gestionnaires pour mieux </w:t>
      </w:r>
      <w:r w:rsidR="00B1101C" w:rsidRPr="00A9511E">
        <w:rPr>
          <w:rFonts w:ascii="Arabic Typesetting" w:eastAsia="Arial" w:hAnsi="Arabic Typesetting" w:cs="Arabic Typesetting"/>
          <w:bCs/>
          <w:sz w:val="32"/>
          <w:szCs w:val="32"/>
        </w:rPr>
        <w:t xml:space="preserve">aborder </w:t>
      </w:r>
      <w:r w:rsidRPr="00A9511E">
        <w:rPr>
          <w:rFonts w:ascii="Arabic Typesetting" w:eastAsia="Arial" w:hAnsi="Arabic Typesetting" w:cs="Arabic Typesetting"/>
          <w:bCs/>
          <w:sz w:val="32"/>
          <w:szCs w:val="32"/>
        </w:rPr>
        <w:t xml:space="preserve"> et gérer les </w:t>
      </w:r>
      <w:r w:rsidR="00B1101C" w:rsidRPr="00A9511E">
        <w:rPr>
          <w:rFonts w:ascii="Arabic Typesetting" w:eastAsia="Arial" w:hAnsi="Arabic Typesetting" w:cs="Arabic Typesetting"/>
          <w:bCs/>
          <w:sz w:val="32"/>
          <w:szCs w:val="32"/>
        </w:rPr>
        <w:t xml:space="preserve">besoins </w:t>
      </w:r>
      <w:r w:rsidRPr="00A9511E">
        <w:rPr>
          <w:rFonts w:ascii="Arabic Typesetting" w:eastAsia="Arial" w:hAnsi="Arabic Typesetting" w:cs="Arabic Typesetting"/>
          <w:bCs/>
          <w:sz w:val="32"/>
          <w:szCs w:val="32"/>
        </w:rPr>
        <w:t xml:space="preserve"> spécifiques des étudiant(e)s. </w:t>
      </w:r>
    </w:p>
    <w:p w:rsidR="00B1101C" w:rsidRPr="00A9511E" w:rsidRDefault="00B1101C" w:rsidP="00B1101C">
      <w:pPr>
        <w:tabs>
          <w:tab w:val="left" w:pos="380"/>
        </w:tabs>
        <w:spacing w:line="276" w:lineRule="auto"/>
        <w:ind w:left="20"/>
        <w:jc w:val="both"/>
        <w:rPr>
          <w:rFonts w:ascii="Arabic Typesetting" w:eastAsia="Arial" w:hAnsi="Arabic Typesetting" w:cs="Arabic Typesetting"/>
          <w:bCs/>
          <w:sz w:val="32"/>
          <w:szCs w:val="32"/>
        </w:rPr>
      </w:pPr>
    </w:p>
    <w:p w:rsidR="00173C1C" w:rsidRPr="00A9511E" w:rsidRDefault="00173C1C" w:rsidP="008F1E8F">
      <w:pPr>
        <w:pStyle w:val="Titre2"/>
        <w:numPr>
          <w:ilvl w:val="0"/>
          <w:numId w:val="48"/>
        </w:numPr>
        <w:spacing w:line="276" w:lineRule="auto"/>
        <w:jc w:val="both"/>
        <w:rPr>
          <w:rFonts w:ascii="Arabic Typesetting" w:hAnsi="Arabic Typesetting" w:cs="Arabic Typesetting"/>
          <w:b/>
          <w:sz w:val="32"/>
          <w:szCs w:val="32"/>
        </w:rPr>
      </w:pPr>
      <w:r w:rsidRPr="00A9511E">
        <w:rPr>
          <w:rFonts w:ascii="Arabic Typesetting" w:hAnsi="Arabic Typesetting" w:cs="Arabic Typesetting"/>
          <w:b/>
          <w:sz w:val="32"/>
          <w:szCs w:val="32"/>
        </w:rPr>
        <w:t>CONTEXTE GENERAL ET MOTIVATIONS DE L’ETUDE</w:t>
      </w:r>
    </w:p>
    <w:p w:rsidR="00173C1C" w:rsidRPr="00A9511E" w:rsidRDefault="00173C1C" w:rsidP="00B1101C">
      <w:pPr>
        <w:spacing w:line="276" w:lineRule="auto"/>
        <w:ind w:left="20"/>
        <w:jc w:val="both"/>
        <w:rPr>
          <w:rFonts w:ascii="Arabic Typesetting" w:eastAsia="Arial" w:hAnsi="Arabic Typesetting" w:cs="Arabic Typesetting"/>
          <w:bCs/>
          <w:color w:val="333333"/>
          <w:sz w:val="32"/>
          <w:szCs w:val="32"/>
        </w:rPr>
      </w:pPr>
      <w:r w:rsidRPr="00A9511E">
        <w:rPr>
          <w:rFonts w:ascii="Arabic Typesetting" w:eastAsia="Arial" w:hAnsi="Arabic Typesetting" w:cs="Arabic Typesetting"/>
          <w:bCs/>
          <w:color w:val="333333"/>
          <w:sz w:val="32"/>
          <w:szCs w:val="32"/>
        </w:rPr>
        <w:t xml:space="preserve">    Au Maroc, l’inclusion  des personnes en situation de Handicap est une  des préoccupations sociales et politiques. La Constitution de </w:t>
      </w:r>
      <w:r w:rsidR="00B1101C" w:rsidRPr="00A9511E">
        <w:rPr>
          <w:rFonts w:ascii="Arabic Typesetting" w:eastAsia="Arial" w:hAnsi="Arabic Typesetting" w:cs="Arabic Typesetting"/>
          <w:bCs/>
          <w:color w:val="333333"/>
          <w:sz w:val="32"/>
          <w:szCs w:val="32"/>
        </w:rPr>
        <w:t>2011,</w:t>
      </w:r>
      <w:r w:rsidRPr="00A9511E">
        <w:rPr>
          <w:rFonts w:ascii="Arabic Typesetting" w:eastAsia="Arial" w:hAnsi="Arabic Typesetting" w:cs="Arabic Typesetting"/>
          <w:bCs/>
          <w:color w:val="333333"/>
          <w:sz w:val="32"/>
          <w:szCs w:val="32"/>
        </w:rPr>
        <w:t xml:space="preserve">  la loi-cadre 51.71 de l’éducation, de la formation et de la recherche scientifique et la loi-cadre 97.13 pour la promotion et la protection des personnes en situation du Handicap témoignent de la volonté</w:t>
      </w:r>
      <w:r w:rsidR="00B1101C" w:rsidRPr="00A9511E">
        <w:rPr>
          <w:rFonts w:ascii="Arabic Typesetting" w:eastAsia="Arial" w:hAnsi="Arabic Typesetting" w:cs="Arabic Typesetting"/>
          <w:bCs/>
          <w:color w:val="333333"/>
          <w:sz w:val="32"/>
          <w:szCs w:val="32"/>
        </w:rPr>
        <w:t xml:space="preserve"> politique </w:t>
      </w:r>
      <w:r w:rsidRPr="00A9511E">
        <w:rPr>
          <w:rFonts w:ascii="Arabic Typesetting" w:eastAsia="Arial" w:hAnsi="Arabic Typesetting" w:cs="Arabic Typesetting"/>
          <w:bCs/>
          <w:color w:val="333333"/>
          <w:sz w:val="32"/>
          <w:szCs w:val="32"/>
        </w:rPr>
        <w:t xml:space="preserve"> d’accroitre la pleine et effective participation   de  cette population dans l’espace public. </w:t>
      </w:r>
    </w:p>
    <w:p w:rsidR="00B1101C" w:rsidRPr="00A9511E" w:rsidRDefault="00B1101C" w:rsidP="00B1101C">
      <w:pPr>
        <w:spacing w:line="276" w:lineRule="auto"/>
        <w:ind w:left="20"/>
        <w:jc w:val="both"/>
        <w:rPr>
          <w:rFonts w:ascii="Arabic Typesetting" w:eastAsia="Arial" w:hAnsi="Arabic Typesetting" w:cs="Arabic Typesetting"/>
          <w:bCs/>
          <w:color w:val="333333"/>
          <w:sz w:val="32"/>
          <w:szCs w:val="32"/>
        </w:rPr>
      </w:pPr>
    </w:p>
    <w:p w:rsidR="00B1101C" w:rsidRPr="00A9511E" w:rsidRDefault="00B1101C" w:rsidP="00B1101C">
      <w:pPr>
        <w:spacing w:line="276" w:lineRule="auto"/>
        <w:ind w:left="20"/>
        <w:jc w:val="both"/>
        <w:rPr>
          <w:rFonts w:ascii="Arabic Typesetting" w:eastAsia="Arial" w:hAnsi="Arabic Typesetting" w:cs="Arabic Typesetting"/>
          <w:bCs/>
          <w:color w:val="333333"/>
          <w:sz w:val="32"/>
          <w:szCs w:val="32"/>
        </w:rPr>
      </w:pPr>
    </w:p>
    <w:p w:rsidR="00B1101C" w:rsidRPr="00A9511E" w:rsidRDefault="00B1101C" w:rsidP="00B1101C">
      <w:pPr>
        <w:spacing w:line="276" w:lineRule="auto"/>
        <w:ind w:left="20"/>
        <w:jc w:val="both"/>
        <w:rPr>
          <w:rFonts w:ascii="Arabic Typesetting" w:eastAsia="Arial" w:hAnsi="Arabic Typesetting" w:cs="Arabic Typesetting"/>
          <w:bCs/>
          <w:color w:val="333333"/>
          <w:sz w:val="32"/>
          <w:szCs w:val="32"/>
        </w:rPr>
      </w:pPr>
    </w:p>
    <w:p w:rsidR="00B1101C" w:rsidRPr="00A9511E" w:rsidRDefault="00B1101C" w:rsidP="00B1101C">
      <w:pPr>
        <w:spacing w:line="276" w:lineRule="auto"/>
        <w:ind w:left="20"/>
        <w:jc w:val="both"/>
        <w:rPr>
          <w:rFonts w:ascii="Arabic Typesetting" w:eastAsia="Arial" w:hAnsi="Arabic Typesetting" w:cs="Arabic Typesetting"/>
          <w:bCs/>
          <w:color w:val="333333"/>
          <w:sz w:val="32"/>
          <w:szCs w:val="32"/>
        </w:rPr>
      </w:pPr>
    </w:p>
    <w:p w:rsidR="00B1101C" w:rsidRPr="00A9511E" w:rsidRDefault="00B1101C" w:rsidP="00B1101C">
      <w:pPr>
        <w:spacing w:line="276" w:lineRule="auto"/>
        <w:ind w:left="20"/>
        <w:jc w:val="both"/>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    </w:t>
      </w:r>
    </w:p>
    <w:p w:rsidR="00B1101C" w:rsidRPr="00A9511E" w:rsidRDefault="00B1101C" w:rsidP="00B1101C">
      <w:pPr>
        <w:spacing w:line="276" w:lineRule="auto"/>
        <w:ind w:left="20"/>
        <w:jc w:val="both"/>
        <w:rPr>
          <w:rFonts w:ascii="Arabic Typesetting" w:eastAsia="Arial" w:hAnsi="Arabic Typesetting" w:cs="Arabic Typesetting"/>
          <w:b/>
          <w:sz w:val="32"/>
          <w:szCs w:val="32"/>
        </w:rPr>
      </w:pPr>
    </w:p>
    <w:p w:rsidR="00B1101C" w:rsidRPr="00A9511E" w:rsidRDefault="00B1101C" w:rsidP="00B1101C">
      <w:pPr>
        <w:spacing w:line="276" w:lineRule="auto"/>
        <w:ind w:left="20"/>
        <w:jc w:val="both"/>
        <w:rPr>
          <w:rFonts w:ascii="Arabic Typesetting" w:eastAsia="Arial" w:hAnsi="Arabic Typesetting" w:cs="Arabic Typesetting"/>
          <w:b/>
          <w:sz w:val="32"/>
          <w:szCs w:val="32"/>
        </w:rPr>
      </w:pPr>
    </w:p>
    <w:p w:rsidR="00173C1C" w:rsidRPr="00A9511E" w:rsidRDefault="00173C1C" w:rsidP="00B1101C">
      <w:pPr>
        <w:spacing w:line="276" w:lineRule="auto"/>
        <w:ind w:left="120" w:right="140"/>
        <w:jc w:val="both"/>
        <w:rPr>
          <w:rFonts w:ascii="Arabic Typesetting" w:eastAsia="Arial" w:hAnsi="Arabic Typesetting" w:cs="Arabic Typesetting"/>
          <w:b/>
          <w:sz w:val="32"/>
          <w:szCs w:val="32"/>
        </w:rPr>
      </w:pPr>
      <w:bookmarkStart w:id="10" w:name="page4"/>
      <w:bookmarkEnd w:id="10"/>
    </w:p>
    <w:p w:rsidR="00173C1C" w:rsidRPr="00A9511E" w:rsidRDefault="00173C1C" w:rsidP="00B1101C">
      <w:pPr>
        <w:spacing w:line="276" w:lineRule="auto"/>
        <w:ind w:left="20" w:right="140"/>
        <w:jc w:val="both"/>
        <w:rPr>
          <w:rFonts w:ascii="Arabic Typesetting" w:eastAsia="Arial" w:hAnsi="Arabic Typesetting" w:cs="Arabic Typesetting"/>
          <w:b/>
          <w:sz w:val="32"/>
          <w:szCs w:val="32"/>
        </w:rPr>
      </w:pPr>
    </w:p>
    <w:p w:rsidR="00B1101C" w:rsidRPr="00A9511E" w:rsidRDefault="002408F1" w:rsidP="00B1101C">
      <w:pPr>
        <w:spacing w:line="276" w:lineRule="auto"/>
        <w:ind w:left="20"/>
        <w:jc w:val="both"/>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lastRenderedPageBreak/>
        <w:t xml:space="preserve">     </w:t>
      </w:r>
      <w:r w:rsidR="00B1101C" w:rsidRPr="00A9511E">
        <w:rPr>
          <w:rFonts w:ascii="Arabic Typesetting" w:eastAsia="Arial" w:hAnsi="Arabic Typesetting" w:cs="Arabic Typesetting"/>
          <w:bCs/>
          <w:sz w:val="32"/>
          <w:szCs w:val="32"/>
        </w:rPr>
        <w:t>La deuxième enquête nationale sur le Handicap au Maroc réalisée en 2014</w:t>
      </w:r>
      <w:r w:rsidR="00B1101C" w:rsidRPr="00A9511E">
        <w:rPr>
          <w:rStyle w:val="Appelnotedebasdep"/>
          <w:rFonts w:ascii="Arabic Typesetting" w:eastAsia="Arial" w:hAnsi="Arabic Typesetting" w:cs="Arabic Typesetting"/>
          <w:bCs/>
          <w:sz w:val="32"/>
          <w:szCs w:val="32"/>
        </w:rPr>
        <w:footnoteReference w:id="1"/>
      </w:r>
      <w:r w:rsidR="00B1101C" w:rsidRPr="00A9511E">
        <w:rPr>
          <w:rFonts w:ascii="Arabic Typesetting" w:eastAsia="Arial" w:hAnsi="Arabic Typesetting" w:cs="Arabic Typesetting"/>
          <w:bCs/>
          <w:sz w:val="32"/>
          <w:szCs w:val="32"/>
        </w:rPr>
        <w:t>, a révélé des  constats alarmants sur les  conditions de vie des  personnes en situation du handicap (PSH).</w:t>
      </w:r>
    </w:p>
    <w:p w:rsidR="00173C1C" w:rsidRPr="00A9511E" w:rsidRDefault="00B1101C" w:rsidP="00547248">
      <w:pPr>
        <w:spacing w:line="276" w:lineRule="auto"/>
        <w:ind w:left="20" w:right="140"/>
        <w:jc w:val="both"/>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 xml:space="preserve">   C</w:t>
      </w:r>
      <w:r w:rsidR="00173C1C" w:rsidRPr="00A9511E">
        <w:rPr>
          <w:rFonts w:ascii="Arabic Typesetting" w:eastAsia="Arial" w:hAnsi="Arabic Typesetting" w:cs="Arabic Typesetting"/>
          <w:bCs/>
          <w:sz w:val="32"/>
          <w:szCs w:val="32"/>
        </w:rPr>
        <w:t>oncernant la scolarité des PSH, le taux national de scolarisation des PSH</w:t>
      </w:r>
      <w:r w:rsidRPr="00A9511E">
        <w:rPr>
          <w:rFonts w:ascii="Arabic Typesetting" w:eastAsia="Arial" w:hAnsi="Arabic Typesetting" w:cs="Arabic Typesetting"/>
          <w:bCs/>
          <w:sz w:val="32"/>
          <w:szCs w:val="32"/>
        </w:rPr>
        <w:t xml:space="preserve">, </w:t>
      </w:r>
      <w:r w:rsidR="00173C1C" w:rsidRPr="00A9511E">
        <w:rPr>
          <w:rFonts w:ascii="Arabic Typesetting" w:eastAsia="Arial" w:hAnsi="Arabic Typesetting" w:cs="Arabic Typesetting"/>
          <w:bCs/>
          <w:sz w:val="32"/>
          <w:szCs w:val="32"/>
        </w:rPr>
        <w:t xml:space="preserve"> âgées de 6 à 17 ans est de 41, 8%. </w:t>
      </w:r>
      <w:r w:rsidRPr="00A9511E">
        <w:rPr>
          <w:rFonts w:ascii="Arabic Typesetting" w:eastAsia="Arial" w:hAnsi="Arabic Typesetting" w:cs="Arabic Typesetting"/>
          <w:bCs/>
          <w:sz w:val="32"/>
          <w:szCs w:val="32"/>
        </w:rPr>
        <w:t xml:space="preserve"> </w:t>
      </w:r>
      <w:r w:rsidR="00173C1C" w:rsidRPr="00A9511E">
        <w:rPr>
          <w:rFonts w:ascii="Arabic Typesetting" w:eastAsia="Arial" w:hAnsi="Arabic Typesetting" w:cs="Arabic Typesetting"/>
          <w:bCs/>
          <w:sz w:val="32"/>
          <w:szCs w:val="32"/>
        </w:rPr>
        <w:t>Le taux de chômage des PSH est de 67.75%. Ce taux est 6 fois supérieur à celui du taux de chômage national estimé à 10,6</w:t>
      </w:r>
      <w:r w:rsidR="0031137E" w:rsidRPr="00A9511E">
        <w:rPr>
          <w:rFonts w:ascii="Arabic Typesetting" w:eastAsia="Arial" w:hAnsi="Arabic Typesetting" w:cs="Arabic Typesetting"/>
          <w:bCs/>
          <w:sz w:val="32"/>
          <w:szCs w:val="32"/>
        </w:rPr>
        <w:t>%.</w:t>
      </w:r>
    </w:p>
    <w:p w:rsidR="00173C1C" w:rsidRPr="00A9511E" w:rsidRDefault="00173C1C" w:rsidP="00B1101C">
      <w:pPr>
        <w:spacing w:line="276" w:lineRule="auto"/>
        <w:ind w:right="140"/>
        <w:jc w:val="both"/>
        <w:rPr>
          <w:rFonts w:ascii="Arabic Typesetting" w:eastAsia="Arial" w:hAnsi="Arabic Typesetting" w:cs="Arabic Typesetting"/>
          <w:b/>
          <w:sz w:val="32"/>
          <w:szCs w:val="32"/>
        </w:rPr>
      </w:pPr>
    </w:p>
    <w:p w:rsidR="00173C1C" w:rsidRPr="00A9511E" w:rsidRDefault="00B1101C" w:rsidP="00B1101C">
      <w:pPr>
        <w:widowControl w:val="0"/>
        <w:autoSpaceDE w:val="0"/>
        <w:autoSpaceDN w:val="0"/>
        <w:adjustRightInd w:val="0"/>
        <w:spacing w:after="240" w:line="276" w:lineRule="auto"/>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  Selon la même </w:t>
      </w:r>
      <w:r w:rsidR="00173C1C" w:rsidRPr="00A9511E">
        <w:rPr>
          <w:rFonts w:ascii="Arabic Typesetting" w:hAnsi="Arabic Typesetting" w:cs="Arabic Typesetting"/>
          <w:color w:val="000000"/>
          <w:sz w:val="32"/>
          <w:szCs w:val="32"/>
        </w:rPr>
        <w:t>enquête nationale, seulement  10</w:t>
      </w:r>
      <w:r w:rsidR="00730C18" w:rsidRPr="00A9511E">
        <w:rPr>
          <w:rFonts w:ascii="Arabic Typesetting" w:hAnsi="Arabic Typesetting" w:cs="Arabic Typesetting"/>
          <w:color w:val="000000"/>
          <w:sz w:val="32"/>
          <w:szCs w:val="32"/>
        </w:rPr>
        <w:t>,6</w:t>
      </w:r>
      <w:r w:rsidR="00173C1C" w:rsidRPr="00A9511E">
        <w:rPr>
          <w:rFonts w:ascii="Arabic Typesetting" w:hAnsi="Arabic Typesetting" w:cs="Arabic Typesetting"/>
          <w:color w:val="000000"/>
          <w:sz w:val="32"/>
          <w:szCs w:val="32"/>
        </w:rPr>
        <w:t xml:space="preserve">% des PSH qui connaissent leurs </w:t>
      </w:r>
      <w:r w:rsidR="00730C18" w:rsidRPr="00A9511E">
        <w:rPr>
          <w:rFonts w:ascii="Arabic Typesetting" w:hAnsi="Arabic Typesetting" w:cs="Arabic Typesetting"/>
          <w:color w:val="000000"/>
          <w:sz w:val="32"/>
          <w:szCs w:val="32"/>
        </w:rPr>
        <w:t xml:space="preserve">droits. </w:t>
      </w:r>
    </w:p>
    <w:p w:rsidR="009A6F8C" w:rsidRPr="00A9511E" w:rsidRDefault="00173C1C" w:rsidP="00384462">
      <w:pPr>
        <w:widowControl w:val="0"/>
        <w:autoSpaceDE w:val="0"/>
        <w:autoSpaceDN w:val="0"/>
        <w:adjustRightInd w:val="0"/>
        <w:spacing w:after="240" w:line="276" w:lineRule="auto"/>
        <w:jc w:val="both"/>
        <w:rPr>
          <w:rFonts w:ascii="Arabic Typesetting" w:hAnsi="Arabic Typesetting" w:cs="Arabic Typesetting"/>
          <w:sz w:val="32"/>
          <w:szCs w:val="32"/>
        </w:rPr>
      </w:pPr>
      <w:r w:rsidRPr="00A9511E">
        <w:rPr>
          <w:rFonts w:ascii="Arabic Typesetting" w:hAnsi="Arabic Typesetting" w:cs="Arabic Typesetting"/>
          <w:color w:val="000000"/>
          <w:sz w:val="32"/>
          <w:szCs w:val="32"/>
        </w:rPr>
        <w:t xml:space="preserve"> </w:t>
      </w:r>
      <w:r w:rsidR="00E71773" w:rsidRPr="00A9511E">
        <w:rPr>
          <w:rFonts w:ascii="Arabic Typesetting" w:hAnsi="Arabic Typesetting" w:cs="Arabic Typesetting"/>
          <w:color w:val="000000"/>
          <w:sz w:val="32"/>
          <w:szCs w:val="32"/>
        </w:rPr>
        <w:t xml:space="preserve"> </w:t>
      </w:r>
      <w:r w:rsidR="00384462" w:rsidRPr="00A9511E">
        <w:rPr>
          <w:rFonts w:ascii="Arabic Typesetting" w:eastAsia="Calibri" w:hAnsi="Arabic Typesetting" w:cs="Arabic Typesetting"/>
          <w:b/>
          <w:bCs/>
          <w:color w:val="000000"/>
          <w:sz w:val="32"/>
          <w:szCs w:val="32"/>
          <w:lang w:eastAsia="en-US"/>
        </w:rPr>
        <w:t>RUMI mène un projet de promotion de l’enseignement inclusif des étudiant ( e)s en situation de handicap dans les Universités marocaines , avec l’appui du Ministère de la Solidarité , de l’Insertion Sociale et de la Famille ( MSISF) , et en collaboration avec le Ministère de l’Enseignement Supérieur , la Recherche Scientifique et l’Innovation (MESRSI) .</w:t>
      </w:r>
    </w:p>
    <w:p w:rsidR="00D81597" w:rsidRPr="00A9511E" w:rsidRDefault="00173C1C" w:rsidP="0002275D">
      <w:pPr>
        <w:widowControl w:val="0"/>
        <w:autoSpaceDE w:val="0"/>
        <w:autoSpaceDN w:val="0"/>
        <w:adjustRightInd w:val="0"/>
        <w:spacing w:after="240" w:line="276" w:lineRule="auto"/>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   </w:t>
      </w:r>
      <w:r w:rsidR="009A6F8C" w:rsidRPr="00A9511E">
        <w:rPr>
          <w:rFonts w:ascii="Arabic Typesetting" w:hAnsi="Arabic Typesetting" w:cs="Arabic Typesetting"/>
          <w:color w:val="000000"/>
          <w:sz w:val="32"/>
          <w:szCs w:val="32"/>
        </w:rPr>
        <w:t xml:space="preserve">Parmi les actions inscrites au niveau du plan </w:t>
      </w:r>
      <w:r w:rsidR="0002275D" w:rsidRPr="00A9511E">
        <w:rPr>
          <w:rFonts w:ascii="Arabic Typesetting" w:hAnsi="Arabic Typesetting" w:cs="Arabic Typesetting"/>
          <w:color w:val="000000"/>
          <w:sz w:val="32"/>
          <w:szCs w:val="32"/>
        </w:rPr>
        <w:t xml:space="preserve">d’action </w:t>
      </w:r>
      <w:r w:rsidR="009A6F8C" w:rsidRPr="00A9511E">
        <w:rPr>
          <w:rFonts w:ascii="Arabic Typesetting" w:hAnsi="Arabic Typesetting" w:cs="Arabic Typesetting"/>
          <w:color w:val="000000"/>
          <w:sz w:val="32"/>
          <w:szCs w:val="32"/>
        </w:rPr>
        <w:t xml:space="preserve">figure </w:t>
      </w:r>
      <w:r w:rsidR="0002275D" w:rsidRPr="00A9511E">
        <w:rPr>
          <w:rFonts w:ascii="Arabic Typesetting" w:hAnsi="Arabic Typesetting" w:cs="Arabic Typesetting"/>
          <w:color w:val="000000"/>
          <w:sz w:val="32"/>
          <w:szCs w:val="32"/>
        </w:rPr>
        <w:t xml:space="preserve">la production </w:t>
      </w:r>
      <w:r w:rsidR="009A6F8C" w:rsidRPr="00A9511E">
        <w:rPr>
          <w:rFonts w:ascii="Arabic Typesetting" w:hAnsi="Arabic Typesetting" w:cs="Arabic Typesetting"/>
          <w:color w:val="000000"/>
          <w:sz w:val="32"/>
          <w:szCs w:val="32"/>
        </w:rPr>
        <w:t xml:space="preserve"> d’un </w:t>
      </w:r>
      <w:r w:rsidR="009A6F8C" w:rsidRPr="00A9511E">
        <w:rPr>
          <w:rFonts w:ascii="Arabic Typesetting" w:hAnsi="Arabic Typesetting" w:cs="Arabic Typesetting"/>
          <w:b/>
          <w:bCs/>
          <w:color w:val="000000"/>
          <w:sz w:val="32"/>
          <w:szCs w:val="32"/>
        </w:rPr>
        <w:t xml:space="preserve">guide </w:t>
      </w:r>
      <w:r w:rsidR="00A15C53" w:rsidRPr="00A9511E">
        <w:rPr>
          <w:rFonts w:ascii="Arabic Typesetting" w:hAnsi="Arabic Typesetting" w:cs="Arabic Typesetting"/>
          <w:b/>
          <w:bCs/>
          <w:color w:val="000000"/>
          <w:sz w:val="32"/>
          <w:szCs w:val="32"/>
        </w:rPr>
        <w:t xml:space="preserve">des prestations de services et des  </w:t>
      </w:r>
      <w:r w:rsidR="009A6F8C" w:rsidRPr="00A9511E">
        <w:rPr>
          <w:rFonts w:ascii="Arabic Typesetting" w:hAnsi="Arabic Typesetting" w:cs="Arabic Typesetting"/>
          <w:b/>
          <w:bCs/>
          <w:color w:val="000000"/>
          <w:sz w:val="32"/>
          <w:szCs w:val="32"/>
        </w:rPr>
        <w:t xml:space="preserve"> droits des personnes en situation de </w:t>
      </w:r>
      <w:r w:rsidR="0002275D" w:rsidRPr="00A9511E">
        <w:rPr>
          <w:rFonts w:ascii="Arabic Typesetting" w:hAnsi="Arabic Typesetting" w:cs="Arabic Typesetting"/>
          <w:b/>
          <w:bCs/>
          <w:color w:val="000000"/>
          <w:sz w:val="32"/>
          <w:szCs w:val="32"/>
        </w:rPr>
        <w:t>handicap</w:t>
      </w:r>
      <w:r w:rsidR="0002275D" w:rsidRPr="00A9511E">
        <w:rPr>
          <w:rFonts w:ascii="Arabic Typesetting" w:hAnsi="Arabic Typesetting" w:cs="Arabic Typesetting"/>
          <w:b/>
          <w:bCs/>
          <w:caps/>
          <w:sz w:val="32"/>
          <w:szCs w:val="32"/>
        </w:rPr>
        <w:t xml:space="preserve">. </w:t>
      </w:r>
      <w:r w:rsidR="009A6F8C" w:rsidRPr="00A9511E">
        <w:rPr>
          <w:rFonts w:ascii="Arabic Typesetting" w:hAnsi="Arabic Typesetting" w:cs="Arabic Typesetting"/>
          <w:color w:val="000000"/>
          <w:sz w:val="32"/>
          <w:szCs w:val="32"/>
        </w:rPr>
        <w:t>Ce guid</w:t>
      </w:r>
      <w:r w:rsidR="00D81597" w:rsidRPr="00A9511E">
        <w:rPr>
          <w:rFonts w:ascii="Arabic Typesetting" w:hAnsi="Arabic Typesetting" w:cs="Arabic Typesetting"/>
          <w:color w:val="000000"/>
          <w:sz w:val="32"/>
          <w:szCs w:val="32"/>
        </w:rPr>
        <w:t>e constituera un outil d’information et de consultation pour les</w:t>
      </w:r>
      <w:r w:rsidR="00E71773" w:rsidRPr="00A9511E">
        <w:rPr>
          <w:rFonts w:ascii="Arabic Typesetting" w:hAnsi="Arabic Typesetting" w:cs="Arabic Typesetting"/>
          <w:color w:val="000000"/>
          <w:sz w:val="32"/>
          <w:szCs w:val="32"/>
        </w:rPr>
        <w:t xml:space="preserve"> étudiant</w:t>
      </w:r>
      <w:r w:rsidR="0031137E">
        <w:rPr>
          <w:rFonts w:ascii="Arabic Typesetting" w:hAnsi="Arabic Typesetting" w:cs="Arabic Typesetting"/>
          <w:color w:val="000000"/>
          <w:sz w:val="32"/>
          <w:szCs w:val="32"/>
        </w:rPr>
        <w:t xml:space="preserve"> (</w:t>
      </w:r>
      <w:r w:rsidR="0002275D" w:rsidRPr="00A9511E">
        <w:rPr>
          <w:rFonts w:ascii="Arabic Typesetting" w:hAnsi="Arabic Typesetting" w:cs="Arabic Typesetting"/>
          <w:color w:val="000000"/>
          <w:sz w:val="32"/>
          <w:szCs w:val="32"/>
        </w:rPr>
        <w:t>e)</w:t>
      </w:r>
      <w:r w:rsidR="0031137E">
        <w:rPr>
          <w:rFonts w:ascii="Arabic Typesetting" w:hAnsi="Arabic Typesetting" w:cs="Arabic Typesetting"/>
          <w:color w:val="000000"/>
          <w:sz w:val="32"/>
          <w:szCs w:val="32"/>
        </w:rPr>
        <w:t>s en situation de handicap</w:t>
      </w:r>
      <w:r w:rsidR="0002275D" w:rsidRPr="00A9511E">
        <w:rPr>
          <w:rFonts w:ascii="Arabic Typesetting" w:hAnsi="Arabic Typesetting" w:cs="Arabic Typesetting"/>
          <w:color w:val="000000"/>
          <w:sz w:val="32"/>
          <w:szCs w:val="32"/>
        </w:rPr>
        <w:t xml:space="preserve">, </w:t>
      </w:r>
      <w:r w:rsidR="00D81597" w:rsidRPr="00A9511E">
        <w:rPr>
          <w:rFonts w:ascii="Arabic Typesetting" w:hAnsi="Arabic Typesetting" w:cs="Arabic Typesetting"/>
          <w:color w:val="000000"/>
          <w:sz w:val="32"/>
          <w:szCs w:val="32"/>
        </w:rPr>
        <w:t xml:space="preserve">afin de connaitre davantage leurs droits et </w:t>
      </w:r>
      <w:r w:rsidR="00E71773" w:rsidRPr="00A9511E">
        <w:rPr>
          <w:rFonts w:ascii="Arabic Typesetting" w:hAnsi="Arabic Typesetting" w:cs="Arabic Typesetting"/>
          <w:color w:val="000000"/>
          <w:sz w:val="32"/>
          <w:szCs w:val="32"/>
        </w:rPr>
        <w:t xml:space="preserve">aussi </w:t>
      </w:r>
      <w:r w:rsidR="00D81597" w:rsidRPr="00A9511E">
        <w:rPr>
          <w:rFonts w:ascii="Arabic Typesetting" w:hAnsi="Arabic Typesetting" w:cs="Arabic Typesetting"/>
          <w:color w:val="000000"/>
          <w:sz w:val="32"/>
          <w:szCs w:val="32"/>
        </w:rPr>
        <w:t xml:space="preserve">un support pour la promotion et </w:t>
      </w:r>
      <w:r w:rsidR="0031137E" w:rsidRPr="00A9511E">
        <w:rPr>
          <w:rFonts w:ascii="Arabic Typesetting" w:hAnsi="Arabic Typesetting" w:cs="Arabic Typesetting"/>
          <w:color w:val="000000"/>
          <w:sz w:val="32"/>
          <w:szCs w:val="32"/>
        </w:rPr>
        <w:t>la conscientisation</w:t>
      </w:r>
      <w:r w:rsidR="00D81597" w:rsidRPr="00A9511E">
        <w:rPr>
          <w:rFonts w:ascii="Arabic Typesetting" w:hAnsi="Arabic Typesetting" w:cs="Arabic Typesetting"/>
          <w:color w:val="000000"/>
          <w:sz w:val="32"/>
          <w:szCs w:val="32"/>
        </w:rPr>
        <w:t xml:space="preserve"> de l’ensemble de la société aux droits des PSH.</w:t>
      </w:r>
    </w:p>
    <w:p w:rsidR="00B82E59" w:rsidRPr="00A9511E" w:rsidRDefault="00B82E59" w:rsidP="00B1101C">
      <w:pPr>
        <w:spacing w:line="276" w:lineRule="auto"/>
        <w:jc w:val="both"/>
        <w:rPr>
          <w:rFonts w:ascii="Arabic Typesetting" w:hAnsi="Arabic Typesetting" w:cs="Arabic Typesetting"/>
          <w:bCs/>
          <w:sz w:val="32"/>
          <w:szCs w:val="32"/>
        </w:rPr>
      </w:pPr>
    </w:p>
    <w:p w:rsidR="00921A8C" w:rsidRPr="00A9511E" w:rsidRDefault="00921A8C" w:rsidP="008F1E8F">
      <w:pPr>
        <w:pStyle w:val="Titre2"/>
        <w:numPr>
          <w:ilvl w:val="0"/>
          <w:numId w:val="48"/>
        </w:numPr>
        <w:spacing w:line="276" w:lineRule="auto"/>
        <w:jc w:val="both"/>
        <w:rPr>
          <w:rFonts w:ascii="Arabic Typesetting" w:hAnsi="Arabic Typesetting" w:cs="Arabic Typesetting"/>
          <w:bCs/>
          <w:sz w:val="32"/>
          <w:szCs w:val="32"/>
        </w:rPr>
      </w:pPr>
      <w:r w:rsidRPr="00A9511E">
        <w:rPr>
          <w:rFonts w:ascii="Arabic Typesetting" w:hAnsi="Arabic Typesetting" w:cs="Arabic Typesetting"/>
          <w:b/>
          <w:sz w:val="32"/>
          <w:szCs w:val="32"/>
        </w:rPr>
        <w:t>OBJECTIFS DE PROJET</w:t>
      </w:r>
    </w:p>
    <w:p w:rsidR="00E527EA" w:rsidRPr="00A9511E" w:rsidRDefault="00E527EA" w:rsidP="00E527EA">
      <w:pPr>
        <w:spacing w:line="276" w:lineRule="auto"/>
        <w:ind w:left="360"/>
        <w:jc w:val="both"/>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 xml:space="preserve">     La finalité du projet est de contribuer à l’inclusion universitaire pleine et effective des étudiants en situation de Handicap.</w:t>
      </w:r>
    </w:p>
    <w:p w:rsidR="00921A8C" w:rsidRPr="00A9511E" w:rsidRDefault="00E527EA" w:rsidP="00405900">
      <w:pPr>
        <w:spacing w:line="276" w:lineRule="auto"/>
        <w:rPr>
          <w:rFonts w:ascii="Arabic Typesetting" w:eastAsia="Arial" w:hAnsi="Arabic Typesetting" w:cs="Arabic Typesetting"/>
          <w:bCs/>
          <w:sz w:val="32"/>
          <w:szCs w:val="32"/>
        </w:rPr>
      </w:pPr>
      <w:r w:rsidRPr="00A9511E">
        <w:rPr>
          <w:rFonts w:ascii="Arabic Typesetting" w:eastAsia="Arial" w:hAnsi="Arabic Typesetting" w:cs="Arabic Typesetting"/>
          <w:bCs/>
          <w:sz w:val="32"/>
          <w:szCs w:val="32"/>
        </w:rPr>
        <w:t xml:space="preserve">Les principaux objectifs spécifiques sont : </w:t>
      </w:r>
    </w:p>
    <w:p w:rsidR="00547248" w:rsidRPr="00A9511E" w:rsidRDefault="00547248" w:rsidP="00547248">
      <w:pPr>
        <w:pStyle w:val="Paragraphedeliste"/>
        <w:numPr>
          <w:ilvl w:val="0"/>
          <w:numId w:val="40"/>
        </w:numPr>
        <w:autoSpaceDE w:val="0"/>
        <w:autoSpaceDN w:val="0"/>
        <w:adjustRightInd w:val="0"/>
        <w:spacing w:before="120" w:line="276" w:lineRule="auto"/>
        <w:jc w:val="both"/>
        <w:rPr>
          <w:rFonts w:ascii="Arabic Typesetting" w:hAnsi="Arabic Typesetting" w:cs="Arabic Typesetting"/>
          <w:sz w:val="32"/>
          <w:szCs w:val="32"/>
        </w:rPr>
      </w:pPr>
      <w:r w:rsidRPr="00A9511E">
        <w:rPr>
          <w:rFonts w:ascii="Arabic Typesetting" w:hAnsi="Arabic Typesetting" w:cs="Arabic Typesetting"/>
          <w:sz w:val="32"/>
          <w:szCs w:val="32"/>
        </w:rPr>
        <w:t xml:space="preserve">Permettre </w:t>
      </w:r>
      <w:r w:rsidR="00921A8C" w:rsidRPr="00A9511E">
        <w:rPr>
          <w:rFonts w:ascii="Arabic Typesetting" w:hAnsi="Arabic Typesetting" w:cs="Arabic Typesetting"/>
          <w:sz w:val="32"/>
          <w:szCs w:val="32"/>
        </w:rPr>
        <w:t>aux étudiant</w:t>
      </w:r>
      <w:r w:rsidR="0031137E">
        <w:rPr>
          <w:rFonts w:ascii="Arabic Typesetting" w:hAnsi="Arabic Typesetting" w:cs="Arabic Typesetting"/>
          <w:sz w:val="32"/>
          <w:szCs w:val="32"/>
        </w:rPr>
        <w:t xml:space="preserve"> (</w:t>
      </w:r>
      <w:r w:rsidR="0002275D" w:rsidRPr="00A9511E">
        <w:rPr>
          <w:rFonts w:ascii="Arabic Typesetting" w:hAnsi="Arabic Typesetting" w:cs="Arabic Typesetting"/>
          <w:sz w:val="32"/>
          <w:szCs w:val="32"/>
        </w:rPr>
        <w:t>e)</w:t>
      </w:r>
      <w:r w:rsidR="0031137E">
        <w:rPr>
          <w:rFonts w:ascii="Arabic Typesetting" w:hAnsi="Arabic Typesetting" w:cs="Arabic Typesetting"/>
          <w:sz w:val="32"/>
          <w:szCs w:val="32"/>
        </w:rPr>
        <w:t>s</w:t>
      </w:r>
      <w:r w:rsidR="00921A8C" w:rsidRPr="00A9511E">
        <w:rPr>
          <w:rFonts w:ascii="Arabic Typesetting" w:hAnsi="Arabic Typesetting" w:cs="Arabic Typesetting"/>
          <w:sz w:val="32"/>
          <w:szCs w:val="32"/>
        </w:rPr>
        <w:t xml:space="preserve"> en situation de handicap de prendre connaissance de leurs droits et de les orienter aux prestations, services et structures dédiés ;</w:t>
      </w:r>
    </w:p>
    <w:p w:rsidR="00921A8C" w:rsidRPr="00A9511E" w:rsidRDefault="00547248" w:rsidP="00547248">
      <w:pPr>
        <w:pStyle w:val="Paragraphedeliste"/>
        <w:numPr>
          <w:ilvl w:val="0"/>
          <w:numId w:val="40"/>
        </w:numPr>
        <w:autoSpaceDE w:val="0"/>
        <w:autoSpaceDN w:val="0"/>
        <w:adjustRightInd w:val="0"/>
        <w:spacing w:before="120" w:line="276" w:lineRule="auto"/>
        <w:jc w:val="both"/>
        <w:rPr>
          <w:rFonts w:ascii="Arabic Typesetting" w:hAnsi="Arabic Typesetting" w:cs="Arabic Typesetting"/>
          <w:sz w:val="32"/>
          <w:szCs w:val="32"/>
        </w:rPr>
      </w:pPr>
      <w:r w:rsidRPr="00A9511E">
        <w:rPr>
          <w:rFonts w:ascii="Arabic Typesetting" w:hAnsi="Arabic Typesetting" w:cs="Arabic Typesetting"/>
          <w:sz w:val="32"/>
          <w:szCs w:val="32"/>
        </w:rPr>
        <w:t>S</w:t>
      </w:r>
      <w:r w:rsidR="00921A8C" w:rsidRPr="00A9511E">
        <w:rPr>
          <w:rFonts w:ascii="Arabic Typesetting" w:hAnsi="Arabic Typesetting" w:cs="Arabic Typesetting"/>
          <w:sz w:val="32"/>
          <w:szCs w:val="32"/>
        </w:rPr>
        <w:t xml:space="preserve">ensibiliser l’ensemble </w:t>
      </w:r>
      <w:r w:rsidRPr="00A9511E">
        <w:rPr>
          <w:rFonts w:ascii="Arabic Typesetting" w:hAnsi="Arabic Typesetting" w:cs="Arabic Typesetting"/>
          <w:sz w:val="32"/>
          <w:szCs w:val="32"/>
        </w:rPr>
        <w:t xml:space="preserve">des acteurs </w:t>
      </w:r>
      <w:r w:rsidR="00921A8C" w:rsidRPr="00A9511E">
        <w:rPr>
          <w:rFonts w:ascii="Arabic Typesetting" w:hAnsi="Arabic Typesetting" w:cs="Arabic Typesetting"/>
          <w:sz w:val="32"/>
          <w:szCs w:val="32"/>
        </w:rPr>
        <w:t xml:space="preserve"> à ces droits </w:t>
      </w:r>
      <w:r w:rsidRPr="00A9511E">
        <w:rPr>
          <w:rFonts w:ascii="Arabic Typesetting" w:hAnsi="Arabic Typesetting" w:cs="Arabic Typesetting"/>
          <w:sz w:val="32"/>
          <w:szCs w:val="32"/>
        </w:rPr>
        <w:t xml:space="preserve">pour pouvoir pallier aux insuffisances. </w:t>
      </w:r>
      <w:r w:rsidR="00921A8C" w:rsidRPr="00A9511E">
        <w:rPr>
          <w:rFonts w:ascii="Arabic Typesetting" w:hAnsi="Arabic Typesetting" w:cs="Arabic Typesetting"/>
          <w:sz w:val="32"/>
          <w:szCs w:val="32"/>
        </w:rPr>
        <w:t xml:space="preserve"> </w:t>
      </w:r>
    </w:p>
    <w:p w:rsidR="00921A8C" w:rsidRPr="00A9511E" w:rsidRDefault="00547248" w:rsidP="00547248">
      <w:pPr>
        <w:autoSpaceDE w:val="0"/>
        <w:autoSpaceDN w:val="0"/>
        <w:adjustRightInd w:val="0"/>
        <w:spacing w:before="120" w:line="276" w:lineRule="auto"/>
        <w:jc w:val="both"/>
        <w:rPr>
          <w:rFonts w:ascii="Arabic Typesetting" w:hAnsi="Arabic Typesetting" w:cs="Arabic Typesetting"/>
          <w:sz w:val="32"/>
          <w:szCs w:val="32"/>
        </w:rPr>
      </w:pPr>
      <w:r w:rsidRPr="00A9511E">
        <w:rPr>
          <w:rFonts w:ascii="Arabic Typesetting" w:hAnsi="Arabic Typesetting" w:cs="Arabic Typesetting"/>
          <w:sz w:val="32"/>
          <w:szCs w:val="32"/>
        </w:rPr>
        <w:t xml:space="preserve">     </w:t>
      </w:r>
      <w:r w:rsidR="00921A8C" w:rsidRPr="00A9511E">
        <w:rPr>
          <w:rFonts w:ascii="Arabic Typesetting" w:hAnsi="Arabic Typesetting" w:cs="Arabic Typesetting"/>
          <w:sz w:val="32"/>
          <w:szCs w:val="32"/>
        </w:rPr>
        <w:t xml:space="preserve">Ce guide </w:t>
      </w:r>
      <w:r w:rsidRPr="00A9511E">
        <w:rPr>
          <w:rFonts w:ascii="Arabic Typesetting" w:hAnsi="Arabic Typesetting" w:cs="Arabic Typesetting"/>
          <w:sz w:val="32"/>
          <w:szCs w:val="32"/>
        </w:rPr>
        <w:t xml:space="preserve">sera </w:t>
      </w:r>
      <w:r w:rsidR="00921A8C" w:rsidRPr="00A9511E">
        <w:rPr>
          <w:rFonts w:ascii="Arabic Typesetting" w:hAnsi="Arabic Typesetting" w:cs="Arabic Typesetting"/>
          <w:sz w:val="32"/>
          <w:szCs w:val="32"/>
        </w:rPr>
        <w:t xml:space="preserve"> disponible en </w:t>
      </w:r>
      <w:r w:rsidRPr="00A9511E">
        <w:rPr>
          <w:rFonts w:ascii="Arabic Typesetting" w:hAnsi="Arabic Typesetting" w:cs="Arabic Typesetting"/>
          <w:sz w:val="32"/>
          <w:szCs w:val="32"/>
        </w:rPr>
        <w:t xml:space="preserve">langue arabe </w:t>
      </w:r>
      <w:r w:rsidR="00921A8C" w:rsidRPr="00A9511E">
        <w:rPr>
          <w:rFonts w:ascii="Arabic Typesetting" w:hAnsi="Arabic Typesetting" w:cs="Arabic Typesetting"/>
          <w:sz w:val="32"/>
          <w:szCs w:val="32"/>
        </w:rPr>
        <w:t xml:space="preserve"> est destiné tant aux personnes en situation de handicap qu’à toute personne en contact direct ou indirect avec cette population. </w:t>
      </w:r>
    </w:p>
    <w:p w:rsidR="00921A8C" w:rsidRPr="00A9511E" w:rsidRDefault="00921A8C" w:rsidP="00B1101C">
      <w:pPr>
        <w:spacing w:line="276" w:lineRule="auto"/>
        <w:jc w:val="both"/>
        <w:rPr>
          <w:rFonts w:ascii="Arabic Typesetting" w:hAnsi="Arabic Typesetting" w:cs="Arabic Typesetting"/>
          <w:bCs/>
          <w:color w:val="FF0000"/>
          <w:sz w:val="32"/>
          <w:szCs w:val="32"/>
        </w:rPr>
      </w:pPr>
    </w:p>
    <w:p w:rsidR="00173C1C" w:rsidRPr="00A9511E" w:rsidRDefault="00173C1C" w:rsidP="00B1101C">
      <w:pPr>
        <w:spacing w:line="276" w:lineRule="auto"/>
        <w:jc w:val="both"/>
        <w:rPr>
          <w:rFonts w:ascii="Arabic Typesetting" w:hAnsi="Arabic Typesetting" w:cs="Arabic Typesetting"/>
          <w:bCs/>
          <w:color w:val="FF0000"/>
          <w:sz w:val="32"/>
          <w:szCs w:val="32"/>
        </w:rPr>
      </w:pPr>
    </w:p>
    <w:p w:rsidR="00173C1C" w:rsidRPr="00A9511E" w:rsidRDefault="00173C1C" w:rsidP="00B1101C">
      <w:pPr>
        <w:spacing w:line="276" w:lineRule="auto"/>
        <w:jc w:val="both"/>
        <w:rPr>
          <w:rFonts w:ascii="Arabic Typesetting" w:hAnsi="Arabic Typesetting" w:cs="Arabic Typesetting"/>
          <w:bCs/>
          <w:color w:val="FF0000"/>
          <w:sz w:val="32"/>
          <w:szCs w:val="32"/>
        </w:rPr>
      </w:pPr>
    </w:p>
    <w:p w:rsidR="00173C1C" w:rsidRPr="00A9511E" w:rsidRDefault="00173C1C" w:rsidP="00B1101C">
      <w:pPr>
        <w:spacing w:line="276" w:lineRule="auto"/>
        <w:jc w:val="both"/>
        <w:rPr>
          <w:rFonts w:ascii="Arabic Typesetting" w:hAnsi="Arabic Typesetting" w:cs="Arabic Typesetting"/>
          <w:bCs/>
          <w:color w:val="FF0000"/>
          <w:sz w:val="32"/>
          <w:szCs w:val="32"/>
        </w:rPr>
      </w:pPr>
    </w:p>
    <w:p w:rsidR="00173C1C" w:rsidRPr="00A9511E" w:rsidRDefault="00173C1C" w:rsidP="00B1101C">
      <w:pPr>
        <w:spacing w:line="276" w:lineRule="auto"/>
        <w:jc w:val="both"/>
        <w:rPr>
          <w:rFonts w:ascii="Arabic Typesetting" w:hAnsi="Arabic Typesetting" w:cs="Arabic Typesetting"/>
          <w:bCs/>
          <w:color w:val="FF0000"/>
          <w:sz w:val="32"/>
          <w:szCs w:val="32"/>
        </w:rPr>
      </w:pPr>
    </w:p>
    <w:p w:rsidR="00173C1C" w:rsidRPr="00A9511E" w:rsidRDefault="00173C1C" w:rsidP="00B1101C">
      <w:pPr>
        <w:spacing w:line="276" w:lineRule="auto"/>
        <w:jc w:val="both"/>
        <w:rPr>
          <w:rFonts w:ascii="Arabic Typesetting" w:hAnsi="Arabic Typesetting" w:cs="Arabic Typesetting"/>
          <w:bCs/>
          <w:color w:val="FF0000"/>
          <w:sz w:val="32"/>
          <w:szCs w:val="32"/>
        </w:rPr>
      </w:pPr>
    </w:p>
    <w:p w:rsidR="00547248" w:rsidRPr="00A9511E" w:rsidRDefault="00547248" w:rsidP="00B1101C">
      <w:pPr>
        <w:spacing w:line="276" w:lineRule="auto"/>
        <w:rPr>
          <w:rFonts w:ascii="Arabic Typesetting" w:hAnsi="Arabic Typesetting" w:cs="Arabic Typesetting"/>
          <w:sz w:val="32"/>
          <w:szCs w:val="32"/>
        </w:rPr>
      </w:pPr>
    </w:p>
    <w:p w:rsidR="00AB30B8" w:rsidRPr="00A9511E" w:rsidRDefault="00AB30B8" w:rsidP="00417379">
      <w:pPr>
        <w:pStyle w:val="Titre2"/>
        <w:numPr>
          <w:ilvl w:val="0"/>
          <w:numId w:val="48"/>
        </w:numPr>
        <w:spacing w:line="276" w:lineRule="auto"/>
        <w:jc w:val="both"/>
        <w:rPr>
          <w:rFonts w:ascii="Arabic Typesetting" w:hAnsi="Arabic Typesetting" w:cs="Arabic Typesetting"/>
          <w:b/>
          <w:sz w:val="32"/>
          <w:szCs w:val="32"/>
        </w:rPr>
      </w:pPr>
      <w:r w:rsidRPr="00A9511E">
        <w:rPr>
          <w:rFonts w:ascii="Arabic Typesetting" w:hAnsi="Arabic Typesetting" w:cs="Arabic Typesetting"/>
          <w:b/>
          <w:sz w:val="32"/>
          <w:szCs w:val="32"/>
        </w:rPr>
        <w:t>ORGANISATION DE LA CONSULTATION</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02"/>
        <w:gridCol w:w="5863"/>
      </w:tblGrid>
      <w:tr w:rsidR="00FE6AB0" w:rsidRPr="00A9511E" w:rsidTr="00563657">
        <w:trPr>
          <w:jc w:val="center"/>
        </w:trPr>
        <w:tc>
          <w:tcPr>
            <w:tcW w:w="1168" w:type="dxa"/>
          </w:tcPr>
          <w:p w:rsidR="00FE6AB0" w:rsidRPr="00A9511E" w:rsidRDefault="00FE6AB0" w:rsidP="00B1101C">
            <w:pPr>
              <w:spacing w:line="276" w:lineRule="auto"/>
              <w:jc w:val="center"/>
              <w:rPr>
                <w:rFonts w:ascii="Arabic Typesetting" w:hAnsi="Arabic Typesetting" w:cs="Arabic Typesetting"/>
                <w:b/>
                <w:bCs/>
                <w:sz w:val="32"/>
                <w:szCs w:val="32"/>
              </w:rPr>
            </w:pPr>
          </w:p>
        </w:tc>
        <w:tc>
          <w:tcPr>
            <w:tcW w:w="3402" w:type="dxa"/>
          </w:tcPr>
          <w:p w:rsidR="00FE6AB0" w:rsidRPr="00A9511E" w:rsidRDefault="00FE6AB0" w:rsidP="00B1101C">
            <w:pPr>
              <w:spacing w:line="276" w:lineRule="auto"/>
              <w:jc w:val="center"/>
              <w:rPr>
                <w:rFonts w:ascii="Arabic Typesetting" w:hAnsi="Arabic Typesetting" w:cs="Arabic Typesetting"/>
                <w:b/>
                <w:bCs/>
                <w:sz w:val="32"/>
                <w:szCs w:val="32"/>
              </w:rPr>
            </w:pPr>
            <w:r w:rsidRPr="00A9511E">
              <w:rPr>
                <w:rFonts w:ascii="Arabic Typesetting" w:hAnsi="Arabic Typesetting" w:cs="Arabic Typesetting"/>
                <w:b/>
                <w:bCs/>
                <w:sz w:val="32"/>
                <w:szCs w:val="32"/>
              </w:rPr>
              <w:t xml:space="preserve">Activité </w:t>
            </w:r>
          </w:p>
        </w:tc>
        <w:tc>
          <w:tcPr>
            <w:tcW w:w="5863" w:type="dxa"/>
          </w:tcPr>
          <w:p w:rsidR="00FE6AB0" w:rsidRPr="00A9511E" w:rsidRDefault="00CD5C16" w:rsidP="00B1101C">
            <w:pPr>
              <w:spacing w:line="276" w:lineRule="auto"/>
              <w:jc w:val="center"/>
              <w:rPr>
                <w:rFonts w:ascii="Arabic Typesetting" w:hAnsi="Arabic Typesetting" w:cs="Arabic Typesetting"/>
                <w:b/>
                <w:bCs/>
                <w:sz w:val="32"/>
                <w:szCs w:val="32"/>
              </w:rPr>
            </w:pPr>
            <w:r w:rsidRPr="00A9511E">
              <w:rPr>
                <w:rFonts w:ascii="Arabic Typesetting" w:hAnsi="Arabic Typesetting" w:cs="Arabic Typesetting"/>
                <w:b/>
                <w:bCs/>
                <w:sz w:val="32"/>
                <w:szCs w:val="32"/>
              </w:rPr>
              <w:t xml:space="preserve">Descriptif </w:t>
            </w:r>
          </w:p>
        </w:tc>
      </w:tr>
      <w:tr w:rsidR="00FE6AB0" w:rsidRPr="00A9511E" w:rsidTr="00563657">
        <w:trPr>
          <w:jc w:val="center"/>
        </w:trPr>
        <w:tc>
          <w:tcPr>
            <w:tcW w:w="1168" w:type="dxa"/>
            <w:vAlign w:val="center"/>
          </w:tcPr>
          <w:p w:rsidR="00FE6AB0" w:rsidRPr="00A9511E" w:rsidRDefault="00FE6AB0" w:rsidP="00DB2FA9">
            <w:pPr>
              <w:spacing w:line="276" w:lineRule="auto"/>
              <w:rPr>
                <w:rFonts w:ascii="Arabic Typesetting" w:hAnsi="Arabic Typesetting" w:cs="Arabic Typesetting"/>
                <w:b/>
                <w:bCs/>
                <w:sz w:val="32"/>
                <w:szCs w:val="32"/>
              </w:rPr>
            </w:pPr>
            <w:r w:rsidRPr="00A9511E">
              <w:rPr>
                <w:rFonts w:ascii="Arabic Typesetting" w:hAnsi="Arabic Typesetting" w:cs="Arabic Typesetting"/>
                <w:b/>
                <w:bCs/>
                <w:sz w:val="32"/>
                <w:szCs w:val="32"/>
              </w:rPr>
              <w:t xml:space="preserve">Phase 1 </w:t>
            </w:r>
          </w:p>
        </w:tc>
        <w:tc>
          <w:tcPr>
            <w:tcW w:w="3402" w:type="dxa"/>
            <w:vAlign w:val="center"/>
          </w:tcPr>
          <w:p w:rsidR="00547248" w:rsidRPr="00A9511E" w:rsidRDefault="00547248" w:rsidP="00547248">
            <w:pPr>
              <w:spacing w:before="120" w:after="120" w:line="276" w:lineRule="auto"/>
              <w:jc w:val="both"/>
              <w:rPr>
                <w:rFonts w:ascii="Arabic Typesetting" w:hAnsi="Arabic Typesetting" w:cs="Arabic Typesetting"/>
                <w:b/>
                <w:bCs/>
                <w:sz w:val="32"/>
                <w:szCs w:val="32"/>
              </w:rPr>
            </w:pPr>
            <w:r w:rsidRPr="00A9511E">
              <w:rPr>
                <w:rFonts w:ascii="Arabic Typesetting" w:hAnsi="Arabic Typesetting" w:cs="Arabic Typesetting"/>
                <w:b/>
                <w:bCs/>
                <w:sz w:val="32"/>
                <w:szCs w:val="32"/>
              </w:rPr>
              <w:t>Cadrage de la consultation :</w:t>
            </w:r>
          </w:p>
          <w:p w:rsidR="00547248" w:rsidRPr="00A9511E" w:rsidRDefault="00547248" w:rsidP="00547248">
            <w:pPr>
              <w:pStyle w:val="Paragraphedeliste"/>
              <w:numPr>
                <w:ilvl w:val="0"/>
                <w:numId w:val="45"/>
              </w:numPr>
              <w:spacing w:line="276" w:lineRule="auto"/>
              <w:jc w:val="both"/>
              <w:rPr>
                <w:rFonts w:ascii="Arabic Typesetting" w:hAnsi="Arabic Typesetting" w:cs="Arabic Typesetting"/>
                <w:bCs/>
                <w:sz w:val="32"/>
                <w:szCs w:val="32"/>
              </w:rPr>
            </w:pPr>
            <w:r w:rsidRPr="00A9511E">
              <w:rPr>
                <w:rFonts w:ascii="Arabic Typesetting" w:hAnsi="Arabic Typesetting" w:cs="Arabic Typesetting"/>
                <w:bCs/>
                <w:sz w:val="32"/>
                <w:szCs w:val="32"/>
              </w:rPr>
              <w:t>Le prestataire formule  un plan de cadrage sur la méthodologie qui doit être appliqué durant l’étude.</w:t>
            </w:r>
          </w:p>
          <w:p w:rsidR="00547248" w:rsidRPr="00A9511E" w:rsidRDefault="00547248" w:rsidP="00547248">
            <w:pPr>
              <w:pStyle w:val="Paragraphedeliste"/>
              <w:numPr>
                <w:ilvl w:val="0"/>
                <w:numId w:val="45"/>
              </w:numPr>
              <w:spacing w:line="276" w:lineRule="auto"/>
              <w:jc w:val="both"/>
              <w:rPr>
                <w:rFonts w:ascii="Arabic Typesetting" w:hAnsi="Arabic Typesetting" w:cs="Arabic Typesetting"/>
                <w:bCs/>
                <w:sz w:val="32"/>
                <w:szCs w:val="32"/>
              </w:rPr>
            </w:pPr>
            <w:r w:rsidRPr="00A9511E">
              <w:rPr>
                <w:rFonts w:ascii="Arabic Typesetting" w:hAnsi="Arabic Typesetting" w:cs="Arabic Typesetting"/>
                <w:bCs/>
                <w:sz w:val="32"/>
                <w:szCs w:val="32"/>
              </w:rPr>
              <w:t xml:space="preserve">Un planning  des ateliers de collecte d’informations pour définir les besoins des étudiant </w:t>
            </w:r>
            <w:r w:rsidR="00DB2FA9" w:rsidRPr="00A9511E">
              <w:rPr>
                <w:rFonts w:ascii="Arabic Typesetting" w:hAnsi="Arabic Typesetting" w:cs="Arabic Typesetting"/>
                <w:bCs/>
                <w:sz w:val="32"/>
                <w:szCs w:val="32"/>
              </w:rPr>
              <w:t>(e</w:t>
            </w:r>
            <w:r w:rsidRPr="00A9511E">
              <w:rPr>
                <w:rFonts w:ascii="Arabic Typesetting" w:hAnsi="Arabic Typesetting" w:cs="Arabic Typesetting"/>
                <w:bCs/>
                <w:sz w:val="32"/>
                <w:szCs w:val="32"/>
              </w:rPr>
              <w:t>)s  en situation de handicap au Maroc.</w:t>
            </w:r>
          </w:p>
        </w:tc>
        <w:tc>
          <w:tcPr>
            <w:tcW w:w="5863" w:type="dxa"/>
            <w:vAlign w:val="center"/>
          </w:tcPr>
          <w:p w:rsidR="00FE6AB0" w:rsidRPr="00A9511E" w:rsidRDefault="00FE6AB0" w:rsidP="00547248">
            <w:pPr>
              <w:pStyle w:val="Paragraphedeliste"/>
              <w:numPr>
                <w:ilvl w:val="0"/>
                <w:numId w:val="44"/>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Note méthodologique </w:t>
            </w:r>
          </w:p>
          <w:p w:rsidR="00FE6AB0" w:rsidRPr="00A9511E" w:rsidRDefault="00FE6AB0" w:rsidP="00547248">
            <w:pPr>
              <w:pStyle w:val="Paragraphedeliste"/>
              <w:numPr>
                <w:ilvl w:val="0"/>
                <w:numId w:val="44"/>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Planning d’exécution </w:t>
            </w:r>
          </w:p>
        </w:tc>
      </w:tr>
      <w:tr w:rsidR="00FE6AB0" w:rsidRPr="00A9511E" w:rsidTr="00563657">
        <w:trPr>
          <w:jc w:val="center"/>
        </w:trPr>
        <w:tc>
          <w:tcPr>
            <w:tcW w:w="1168" w:type="dxa"/>
            <w:vAlign w:val="center"/>
          </w:tcPr>
          <w:p w:rsidR="00FE6AB0" w:rsidRPr="00A9511E" w:rsidRDefault="00FE6AB0" w:rsidP="00DB2FA9">
            <w:pPr>
              <w:spacing w:line="276" w:lineRule="auto"/>
              <w:rPr>
                <w:rFonts w:ascii="Arabic Typesetting" w:hAnsi="Arabic Typesetting" w:cs="Arabic Typesetting"/>
                <w:b/>
                <w:bCs/>
                <w:sz w:val="32"/>
                <w:szCs w:val="32"/>
              </w:rPr>
            </w:pPr>
            <w:r w:rsidRPr="00A9511E">
              <w:rPr>
                <w:rFonts w:ascii="Arabic Typesetting" w:hAnsi="Arabic Typesetting" w:cs="Arabic Typesetting"/>
                <w:b/>
                <w:bCs/>
                <w:sz w:val="32"/>
                <w:szCs w:val="32"/>
              </w:rPr>
              <w:t>Phase 2</w:t>
            </w:r>
          </w:p>
        </w:tc>
        <w:tc>
          <w:tcPr>
            <w:tcW w:w="3402" w:type="dxa"/>
            <w:vAlign w:val="center"/>
          </w:tcPr>
          <w:p w:rsidR="00FE6AB0" w:rsidRPr="00A9511E" w:rsidRDefault="00CD5C16" w:rsidP="00B1101C">
            <w:p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Entretiens individuels et / ou collectifs </w:t>
            </w:r>
            <w:r w:rsidR="00FE6AB0" w:rsidRPr="00A9511E">
              <w:rPr>
                <w:rFonts w:ascii="Arabic Typesetting" w:hAnsi="Arabic Typesetting" w:cs="Arabic Typesetting"/>
                <w:sz w:val="32"/>
                <w:szCs w:val="32"/>
              </w:rPr>
              <w:t xml:space="preserve">  </w:t>
            </w:r>
          </w:p>
        </w:tc>
        <w:tc>
          <w:tcPr>
            <w:tcW w:w="5863" w:type="dxa"/>
            <w:vAlign w:val="center"/>
          </w:tcPr>
          <w:p w:rsidR="00FE6AB0" w:rsidRPr="00A9511E" w:rsidRDefault="00FE6AB0" w:rsidP="00B1101C">
            <w:pPr>
              <w:spacing w:line="276" w:lineRule="auto"/>
              <w:rPr>
                <w:rFonts w:ascii="Arabic Typesetting" w:hAnsi="Arabic Typesetting" w:cs="Arabic Typesetting"/>
                <w:b/>
                <w:bCs/>
                <w:sz w:val="32"/>
                <w:szCs w:val="32"/>
              </w:rPr>
            </w:pPr>
            <w:r w:rsidRPr="00A9511E">
              <w:rPr>
                <w:rFonts w:ascii="Arabic Typesetting" w:hAnsi="Arabic Typesetting" w:cs="Arabic Typesetting"/>
                <w:b/>
                <w:bCs/>
                <w:sz w:val="32"/>
                <w:szCs w:val="32"/>
              </w:rPr>
              <w:t xml:space="preserve">Guide d’entretiens :  </w:t>
            </w:r>
          </w:p>
          <w:p w:rsidR="00FE6AB0" w:rsidRPr="00A9511E" w:rsidRDefault="00FE6AB0" w:rsidP="00901C6E">
            <w:pPr>
              <w:pStyle w:val="Paragraphedeliste"/>
              <w:numPr>
                <w:ilvl w:val="0"/>
                <w:numId w:val="43"/>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10 </w:t>
            </w:r>
            <w:r w:rsidR="00901C6E" w:rsidRPr="00A9511E">
              <w:rPr>
                <w:rFonts w:ascii="Arabic Typesetting" w:hAnsi="Arabic Typesetting" w:cs="Arabic Typesetting"/>
                <w:sz w:val="32"/>
                <w:szCs w:val="32"/>
              </w:rPr>
              <w:t>étudiant</w:t>
            </w:r>
            <w:r w:rsidR="0031137E">
              <w:rPr>
                <w:rFonts w:ascii="Arabic Typesetting" w:hAnsi="Arabic Typesetting" w:cs="Arabic Typesetting"/>
                <w:sz w:val="32"/>
                <w:szCs w:val="32"/>
              </w:rPr>
              <w:t xml:space="preserve"> (</w:t>
            </w:r>
            <w:r w:rsidRPr="00A9511E">
              <w:rPr>
                <w:rFonts w:ascii="Arabic Typesetting" w:hAnsi="Arabic Typesetting" w:cs="Arabic Typesetting"/>
                <w:sz w:val="32"/>
                <w:szCs w:val="32"/>
              </w:rPr>
              <w:t xml:space="preserve">e) s </w:t>
            </w:r>
          </w:p>
          <w:p w:rsidR="00FE6AB0" w:rsidRPr="00A9511E" w:rsidRDefault="00FE6AB0" w:rsidP="00901C6E">
            <w:pPr>
              <w:pStyle w:val="Paragraphedeliste"/>
              <w:spacing w:line="276" w:lineRule="auto"/>
              <w:ind w:left="720"/>
              <w:rPr>
                <w:rFonts w:ascii="Arabic Typesetting" w:hAnsi="Arabic Typesetting" w:cs="Arabic Typesetting"/>
                <w:sz w:val="32"/>
                <w:szCs w:val="32"/>
              </w:rPr>
            </w:pPr>
            <w:r w:rsidRPr="00A9511E">
              <w:rPr>
                <w:rFonts w:ascii="Arabic Typesetting" w:hAnsi="Arabic Typesetting" w:cs="Arabic Typesetting"/>
                <w:sz w:val="32"/>
                <w:szCs w:val="32"/>
              </w:rPr>
              <w:t>(genre, tranche d’âge, type de handicap) .</w:t>
            </w:r>
          </w:p>
          <w:p w:rsidR="00CD5C16" w:rsidRPr="00A9511E" w:rsidRDefault="00FE6AB0" w:rsidP="00B1101C">
            <w:pPr>
              <w:pStyle w:val="Paragraphedeliste"/>
              <w:numPr>
                <w:ilvl w:val="0"/>
                <w:numId w:val="43"/>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Responsab</w:t>
            </w:r>
            <w:r w:rsidR="0031137E">
              <w:rPr>
                <w:rFonts w:ascii="Arabic Typesetting" w:hAnsi="Arabic Typesetting" w:cs="Arabic Typesetting"/>
                <w:sz w:val="32"/>
                <w:szCs w:val="32"/>
              </w:rPr>
              <w:t>le du COAPH /Entraide nationale</w:t>
            </w:r>
            <w:r w:rsidRPr="00A9511E">
              <w:rPr>
                <w:rFonts w:ascii="Arabic Typesetting" w:hAnsi="Arabic Typesetting" w:cs="Arabic Typesetting"/>
                <w:sz w:val="32"/>
                <w:szCs w:val="32"/>
              </w:rPr>
              <w:t>.</w:t>
            </w:r>
          </w:p>
          <w:p w:rsidR="00CD5C16" w:rsidRPr="00A9511E" w:rsidRDefault="0031137E" w:rsidP="00B1101C">
            <w:pPr>
              <w:pStyle w:val="Paragraphedeliste"/>
              <w:numPr>
                <w:ilvl w:val="0"/>
                <w:numId w:val="43"/>
              </w:numPr>
              <w:spacing w:line="276" w:lineRule="auto"/>
              <w:rPr>
                <w:rFonts w:ascii="Arabic Typesetting" w:hAnsi="Arabic Typesetting" w:cs="Arabic Typesetting"/>
                <w:sz w:val="32"/>
                <w:szCs w:val="32"/>
              </w:rPr>
            </w:pPr>
            <w:r>
              <w:rPr>
                <w:rFonts w:ascii="Arabic Typesetting" w:hAnsi="Arabic Typesetting" w:cs="Arabic Typesetting"/>
                <w:sz w:val="32"/>
                <w:szCs w:val="32"/>
              </w:rPr>
              <w:t>Services ONUSC (</w:t>
            </w:r>
            <w:r w:rsidR="00CD5C16" w:rsidRPr="00A9511E">
              <w:rPr>
                <w:rFonts w:ascii="Arabic Typesetting" w:hAnsi="Arabic Typesetting" w:cs="Arabic Typesetting"/>
                <w:sz w:val="32"/>
                <w:szCs w:val="32"/>
              </w:rPr>
              <w:t>Office national des œuvres universitaires sociales et culturelles)</w:t>
            </w:r>
          </w:p>
          <w:p w:rsidR="00547248" w:rsidRPr="00A9511E" w:rsidRDefault="00547248" w:rsidP="00547248">
            <w:pPr>
              <w:spacing w:line="276" w:lineRule="auto"/>
              <w:rPr>
                <w:rFonts w:ascii="Arabic Typesetting" w:hAnsi="Arabic Typesetting" w:cs="Arabic Typesetting"/>
                <w:sz w:val="32"/>
                <w:szCs w:val="32"/>
              </w:rPr>
            </w:pPr>
          </w:p>
          <w:p w:rsidR="00547248" w:rsidRPr="00A9511E" w:rsidRDefault="00547248" w:rsidP="00547248">
            <w:pPr>
              <w:spacing w:line="276" w:lineRule="auto"/>
              <w:jc w:val="both"/>
              <w:rPr>
                <w:rFonts w:ascii="Arabic Typesetting" w:hAnsi="Arabic Typesetting" w:cs="Arabic Typesetting"/>
                <w:bCs/>
                <w:sz w:val="32"/>
                <w:szCs w:val="32"/>
              </w:rPr>
            </w:pPr>
            <w:r w:rsidRPr="00A9511E">
              <w:rPr>
                <w:rFonts w:ascii="Arabic Typesetting" w:hAnsi="Arabic Typesetting" w:cs="Arabic Typesetting"/>
                <w:bCs/>
                <w:sz w:val="32"/>
                <w:szCs w:val="32"/>
              </w:rPr>
              <w:t>Le recueil d’informations qualitative et quantitative</w:t>
            </w:r>
            <w:r w:rsidRPr="00A9511E">
              <w:rPr>
                <w:rFonts w:ascii="Arabic Typesetting" w:hAnsi="Arabic Typesetting" w:cs="Arabic Typesetting"/>
                <w:bCs/>
                <w:strike/>
                <w:sz w:val="32"/>
                <w:szCs w:val="32"/>
              </w:rPr>
              <w:t xml:space="preserve"> </w:t>
            </w:r>
            <w:r w:rsidRPr="00A9511E">
              <w:rPr>
                <w:rFonts w:ascii="Arabic Typesetting" w:hAnsi="Arabic Typesetting" w:cs="Arabic Typesetting"/>
                <w:bCs/>
                <w:sz w:val="32"/>
                <w:szCs w:val="32"/>
              </w:rPr>
              <w:t>couvre  les volets suivants :</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Education et enseignement </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Aides techniques </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Accès à l’emploi et à l’auto emploi </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Accessibilités</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Accès au logement</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FF0000"/>
                <w:sz w:val="32"/>
                <w:szCs w:val="32"/>
              </w:rPr>
            </w:pPr>
            <w:r w:rsidRPr="00A9511E">
              <w:rPr>
                <w:rFonts w:ascii="Arabic Typesetting" w:hAnsi="Arabic Typesetting" w:cs="Arabic Typesetting"/>
                <w:sz w:val="32"/>
                <w:szCs w:val="32"/>
              </w:rPr>
              <w:t>formation professionnelle</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Accès </w:t>
            </w:r>
            <w:r w:rsidRPr="00A9511E">
              <w:rPr>
                <w:rFonts w:ascii="Arabic Typesetting" w:hAnsi="Arabic Typesetting" w:cs="Arabic Typesetting"/>
                <w:sz w:val="32"/>
                <w:szCs w:val="32"/>
              </w:rPr>
              <w:t>aux services de santé</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sz w:val="32"/>
                <w:szCs w:val="32"/>
              </w:rPr>
            </w:pPr>
            <w:r w:rsidRPr="00A9511E">
              <w:rPr>
                <w:rFonts w:ascii="Arabic Typesetting" w:hAnsi="Arabic Typesetting" w:cs="Arabic Typesetting"/>
                <w:sz w:val="32"/>
                <w:szCs w:val="32"/>
              </w:rPr>
              <w:t>Sports, culture et loisirs</w:t>
            </w:r>
          </w:p>
          <w:p w:rsidR="00547248" w:rsidRPr="00A9511E" w:rsidRDefault="00547248" w:rsidP="00547248">
            <w:pPr>
              <w:pStyle w:val="Paragraphedeliste"/>
              <w:numPr>
                <w:ilvl w:val="1"/>
                <w:numId w:val="15"/>
              </w:numPr>
              <w:autoSpaceDE w:val="0"/>
              <w:autoSpaceDN w:val="0"/>
              <w:adjustRightInd w:val="0"/>
              <w:spacing w:line="276" w:lineRule="auto"/>
              <w:ind w:left="567" w:hanging="421"/>
              <w:jc w:val="both"/>
              <w:rPr>
                <w:rFonts w:ascii="Arabic Typesetting" w:hAnsi="Arabic Typesetting" w:cs="Arabic Typesetting"/>
                <w:b/>
                <w:bCs/>
                <w:color w:val="000000"/>
                <w:sz w:val="32"/>
                <w:szCs w:val="32"/>
              </w:rPr>
            </w:pPr>
            <w:r w:rsidRPr="00A9511E">
              <w:rPr>
                <w:rFonts w:ascii="Arabic Typesetting" w:hAnsi="Arabic Typesetting" w:cs="Arabic Typesetting"/>
                <w:b/>
                <w:bCs/>
                <w:color w:val="000000"/>
                <w:sz w:val="32"/>
                <w:szCs w:val="32"/>
              </w:rPr>
              <w:t>…</w:t>
            </w:r>
          </w:p>
        </w:tc>
      </w:tr>
    </w:tbl>
    <w:p w:rsidR="00AB30B8" w:rsidRPr="00A9511E" w:rsidRDefault="00AB30B8" w:rsidP="00B1101C">
      <w:pPr>
        <w:spacing w:line="276" w:lineRule="auto"/>
        <w:rPr>
          <w:rFonts w:ascii="Arabic Typesetting" w:hAnsi="Arabic Typesetting" w:cs="Arabic Typesetting"/>
          <w:sz w:val="32"/>
          <w:szCs w:val="32"/>
        </w:rPr>
      </w:pPr>
    </w:p>
    <w:p w:rsidR="00AB30B8" w:rsidRPr="00A9511E" w:rsidRDefault="00AB30B8" w:rsidP="00B1101C">
      <w:pPr>
        <w:spacing w:line="276" w:lineRule="auto"/>
        <w:rPr>
          <w:rFonts w:ascii="Arabic Typesetting" w:hAnsi="Arabic Typesetting" w:cs="Arabic Typesetting"/>
          <w:sz w:val="32"/>
          <w:szCs w:val="32"/>
        </w:rPr>
      </w:pPr>
    </w:p>
    <w:p w:rsidR="00AB30B8" w:rsidRPr="00A9511E" w:rsidRDefault="00AB30B8" w:rsidP="00B1101C">
      <w:pPr>
        <w:tabs>
          <w:tab w:val="left" w:pos="1080"/>
        </w:tabs>
        <w:spacing w:line="276" w:lineRule="auto"/>
        <w:rPr>
          <w:rFonts w:ascii="Arabic Typesetting" w:eastAsia="Arial" w:hAnsi="Arabic Typesetting" w:cs="Arabic Typesetting"/>
          <w:b/>
          <w:sz w:val="32"/>
          <w:szCs w:val="32"/>
        </w:rPr>
      </w:pPr>
    </w:p>
    <w:p w:rsidR="00547248" w:rsidRPr="00A9511E" w:rsidRDefault="00547248" w:rsidP="00B1101C">
      <w:pPr>
        <w:tabs>
          <w:tab w:val="left" w:pos="1080"/>
        </w:tabs>
        <w:spacing w:line="276" w:lineRule="auto"/>
        <w:rPr>
          <w:rFonts w:ascii="Arabic Typesetting" w:eastAsia="Arial" w:hAnsi="Arabic Typesetting" w:cs="Arabic Typesetting"/>
          <w:b/>
          <w:sz w:val="32"/>
          <w:szCs w:val="32"/>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551"/>
        <w:gridCol w:w="6714"/>
      </w:tblGrid>
      <w:tr w:rsidR="00547248" w:rsidRPr="00A9511E" w:rsidTr="00DB2FA9">
        <w:trPr>
          <w:jc w:val="center"/>
        </w:trPr>
        <w:tc>
          <w:tcPr>
            <w:tcW w:w="1168" w:type="dxa"/>
          </w:tcPr>
          <w:p w:rsidR="00547248" w:rsidRPr="00A9511E" w:rsidRDefault="00547248" w:rsidP="005E3245">
            <w:pPr>
              <w:spacing w:line="276" w:lineRule="auto"/>
              <w:jc w:val="center"/>
              <w:rPr>
                <w:rFonts w:ascii="Arabic Typesetting" w:hAnsi="Arabic Typesetting" w:cs="Arabic Typesetting"/>
                <w:b/>
                <w:bCs/>
                <w:sz w:val="32"/>
                <w:szCs w:val="32"/>
              </w:rPr>
            </w:pPr>
          </w:p>
        </w:tc>
        <w:tc>
          <w:tcPr>
            <w:tcW w:w="2551" w:type="dxa"/>
          </w:tcPr>
          <w:p w:rsidR="00547248" w:rsidRPr="00A9511E" w:rsidRDefault="00547248" w:rsidP="005E3245">
            <w:pPr>
              <w:spacing w:line="276" w:lineRule="auto"/>
              <w:jc w:val="center"/>
              <w:rPr>
                <w:rFonts w:ascii="Arabic Typesetting" w:hAnsi="Arabic Typesetting" w:cs="Arabic Typesetting"/>
                <w:b/>
                <w:bCs/>
                <w:sz w:val="32"/>
                <w:szCs w:val="32"/>
              </w:rPr>
            </w:pPr>
            <w:r w:rsidRPr="00A9511E">
              <w:rPr>
                <w:rFonts w:ascii="Arabic Typesetting" w:hAnsi="Arabic Typesetting" w:cs="Arabic Typesetting"/>
                <w:b/>
                <w:bCs/>
                <w:sz w:val="32"/>
                <w:szCs w:val="32"/>
              </w:rPr>
              <w:t xml:space="preserve">Activité </w:t>
            </w:r>
          </w:p>
        </w:tc>
        <w:tc>
          <w:tcPr>
            <w:tcW w:w="6714" w:type="dxa"/>
          </w:tcPr>
          <w:p w:rsidR="00547248" w:rsidRPr="00A9511E" w:rsidRDefault="00547248" w:rsidP="005E3245">
            <w:pPr>
              <w:spacing w:line="276" w:lineRule="auto"/>
              <w:jc w:val="center"/>
              <w:rPr>
                <w:rFonts w:ascii="Arabic Typesetting" w:hAnsi="Arabic Typesetting" w:cs="Arabic Typesetting"/>
                <w:b/>
                <w:bCs/>
                <w:sz w:val="32"/>
                <w:szCs w:val="32"/>
              </w:rPr>
            </w:pPr>
            <w:r w:rsidRPr="00A9511E">
              <w:rPr>
                <w:rFonts w:ascii="Arabic Typesetting" w:hAnsi="Arabic Typesetting" w:cs="Arabic Typesetting"/>
                <w:b/>
                <w:bCs/>
                <w:sz w:val="32"/>
                <w:szCs w:val="32"/>
              </w:rPr>
              <w:t xml:space="preserve">Descriptif </w:t>
            </w:r>
          </w:p>
        </w:tc>
      </w:tr>
      <w:tr w:rsidR="00547248" w:rsidRPr="00A9511E" w:rsidTr="00DB2FA9">
        <w:trPr>
          <w:jc w:val="center"/>
        </w:trPr>
        <w:tc>
          <w:tcPr>
            <w:tcW w:w="1168" w:type="dxa"/>
            <w:vAlign w:val="center"/>
          </w:tcPr>
          <w:p w:rsidR="00547248" w:rsidRPr="00A9511E" w:rsidRDefault="00547248" w:rsidP="00DB2FA9">
            <w:p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Phase 3</w:t>
            </w:r>
          </w:p>
        </w:tc>
        <w:tc>
          <w:tcPr>
            <w:tcW w:w="2551" w:type="dxa"/>
            <w:vAlign w:val="center"/>
          </w:tcPr>
          <w:p w:rsidR="00547248" w:rsidRPr="00A9511E" w:rsidRDefault="00547248" w:rsidP="005E3245">
            <w:p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Structuration du guide </w:t>
            </w:r>
          </w:p>
        </w:tc>
        <w:tc>
          <w:tcPr>
            <w:tcW w:w="6714" w:type="dxa"/>
            <w:vAlign w:val="center"/>
          </w:tcPr>
          <w:p w:rsidR="00547248" w:rsidRPr="00A9511E" w:rsidRDefault="00547248" w:rsidP="00DB2FA9">
            <w:pPr>
              <w:pStyle w:val="Paragraphedeliste"/>
              <w:numPr>
                <w:ilvl w:val="0"/>
                <w:numId w:val="15"/>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Fiche de structuration du Guide</w:t>
            </w:r>
          </w:p>
        </w:tc>
      </w:tr>
      <w:tr w:rsidR="00547248" w:rsidRPr="00A9511E" w:rsidTr="00DB2FA9">
        <w:trPr>
          <w:jc w:val="center"/>
        </w:trPr>
        <w:tc>
          <w:tcPr>
            <w:tcW w:w="1168" w:type="dxa"/>
            <w:vAlign w:val="center"/>
          </w:tcPr>
          <w:p w:rsidR="00547248" w:rsidRPr="00A9511E" w:rsidRDefault="00547248" w:rsidP="00DB2FA9">
            <w:p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Phase </w:t>
            </w:r>
            <w:r w:rsidR="00DB2FA9" w:rsidRPr="00A9511E">
              <w:rPr>
                <w:rFonts w:ascii="Arabic Typesetting" w:hAnsi="Arabic Typesetting" w:cs="Arabic Typesetting"/>
                <w:sz w:val="32"/>
                <w:szCs w:val="32"/>
              </w:rPr>
              <w:t>4</w:t>
            </w:r>
          </w:p>
        </w:tc>
        <w:tc>
          <w:tcPr>
            <w:tcW w:w="2551" w:type="dxa"/>
            <w:vAlign w:val="center"/>
          </w:tcPr>
          <w:p w:rsidR="00547248" w:rsidRPr="00A9511E" w:rsidRDefault="00547248" w:rsidP="005E3245">
            <w:p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Remise du guide </w:t>
            </w:r>
          </w:p>
        </w:tc>
        <w:tc>
          <w:tcPr>
            <w:tcW w:w="6714" w:type="dxa"/>
            <w:vAlign w:val="center"/>
          </w:tcPr>
          <w:p w:rsidR="00547248" w:rsidRPr="00A9511E" w:rsidRDefault="00547248" w:rsidP="00DB2FA9">
            <w:pPr>
              <w:pStyle w:val="Paragraphedeliste"/>
              <w:numPr>
                <w:ilvl w:val="0"/>
                <w:numId w:val="46"/>
              </w:numPr>
              <w:tabs>
                <w:tab w:val="left" w:pos="2169"/>
              </w:tabs>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Guide structuré </w:t>
            </w:r>
            <w:r w:rsidR="0031137E">
              <w:rPr>
                <w:rFonts w:ascii="Arabic Typesetting" w:hAnsi="Arabic Typesetting" w:cs="Arabic Typesetting"/>
                <w:sz w:val="32"/>
                <w:szCs w:val="32"/>
              </w:rPr>
              <w:t>conformément aux exigences</w:t>
            </w:r>
            <w:r w:rsidR="00DB2FA9" w:rsidRPr="00A9511E">
              <w:rPr>
                <w:rFonts w:ascii="Arabic Typesetting" w:hAnsi="Arabic Typesetting" w:cs="Arabic Typesetting"/>
                <w:sz w:val="32"/>
                <w:szCs w:val="32"/>
              </w:rPr>
              <w:t xml:space="preserve">, </w:t>
            </w:r>
            <w:r w:rsidRPr="00A9511E">
              <w:rPr>
                <w:rFonts w:ascii="Arabic Typesetting" w:hAnsi="Arabic Typesetting" w:cs="Arabic Typesetting"/>
                <w:sz w:val="32"/>
                <w:szCs w:val="32"/>
              </w:rPr>
              <w:t xml:space="preserve">illustré </w:t>
            </w:r>
            <w:r w:rsidR="00DB2FA9" w:rsidRPr="00A9511E">
              <w:rPr>
                <w:rFonts w:ascii="Arabic Typesetting" w:hAnsi="Arabic Typesetting" w:cs="Arabic Typesetting"/>
                <w:sz w:val="32"/>
                <w:szCs w:val="32"/>
              </w:rPr>
              <w:t xml:space="preserve">et référencée. </w:t>
            </w:r>
          </w:p>
          <w:p w:rsidR="00547248" w:rsidRPr="00A9511E" w:rsidRDefault="00547248" w:rsidP="00DB2FA9">
            <w:pPr>
              <w:pStyle w:val="Paragraphedeliste"/>
              <w:numPr>
                <w:ilvl w:val="0"/>
                <w:numId w:val="46"/>
              </w:numPr>
              <w:tabs>
                <w:tab w:val="left" w:pos="2169"/>
              </w:tabs>
              <w:spacing w:line="276" w:lineRule="auto"/>
              <w:rPr>
                <w:rFonts w:ascii="Arabic Typesetting" w:hAnsi="Arabic Typesetting" w:cs="Arabic Typesetting"/>
                <w:sz w:val="32"/>
                <w:szCs w:val="32"/>
              </w:rPr>
            </w:pPr>
            <w:r w:rsidRPr="00A9511E">
              <w:rPr>
                <w:rFonts w:ascii="Arabic Typesetting" w:hAnsi="Arabic Typesetting" w:cs="Arabic Typesetting"/>
                <w:color w:val="000000"/>
                <w:sz w:val="32"/>
                <w:szCs w:val="32"/>
              </w:rPr>
              <w:t xml:space="preserve">Fiche </w:t>
            </w:r>
            <w:r w:rsidR="00DB2FA9" w:rsidRPr="00A9511E">
              <w:rPr>
                <w:rFonts w:ascii="Arabic Typesetting" w:hAnsi="Arabic Typesetting" w:cs="Arabic Typesetting"/>
                <w:color w:val="000000"/>
                <w:sz w:val="32"/>
                <w:szCs w:val="32"/>
              </w:rPr>
              <w:t xml:space="preserve">annexe séparée  </w:t>
            </w:r>
            <w:r w:rsidRPr="00A9511E">
              <w:rPr>
                <w:rFonts w:ascii="Arabic Typesetting" w:hAnsi="Arabic Typesetting" w:cs="Arabic Typesetting"/>
                <w:color w:val="000000"/>
                <w:sz w:val="32"/>
                <w:szCs w:val="32"/>
              </w:rPr>
              <w:t>de propositions pour une  diffusion  du guide</w:t>
            </w:r>
            <w:r w:rsidR="00DB2FA9" w:rsidRPr="00A9511E">
              <w:rPr>
                <w:rFonts w:ascii="Arabic Typesetting" w:hAnsi="Arabic Typesetting" w:cs="Arabic Typesetting"/>
                <w:color w:val="000000"/>
                <w:sz w:val="32"/>
                <w:szCs w:val="32"/>
              </w:rPr>
              <w:t>.</w:t>
            </w:r>
          </w:p>
        </w:tc>
      </w:tr>
    </w:tbl>
    <w:p w:rsidR="00547248" w:rsidRPr="00A9511E" w:rsidRDefault="00547248" w:rsidP="00B1101C">
      <w:pPr>
        <w:tabs>
          <w:tab w:val="left" w:pos="1080"/>
        </w:tabs>
        <w:spacing w:line="276" w:lineRule="auto"/>
        <w:rPr>
          <w:rFonts w:ascii="Arabic Typesetting" w:eastAsia="Arial" w:hAnsi="Arabic Typesetting" w:cs="Arabic Typesetting"/>
          <w:b/>
          <w:sz w:val="32"/>
          <w:szCs w:val="32"/>
        </w:rPr>
      </w:pPr>
    </w:p>
    <w:p w:rsidR="00547248" w:rsidRPr="00A9511E" w:rsidRDefault="00547248" w:rsidP="00547248">
      <w:pPr>
        <w:autoSpaceDE w:val="0"/>
        <w:autoSpaceDN w:val="0"/>
        <w:adjustRightInd w:val="0"/>
        <w:spacing w:line="276" w:lineRule="auto"/>
        <w:jc w:val="both"/>
        <w:rPr>
          <w:rFonts w:ascii="Arabic Typesetting" w:hAnsi="Arabic Typesetting" w:cs="Arabic Typesetting"/>
          <w:color w:val="000000"/>
          <w:sz w:val="32"/>
          <w:szCs w:val="32"/>
        </w:rPr>
      </w:pPr>
    </w:p>
    <w:p w:rsidR="00547248" w:rsidRPr="00A9511E" w:rsidRDefault="00547248" w:rsidP="008F1E8F">
      <w:pPr>
        <w:pStyle w:val="Titre2"/>
        <w:numPr>
          <w:ilvl w:val="0"/>
          <w:numId w:val="48"/>
        </w:numPr>
        <w:spacing w:line="276" w:lineRule="auto"/>
        <w:jc w:val="both"/>
        <w:rPr>
          <w:rFonts w:ascii="Arabic Typesetting" w:hAnsi="Arabic Typesetting" w:cs="Arabic Typesetting"/>
          <w:b/>
          <w:bCs/>
          <w:caps/>
          <w:sz w:val="32"/>
          <w:szCs w:val="32"/>
        </w:rPr>
      </w:pPr>
      <w:r w:rsidRPr="00A9511E">
        <w:rPr>
          <w:rFonts w:ascii="Arabic Typesetting" w:hAnsi="Arabic Typesetting" w:cs="Arabic Typesetting"/>
          <w:b/>
          <w:bCs/>
          <w:caps/>
          <w:sz w:val="32"/>
          <w:szCs w:val="32"/>
        </w:rPr>
        <w:t>St</w:t>
      </w:r>
      <w:r w:rsidR="00384462" w:rsidRPr="00A9511E">
        <w:rPr>
          <w:rFonts w:ascii="Arabic Typesetting" w:hAnsi="Arabic Typesetting" w:cs="Arabic Typesetting"/>
          <w:b/>
          <w:bCs/>
          <w:caps/>
          <w:sz w:val="32"/>
          <w:szCs w:val="32"/>
        </w:rPr>
        <w:t xml:space="preserve">ructuration attendue  du guide </w:t>
      </w:r>
    </w:p>
    <w:p w:rsidR="00547248" w:rsidRPr="00A9511E" w:rsidRDefault="00547248" w:rsidP="00547248">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Cadre conceptuel et juridico réglementaire  relatif au handicap au Maroc  </w:t>
      </w:r>
    </w:p>
    <w:p w:rsidR="00547248" w:rsidRPr="00A9511E" w:rsidRDefault="0031137E"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color w:val="000000"/>
          <w:sz w:val="32"/>
          <w:szCs w:val="32"/>
        </w:rPr>
      </w:pPr>
      <w:r>
        <w:rPr>
          <w:rFonts w:ascii="Arabic Typesetting" w:hAnsi="Arabic Typesetting" w:cs="Arabic Typesetting"/>
          <w:color w:val="000000"/>
          <w:sz w:val="32"/>
          <w:szCs w:val="32"/>
        </w:rPr>
        <w:t>Définition des droits des PSH</w:t>
      </w:r>
      <w:r w:rsidR="00547248" w:rsidRPr="00A9511E">
        <w:rPr>
          <w:rFonts w:ascii="Arabic Typesetting" w:hAnsi="Arabic Typesetting" w:cs="Arabic Typesetting"/>
          <w:color w:val="000000"/>
          <w:sz w:val="32"/>
          <w:szCs w:val="32"/>
        </w:rPr>
        <w:t>,</w:t>
      </w:r>
      <w:r>
        <w:rPr>
          <w:rFonts w:ascii="Arabic Typesetting" w:hAnsi="Arabic Typesetting" w:cs="Arabic Typesetting"/>
          <w:color w:val="000000"/>
          <w:sz w:val="32"/>
          <w:szCs w:val="32"/>
        </w:rPr>
        <w:t xml:space="preserve"> notamment </w:t>
      </w:r>
      <w:r w:rsidR="00547248" w:rsidRPr="00A9511E">
        <w:rPr>
          <w:rFonts w:ascii="Arabic Typesetting" w:hAnsi="Arabic Typesetting" w:cs="Arabic Typesetting"/>
          <w:color w:val="000000"/>
          <w:sz w:val="32"/>
          <w:szCs w:val="32"/>
        </w:rPr>
        <w:t>les étudiant</w:t>
      </w:r>
      <w:r>
        <w:rPr>
          <w:rFonts w:ascii="Arabic Typesetting" w:hAnsi="Arabic Typesetting" w:cs="Arabic Typesetting"/>
          <w:color w:val="000000"/>
          <w:sz w:val="32"/>
          <w:szCs w:val="32"/>
        </w:rPr>
        <w:t xml:space="preserve"> (</w:t>
      </w:r>
      <w:r w:rsidR="00DB2FA9" w:rsidRPr="00A9511E">
        <w:rPr>
          <w:rFonts w:ascii="Arabic Typesetting" w:hAnsi="Arabic Typesetting" w:cs="Arabic Typesetting"/>
          <w:color w:val="000000"/>
          <w:sz w:val="32"/>
          <w:szCs w:val="32"/>
        </w:rPr>
        <w:t xml:space="preserve">e) </w:t>
      </w:r>
      <w:r w:rsidR="00547248" w:rsidRPr="00A9511E">
        <w:rPr>
          <w:rFonts w:ascii="Arabic Typesetting" w:hAnsi="Arabic Typesetting" w:cs="Arabic Typesetting"/>
          <w:color w:val="000000"/>
          <w:sz w:val="32"/>
          <w:szCs w:val="32"/>
        </w:rPr>
        <w:t>s en situation de handicap</w:t>
      </w:r>
      <w:r w:rsidR="00103F16" w:rsidRPr="00A9511E">
        <w:rPr>
          <w:rFonts w:ascii="Arabic Typesetting" w:hAnsi="Arabic Typesetting" w:cs="Arabic Typesetting"/>
          <w:color w:val="000000"/>
          <w:sz w:val="32"/>
          <w:szCs w:val="32"/>
        </w:rPr>
        <w:t xml:space="preserve"> so</w:t>
      </w:r>
      <w:r>
        <w:rPr>
          <w:rFonts w:ascii="Arabic Typesetting" w:hAnsi="Arabic Typesetting" w:cs="Arabic Typesetting"/>
          <w:color w:val="000000"/>
          <w:sz w:val="32"/>
          <w:szCs w:val="32"/>
        </w:rPr>
        <w:t>us forme de questions / réponse</w:t>
      </w:r>
      <w:r w:rsidR="00547248" w:rsidRPr="00A9511E">
        <w:rPr>
          <w:rFonts w:ascii="Arabic Typesetting" w:hAnsi="Arabic Typesetting" w:cs="Arabic Typesetting"/>
          <w:color w:val="000000"/>
          <w:sz w:val="32"/>
          <w:szCs w:val="32"/>
        </w:rPr>
        <w:t xml:space="preserve">. </w:t>
      </w:r>
    </w:p>
    <w:p w:rsidR="00DB2FA9" w:rsidRPr="00A9511E" w:rsidRDefault="0031137E"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color w:val="000000"/>
          <w:sz w:val="32"/>
          <w:szCs w:val="32"/>
        </w:rPr>
      </w:pPr>
      <w:r>
        <w:rPr>
          <w:rFonts w:ascii="Arabic Typesetting" w:hAnsi="Arabic Typesetting" w:cs="Arabic Typesetting"/>
          <w:color w:val="000000"/>
          <w:sz w:val="32"/>
          <w:szCs w:val="32"/>
        </w:rPr>
        <w:t>Définition des différents besoins des PSH des étudiant (</w:t>
      </w:r>
      <w:r w:rsidR="00DB2FA9" w:rsidRPr="00A9511E">
        <w:rPr>
          <w:rFonts w:ascii="Arabic Typesetting" w:hAnsi="Arabic Typesetting" w:cs="Arabic Typesetting"/>
          <w:color w:val="000000"/>
          <w:sz w:val="32"/>
          <w:szCs w:val="32"/>
        </w:rPr>
        <w:t xml:space="preserve">e) s en situation de handicap. </w:t>
      </w:r>
    </w:p>
    <w:p w:rsidR="00547248" w:rsidRPr="00A9511E" w:rsidRDefault="00547248"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sz w:val="32"/>
          <w:szCs w:val="32"/>
        </w:rPr>
      </w:pPr>
      <w:r w:rsidRPr="00A9511E">
        <w:rPr>
          <w:rFonts w:ascii="Arabic Typesetting" w:hAnsi="Arabic Typesetting" w:cs="Arabic Typesetting"/>
          <w:color w:val="000000"/>
          <w:sz w:val="32"/>
          <w:szCs w:val="32"/>
        </w:rPr>
        <w:t>Un l</w:t>
      </w:r>
      <w:r w:rsidR="0031137E">
        <w:rPr>
          <w:rFonts w:ascii="Arabic Typesetting" w:hAnsi="Arabic Typesetting" w:cs="Arabic Typesetting"/>
          <w:color w:val="000000"/>
          <w:sz w:val="32"/>
          <w:szCs w:val="32"/>
        </w:rPr>
        <w:t xml:space="preserve">ogigramme d’accès et un aperçu des formalités </w:t>
      </w:r>
      <w:r w:rsidR="00DB2FA9" w:rsidRPr="00A9511E">
        <w:rPr>
          <w:rFonts w:ascii="Arabic Typesetting" w:hAnsi="Arabic Typesetting" w:cs="Arabic Typesetting"/>
          <w:color w:val="000000"/>
          <w:sz w:val="32"/>
          <w:szCs w:val="32"/>
        </w:rPr>
        <w:t xml:space="preserve">exigées </w:t>
      </w:r>
      <w:r w:rsidRPr="00A9511E">
        <w:rPr>
          <w:rFonts w:ascii="Arabic Typesetting" w:hAnsi="Arabic Typesetting" w:cs="Arabic Typesetting"/>
          <w:color w:val="000000"/>
          <w:sz w:val="32"/>
          <w:szCs w:val="32"/>
        </w:rPr>
        <w:t xml:space="preserve">pour chaque prestation </w:t>
      </w:r>
      <w:r w:rsidR="0031137E">
        <w:rPr>
          <w:rFonts w:ascii="Arabic Typesetting" w:hAnsi="Arabic Typesetting" w:cs="Arabic Typesetting"/>
          <w:sz w:val="32"/>
          <w:szCs w:val="32"/>
        </w:rPr>
        <w:t>(</w:t>
      </w:r>
      <w:r w:rsidRPr="00A9511E">
        <w:rPr>
          <w:rFonts w:ascii="Arabic Typesetting" w:hAnsi="Arabic Typesetting" w:cs="Arabic Typesetting"/>
          <w:sz w:val="32"/>
          <w:szCs w:val="32"/>
        </w:rPr>
        <w:t>service ou prestation, structure, cible, condition, procédure</w:t>
      </w:r>
      <w:r w:rsidR="00DB2FA9" w:rsidRPr="00A9511E">
        <w:rPr>
          <w:rFonts w:ascii="Arabic Typesetting" w:hAnsi="Arabic Typesetting" w:cs="Arabic Typesetting"/>
          <w:sz w:val="32"/>
          <w:szCs w:val="32"/>
        </w:rPr>
        <w:t xml:space="preserve"> papier et / électronique </w:t>
      </w:r>
      <w:r w:rsidRPr="00A9511E">
        <w:rPr>
          <w:rFonts w:ascii="Arabic Typesetting" w:hAnsi="Arabic Typesetting" w:cs="Arabic Typesetting"/>
          <w:sz w:val="32"/>
          <w:szCs w:val="32"/>
        </w:rPr>
        <w:t>…)</w:t>
      </w:r>
    </w:p>
    <w:p w:rsidR="00547248" w:rsidRPr="00A9511E" w:rsidRDefault="00547248" w:rsidP="00103F16">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Mapping des servi</w:t>
      </w:r>
      <w:r w:rsidR="0031137E">
        <w:rPr>
          <w:rFonts w:ascii="Arabic Typesetting" w:hAnsi="Arabic Typesetting" w:cs="Arabic Typesetting"/>
          <w:color w:val="000000"/>
          <w:sz w:val="32"/>
          <w:szCs w:val="32"/>
        </w:rPr>
        <w:t>ces existants par secteur, par région et par province</w:t>
      </w:r>
      <w:r w:rsidR="00103F16" w:rsidRPr="00A9511E">
        <w:rPr>
          <w:rFonts w:ascii="Arabic Typesetting" w:hAnsi="Arabic Typesetting" w:cs="Arabic Typesetting"/>
          <w:color w:val="000000"/>
          <w:sz w:val="32"/>
          <w:szCs w:val="32"/>
        </w:rPr>
        <w:t>.</w:t>
      </w:r>
    </w:p>
    <w:p w:rsidR="00103F16" w:rsidRPr="00A9511E" w:rsidRDefault="00103F16" w:rsidP="00103F16">
      <w:pPr>
        <w:pStyle w:val="Paragraphedeliste"/>
        <w:autoSpaceDE w:val="0"/>
        <w:autoSpaceDN w:val="0"/>
        <w:adjustRightInd w:val="0"/>
        <w:spacing w:before="120" w:line="276" w:lineRule="auto"/>
        <w:ind w:left="567"/>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Le secteur public ou le secteur </w:t>
      </w:r>
      <w:r w:rsidR="002408F1" w:rsidRPr="00A9511E">
        <w:rPr>
          <w:rFonts w:ascii="Arabic Typesetting" w:hAnsi="Arabic Typesetting" w:cs="Arabic Typesetting"/>
          <w:color w:val="000000"/>
          <w:sz w:val="32"/>
          <w:szCs w:val="32"/>
        </w:rPr>
        <w:t>associatif.</w:t>
      </w:r>
    </w:p>
    <w:p w:rsidR="00547248" w:rsidRPr="00A9511E" w:rsidRDefault="00547248" w:rsidP="0031137E">
      <w:pPr>
        <w:autoSpaceDE w:val="0"/>
        <w:autoSpaceDN w:val="0"/>
        <w:adjustRightInd w:val="0"/>
        <w:spacing w:before="120" w:line="276" w:lineRule="auto"/>
        <w:ind w:left="146"/>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Les services sont accompagnés </w:t>
      </w:r>
      <w:r w:rsidR="00103F16" w:rsidRPr="00A9511E">
        <w:rPr>
          <w:rFonts w:ascii="Arabic Typesetting" w:hAnsi="Arabic Typesetting" w:cs="Arabic Typesetting"/>
          <w:color w:val="000000"/>
          <w:sz w:val="32"/>
          <w:szCs w:val="32"/>
        </w:rPr>
        <w:t xml:space="preserve">de localisation </w:t>
      </w:r>
      <w:r w:rsidR="002408F1" w:rsidRPr="00A9511E">
        <w:rPr>
          <w:rFonts w:ascii="Arabic Typesetting" w:hAnsi="Arabic Typesetting" w:cs="Arabic Typesetting"/>
          <w:color w:val="000000"/>
          <w:sz w:val="32"/>
          <w:szCs w:val="32"/>
        </w:rPr>
        <w:t>claire,</w:t>
      </w:r>
      <w:r w:rsidR="00103F16" w:rsidRPr="00A9511E">
        <w:rPr>
          <w:rFonts w:ascii="Arabic Typesetting" w:hAnsi="Arabic Typesetting" w:cs="Arabic Typesetting"/>
          <w:color w:val="000000"/>
          <w:sz w:val="32"/>
          <w:szCs w:val="32"/>
        </w:rPr>
        <w:t xml:space="preserve"> </w:t>
      </w:r>
      <w:r w:rsidRPr="00A9511E">
        <w:rPr>
          <w:rFonts w:ascii="Arabic Typesetting" w:hAnsi="Arabic Typesetting" w:cs="Arabic Typesetting"/>
          <w:color w:val="000000"/>
          <w:sz w:val="32"/>
          <w:szCs w:val="32"/>
        </w:rPr>
        <w:t>d</w:t>
      </w:r>
      <w:r w:rsidR="0031137E">
        <w:rPr>
          <w:rFonts w:ascii="Arabic Typesetting" w:hAnsi="Arabic Typesetting" w:cs="Arabic Typesetting"/>
          <w:color w:val="000000"/>
          <w:sz w:val="32"/>
          <w:szCs w:val="32"/>
        </w:rPr>
        <w:t>’</w:t>
      </w:r>
      <w:r w:rsidRPr="00A9511E">
        <w:rPr>
          <w:rFonts w:ascii="Arabic Typesetting" w:hAnsi="Arabic Typesetting" w:cs="Arabic Typesetting"/>
          <w:color w:val="000000"/>
          <w:sz w:val="32"/>
          <w:szCs w:val="32"/>
        </w:rPr>
        <w:t xml:space="preserve">illustrations, d’adresses  </w:t>
      </w:r>
      <w:r w:rsidR="00103F16" w:rsidRPr="00A9511E">
        <w:rPr>
          <w:rFonts w:ascii="Arabic Typesetting" w:hAnsi="Arabic Typesetting" w:cs="Arabic Typesetting"/>
          <w:color w:val="000000"/>
          <w:sz w:val="32"/>
          <w:szCs w:val="32"/>
        </w:rPr>
        <w:t xml:space="preserve"> physiques ou </w:t>
      </w:r>
      <w:r w:rsidR="0031137E" w:rsidRPr="00A9511E">
        <w:rPr>
          <w:rFonts w:ascii="Arabic Typesetting" w:hAnsi="Arabic Typesetting" w:cs="Arabic Typesetting"/>
          <w:color w:val="000000"/>
          <w:sz w:val="32"/>
          <w:szCs w:val="32"/>
        </w:rPr>
        <w:t>électroniques.</w:t>
      </w:r>
    </w:p>
    <w:p w:rsidR="00547248" w:rsidRPr="00A9511E" w:rsidRDefault="00547248" w:rsidP="00103F16">
      <w:pPr>
        <w:spacing w:before="120" w:after="120" w:line="276" w:lineRule="auto"/>
        <w:jc w:val="both"/>
        <w:rPr>
          <w:rFonts w:ascii="Arabic Typesetting" w:hAnsi="Arabic Typesetting" w:cs="Arabic Typesetting"/>
          <w:iCs/>
          <w:sz w:val="32"/>
          <w:szCs w:val="32"/>
        </w:rPr>
      </w:pPr>
      <w:r w:rsidRPr="00A9511E">
        <w:rPr>
          <w:rFonts w:ascii="Arabic Typesetting" w:hAnsi="Arabic Typesetting" w:cs="Arabic Typesetting"/>
          <w:iCs/>
          <w:sz w:val="32"/>
          <w:szCs w:val="32"/>
        </w:rPr>
        <w:t xml:space="preserve"> Le / la consultant peut proposer </w:t>
      </w:r>
      <w:r w:rsidR="00103F16" w:rsidRPr="00A9511E">
        <w:rPr>
          <w:rFonts w:ascii="Arabic Typesetting" w:hAnsi="Arabic Typesetting" w:cs="Arabic Typesetting"/>
          <w:iCs/>
          <w:sz w:val="32"/>
          <w:szCs w:val="32"/>
        </w:rPr>
        <w:t xml:space="preserve">d’autres </w:t>
      </w:r>
      <w:r w:rsidRPr="00A9511E">
        <w:rPr>
          <w:rFonts w:ascii="Arabic Typesetting" w:hAnsi="Arabic Typesetting" w:cs="Arabic Typesetting"/>
          <w:iCs/>
          <w:sz w:val="32"/>
          <w:szCs w:val="32"/>
        </w:rPr>
        <w:t xml:space="preserve"> axes ou éléments de structuration</w:t>
      </w:r>
      <w:r w:rsidR="00103F16" w:rsidRPr="00A9511E">
        <w:rPr>
          <w:rFonts w:ascii="Arabic Typesetting" w:hAnsi="Arabic Typesetting" w:cs="Arabic Typesetting"/>
          <w:iCs/>
          <w:sz w:val="32"/>
          <w:szCs w:val="32"/>
        </w:rPr>
        <w:t xml:space="preserve"> jugés </w:t>
      </w:r>
      <w:r w:rsidR="002408F1" w:rsidRPr="00A9511E">
        <w:rPr>
          <w:rFonts w:ascii="Arabic Typesetting" w:hAnsi="Arabic Typesetting" w:cs="Arabic Typesetting"/>
          <w:iCs/>
          <w:sz w:val="32"/>
          <w:szCs w:val="32"/>
        </w:rPr>
        <w:t>pertinents.</w:t>
      </w:r>
    </w:p>
    <w:p w:rsidR="00CD5C16" w:rsidRPr="00A9511E" w:rsidRDefault="00CD5C16" w:rsidP="00B1101C">
      <w:pPr>
        <w:tabs>
          <w:tab w:val="left" w:pos="1080"/>
        </w:tabs>
        <w:spacing w:line="276" w:lineRule="auto"/>
        <w:rPr>
          <w:rFonts w:ascii="Arabic Typesetting" w:eastAsia="Arial" w:hAnsi="Arabic Typesetting" w:cs="Arabic Typesetting"/>
          <w:b/>
          <w:sz w:val="32"/>
          <w:szCs w:val="32"/>
        </w:rPr>
      </w:pPr>
    </w:p>
    <w:p w:rsidR="00CD5C16" w:rsidRPr="00A9511E" w:rsidRDefault="00CD5C16" w:rsidP="00B1101C">
      <w:pPr>
        <w:tabs>
          <w:tab w:val="left" w:pos="1080"/>
        </w:tabs>
        <w:spacing w:line="276" w:lineRule="auto"/>
        <w:rPr>
          <w:rFonts w:ascii="Arabic Typesetting" w:eastAsia="Arial" w:hAnsi="Arabic Typesetting" w:cs="Arabic Typesetting"/>
          <w:b/>
          <w:sz w:val="32"/>
          <w:szCs w:val="32"/>
        </w:rPr>
      </w:pPr>
    </w:p>
    <w:p w:rsidR="00CD5C16" w:rsidRPr="00A9511E" w:rsidRDefault="00CD5C16" w:rsidP="00B1101C">
      <w:pPr>
        <w:tabs>
          <w:tab w:val="left" w:pos="1080"/>
        </w:tabs>
        <w:spacing w:line="276" w:lineRule="auto"/>
        <w:rPr>
          <w:rFonts w:ascii="Arabic Typesetting" w:eastAsia="Arial" w:hAnsi="Arabic Typesetting" w:cs="Arabic Typesetting"/>
          <w:b/>
          <w:sz w:val="32"/>
          <w:szCs w:val="32"/>
        </w:rPr>
      </w:pPr>
    </w:p>
    <w:p w:rsidR="00DB2FA9" w:rsidRPr="00A9511E" w:rsidRDefault="00DB2FA9" w:rsidP="00B1101C">
      <w:pPr>
        <w:tabs>
          <w:tab w:val="left" w:pos="1080"/>
        </w:tabs>
        <w:spacing w:line="276" w:lineRule="auto"/>
        <w:rPr>
          <w:rFonts w:ascii="Arabic Typesetting" w:eastAsia="Arial" w:hAnsi="Arabic Typesetting" w:cs="Arabic Typesetting"/>
          <w:b/>
          <w:sz w:val="32"/>
          <w:szCs w:val="32"/>
        </w:rPr>
      </w:pPr>
    </w:p>
    <w:p w:rsidR="00DB2FA9" w:rsidRPr="00A9511E" w:rsidRDefault="00DB2FA9" w:rsidP="00B1101C">
      <w:pPr>
        <w:tabs>
          <w:tab w:val="left" w:pos="1080"/>
        </w:tabs>
        <w:spacing w:line="276" w:lineRule="auto"/>
        <w:rPr>
          <w:rFonts w:ascii="Arabic Typesetting" w:eastAsia="Arial" w:hAnsi="Arabic Typesetting" w:cs="Arabic Typesetting"/>
          <w:b/>
          <w:sz w:val="32"/>
          <w:szCs w:val="32"/>
        </w:rPr>
      </w:pPr>
    </w:p>
    <w:p w:rsidR="00DB2FA9" w:rsidRPr="00A9511E" w:rsidRDefault="00DB2FA9" w:rsidP="00B1101C">
      <w:pPr>
        <w:tabs>
          <w:tab w:val="left" w:pos="1080"/>
        </w:tabs>
        <w:spacing w:line="276" w:lineRule="auto"/>
        <w:rPr>
          <w:rFonts w:ascii="Arabic Typesetting" w:eastAsia="Arial" w:hAnsi="Arabic Typesetting" w:cs="Arabic Typesetting"/>
          <w:b/>
          <w:sz w:val="32"/>
          <w:szCs w:val="32"/>
        </w:rPr>
      </w:pPr>
    </w:p>
    <w:p w:rsidR="00DB2FA9" w:rsidRPr="00A9511E" w:rsidRDefault="00DB2FA9" w:rsidP="00B1101C">
      <w:pPr>
        <w:tabs>
          <w:tab w:val="left" w:pos="1080"/>
        </w:tabs>
        <w:spacing w:line="276" w:lineRule="auto"/>
        <w:rPr>
          <w:rFonts w:ascii="Arabic Typesetting" w:eastAsia="Arial" w:hAnsi="Arabic Typesetting" w:cs="Arabic Typesetting"/>
          <w:b/>
          <w:sz w:val="32"/>
          <w:szCs w:val="32"/>
        </w:rPr>
      </w:pPr>
    </w:p>
    <w:p w:rsidR="00DB2FA9" w:rsidRPr="00A9511E" w:rsidRDefault="00DB2FA9" w:rsidP="00B1101C">
      <w:pPr>
        <w:tabs>
          <w:tab w:val="left" w:pos="1080"/>
        </w:tabs>
        <w:spacing w:line="276" w:lineRule="auto"/>
        <w:rPr>
          <w:rFonts w:ascii="Arabic Typesetting" w:eastAsia="Arial" w:hAnsi="Arabic Typesetting" w:cs="Arabic Typesetting"/>
          <w:b/>
          <w:sz w:val="32"/>
          <w:szCs w:val="32"/>
        </w:rPr>
      </w:pPr>
    </w:p>
    <w:p w:rsidR="00CD5C16" w:rsidRPr="00A9511E" w:rsidRDefault="00CD5C16" w:rsidP="00B1101C">
      <w:pPr>
        <w:tabs>
          <w:tab w:val="left" w:pos="1080"/>
        </w:tabs>
        <w:spacing w:line="276" w:lineRule="auto"/>
        <w:rPr>
          <w:rFonts w:ascii="Arabic Typesetting" w:eastAsia="Arial" w:hAnsi="Arabic Typesetting" w:cs="Arabic Typesetting"/>
          <w:b/>
          <w:sz w:val="32"/>
          <w:szCs w:val="32"/>
        </w:rPr>
      </w:pPr>
    </w:p>
    <w:p w:rsidR="00AB30B8" w:rsidRPr="00A9511E" w:rsidRDefault="00AB30B8" w:rsidP="00B1101C">
      <w:pPr>
        <w:spacing w:line="276" w:lineRule="auto"/>
        <w:rPr>
          <w:rFonts w:ascii="Arabic Typesetting" w:eastAsia="Arial" w:hAnsi="Arabic Typesetting" w:cs="Arabic Typesetting"/>
          <w:b/>
          <w:color w:val="17365D"/>
          <w:sz w:val="32"/>
          <w:szCs w:val="32"/>
          <w:lang w:val="en-US"/>
        </w:rPr>
      </w:pPr>
    </w:p>
    <w:p w:rsidR="00AB30B8" w:rsidRPr="00A9511E" w:rsidRDefault="00AB30B8" w:rsidP="008F1E8F">
      <w:pPr>
        <w:pStyle w:val="Titre2"/>
        <w:numPr>
          <w:ilvl w:val="0"/>
          <w:numId w:val="48"/>
        </w:numPr>
        <w:spacing w:line="276" w:lineRule="auto"/>
        <w:jc w:val="both"/>
        <w:rPr>
          <w:rFonts w:ascii="Arabic Typesetting" w:eastAsia="Arial" w:hAnsi="Arabic Typesetting" w:cs="Arabic Typesetting"/>
          <w:color w:val="5B9BD5"/>
          <w:sz w:val="32"/>
          <w:szCs w:val="32"/>
        </w:rPr>
      </w:pPr>
      <w:r w:rsidRPr="00A9511E">
        <w:rPr>
          <w:rFonts w:ascii="Arabic Typesetting" w:eastAsia="Arial" w:hAnsi="Arabic Typesetting" w:cs="Arabic Typesetting"/>
          <w:color w:val="5B9BD5"/>
          <w:sz w:val="32"/>
          <w:szCs w:val="32"/>
        </w:rPr>
        <w:tab/>
      </w:r>
      <w:r w:rsidRPr="00A9511E">
        <w:rPr>
          <w:rFonts w:ascii="Arabic Typesetting" w:hAnsi="Arabic Typesetting" w:cs="Arabic Typesetting"/>
          <w:b/>
          <w:sz w:val="32"/>
          <w:szCs w:val="32"/>
        </w:rPr>
        <w:t>DELAI D’EXECUTION.</w:t>
      </w:r>
    </w:p>
    <w:p w:rsidR="00AB30B8" w:rsidRPr="00A9511E" w:rsidRDefault="00AB30B8" w:rsidP="00B1101C">
      <w:pPr>
        <w:spacing w:line="276" w:lineRule="auto"/>
        <w:rPr>
          <w:rFonts w:ascii="Arabic Typesetting" w:hAnsi="Arabic Typesetting" w:cs="Arabic Typesetting"/>
          <w:sz w:val="32"/>
          <w:szCs w:val="32"/>
          <w:lang w:val="en-US"/>
        </w:rPr>
      </w:pPr>
    </w:p>
    <w:p w:rsidR="00AB30B8" w:rsidRPr="00A9511E" w:rsidRDefault="00384462" w:rsidP="00547248">
      <w:pPr>
        <w:spacing w:line="276" w:lineRule="auto"/>
        <w:ind w:left="149"/>
        <w:jc w:val="both"/>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    </w:t>
      </w:r>
      <w:r w:rsidR="00AB30B8" w:rsidRPr="00A9511E">
        <w:rPr>
          <w:rFonts w:ascii="Arabic Typesetting" w:eastAsia="Arial" w:hAnsi="Arabic Typesetting" w:cs="Arabic Typesetting"/>
          <w:b/>
          <w:sz w:val="32"/>
          <w:szCs w:val="32"/>
        </w:rPr>
        <w:t xml:space="preserve">Le prestataire devra exécuter les prestations de </w:t>
      </w:r>
      <w:r w:rsidR="00547248" w:rsidRPr="00A9511E">
        <w:rPr>
          <w:rFonts w:ascii="Arabic Typesetting" w:eastAsia="Arial" w:hAnsi="Arabic Typesetting" w:cs="Arabic Typesetting"/>
          <w:b/>
          <w:sz w:val="32"/>
          <w:szCs w:val="32"/>
        </w:rPr>
        <w:t xml:space="preserve">production du guide </w:t>
      </w:r>
      <w:r w:rsidR="00AB30B8" w:rsidRPr="00A9511E">
        <w:rPr>
          <w:rFonts w:ascii="Arabic Typesetting" w:eastAsia="Arial" w:hAnsi="Arabic Typesetting" w:cs="Arabic Typesetting"/>
          <w:b/>
          <w:sz w:val="32"/>
          <w:szCs w:val="32"/>
        </w:rPr>
        <w:t xml:space="preserve"> dans un délai de </w:t>
      </w:r>
      <w:r w:rsidR="00AB30B8" w:rsidRPr="00A9511E">
        <w:rPr>
          <w:rFonts w:ascii="Arabic Typesetting" w:eastAsia="Arial" w:hAnsi="Arabic Typesetting" w:cs="Arabic Typesetting"/>
          <w:b/>
          <w:sz w:val="32"/>
          <w:szCs w:val="32"/>
          <w:u w:val="single"/>
        </w:rPr>
        <w:t>quarante jours (40 jrs</w:t>
      </w:r>
      <w:r w:rsidR="00547248" w:rsidRPr="00A9511E">
        <w:rPr>
          <w:rFonts w:ascii="Arabic Typesetting" w:eastAsia="Arial" w:hAnsi="Arabic Typesetting" w:cs="Arabic Typesetting"/>
          <w:b/>
          <w:sz w:val="32"/>
          <w:szCs w:val="32"/>
          <w:u w:val="single"/>
        </w:rPr>
        <w:t xml:space="preserve"> ouvrables</w:t>
      </w:r>
      <w:r w:rsidR="00AB30B8" w:rsidRPr="00A9511E">
        <w:rPr>
          <w:rFonts w:ascii="Arabic Typesetting" w:eastAsia="Arial" w:hAnsi="Arabic Typesetting" w:cs="Arabic Typesetting"/>
          <w:b/>
          <w:sz w:val="32"/>
          <w:szCs w:val="32"/>
          <w:u w:val="single"/>
        </w:rPr>
        <w:t>)</w:t>
      </w:r>
      <w:r w:rsidR="00AB30B8" w:rsidRPr="00A9511E">
        <w:rPr>
          <w:rFonts w:ascii="Arabic Typesetting" w:eastAsia="Arial" w:hAnsi="Arabic Typesetting" w:cs="Arabic Typesetting"/>
          <w:b/>
          <w:sz w:val="32"/>
          <w:szCs w:val="32"/>
        </w:rPr>
        <w:t xml:space="preserve"> à compter de la date de la signature du contrat, suivant un planning détaillé qui sera établi d’un commun accord entre RUMI et le prestataire.</w:t>
      </w:r>
    </w:p>
    <w:p w:rsidR="00AB30B8" w:rsidRPr="00A9511E" w:rsidRDefault="00AB30B8" w:rsidP="00B1101C">
      <w:pPr>
        <w:spacing w:line="276" w:lineRule="auto"/>
        <w:rPr>
          <w:rFonts w:ascii="Arabic Typesetting" w:hAnsi="Arabic Typesetting" w:cs="Arabic Typesetting"/>
          <w:sz w:val="32"/>
          <w:szCs w:val="32"/>
        </w:rPr>
      </w:pPr>
    </w:p>
    <w:p w:rsidR="00CD5C16" w:rsidRPr="00A9511E" w:rsidRDefault="00CD5C16" w:rsidP="00B1101C">
      <w:pPr>
        <w:spacing w:line="276" w:lineRule="auto"/>
        <w:rPr>
          <w:rFonts w:ascii="Arabic Typesetting" w:hAnsi="Arabic Typesetting" w:cs="Arabic Typesetting"/>
          <w:sz w:val="32"/>
          <w:szCs w:val="32"/>
        </w:rPr>
      </w:pPr>
    </w:p>
    <w:p w:rsidR="00AB30B8" w:rsidRPr="00A9511E" w:rsidRDefault="00AB30B8" w:rsidP="00384462">
      <w:pPr>
        <w:pStyle w:val="Titre2"/>
        <w:numPr>
          <w:ilvl w:val="0"/>
          <w:numId w:val="48"/>
        </w:numPr>
        <w:spacing w:line="276" w:lineRule="auto"/>
        <w:jc w:val="both"/>
        <w:rPr>
          <w:rFonts w:ascii="Arabic Typesetting" w:eastAsia="Arial" w:hAnsi="Arabic Typesetting" w:cs="Arabic Typesetting"/>
          <w:color w:val="5B9BD5"/>
          <w:sz w:val="32"/>
          <w:szCs w:val="32"/>
        </w:rPr>
      </w:pPr>
      <w:bookmarkStart w:id="11" w:name="_Toc29375582"/>
      <w:r w:rsidRPr="00A9511E">
        <w:rPr>
          <w:rFonts w:ascii="Arabic Typesetting" w:hAnsi="Arabic Typesetting" w:cs="Arabic Typesetting"/>
          <w:b/>
          <w:sz w:val="32"/>
          <w:szCs w:val="32"/>
        </w:rPr>
        <w:t>LIVRABLES</w:t>
      </w:r>
      <w:r w:rsidRPr="00A9511E">
        <w:rPr>
          <w:rFonts w:ascii="Arabic Typesetting" w:eastAsia="Arial" w:hAnsi="Arabic Typesetting" w:cs="Arabic Typesetting"/>
          <w:color w:val="5B9BD5"/>
          <w:sz w:val="32"/>
          <w:szCs w:val="32"/>
        </w:rPr>
        <w:t xml:space="preserve"> </w:t>
      </w:r>
      <w:bookmarkEnd w:id="11"/>
    </w:p>
    <w:p w:rsidR="00AB30B8" w:rsidRPr="00A9511E" w:rsidRDefault="00AB30B8" w:rsidP="00B1101C">
      <w:pPr>
        <w:pStyle w:val="Titre2"/>
        <w:spacing w:line="276" w:lineRule="auto"/>
        <w:jc w:val="both"/>
        <w:rPr>
          <w:rFonts w:ascii="Arabic Typesetting" w:hAnsi="Arabic Typesetting" w:cs="Arabic Typesetting"/>
          <w:b/>
          <w:bCs/>
          <w:sz w:val="32"/>
          <w:szCs w:val="32"/>
        </w:rPr>
      </w:pPr>
    </w:p>
    <w:tbl>
      <w:tblPr>
        <w:tblStyle w:val="Grilledutableau"/>
        <w:tblW w:w="10016" w:type="dxa"/>
        <w:tblLook w:val="04A0" w:firstRow="1" w:lastRow="0" w:firstColumn="1" w:lastColumn="0" w:noHBand="0" w:noVBand="1"/>
      </w:tblPr>
      <w:tblGrid>
        <w:gridCol w:w="1242"/>
        <w:gridCol w:w="8774"/>
      </w:tblGrid>
      <w:tr w:rsidR="00DB2FA9" w:rsidRPr="00A9511E" w:rsidTr="00DB2FA9">
        <w:tc>
          <w:tcPr>
            <w:tcW w:w="1242" w:type="dxa"/>
          </w:tcPr>
          <w:p w:rsidR="00DB2FA9" w:rsidRPr="00A9511E" w:rsidRDefault="00DB2FA9" w:rsidP="00B1101C">
            <w:pPr>
              <w:pStyle w:val="Titre2"/>
              <w:spacing w:line="276" w:lineRule="auto"/>
              <w:jc w:val="both"/>
              <w:outlineLvl w:val="1"/>
              <w:rPr>
                <w:rFonts w:ascii="Arabic Typesetting" w:hAnsi="Arabic Typesetting" w:cs="Arabic Typesetting"/>
                <w:b/>
                <w:bCs/>
                <w:sz w:val="32"/>
                <w:szCs w:val="32"/>
              </w:rPr>
            </w:pPr>
          </w:p>
        </w:tc>
        <w:tc>
          <w:tcPr>
            <w:tcW w:w="8774" w:type="dxa"/>
          </w:tcPr>
          <w:p w:rsidR="00DB2FA9" w:rsidRPr="00A9511E" w:rsidRDefault="00DB2FA9" w:rsidP="00B1101C">
            <w:pPr>
              <w:pStyle w:val="Titre2"/>
              <w:spacing w:line="276" w:lineRule="auto"/>
              <w:jc w:val="both"/>
              <w:outlineLvl w:val="1"/>
              <w:rPr>
                <w:rFonts w:ascii="Arabic Typesetting" w:hAnsi="Arabic Typesetting" w:cs="Arabic Typesetting"/>
                <w:b/>
                <w:bCs/>
                <w:sz w:val="32"/>
                <w:szCs w:val="32"/>
              </w:rPr>
            </w:pPr>
          </w:p>
        </w:tc>
      </w:tr>
      <w:tr w:rsidR="00DB2FA9" w:rsidRPr="00A9511E" w:rsidTr="00DB2FA9">
        <w:tc>
          <w:tcPr>
            <w:tcW w:w="1242" w:type="dxa"/>
          </w:tcPr>
          <w:p w:rsidR="00DB2FA9" w:rsidRPr="00A9511E" w:rsidRDefault="00DB2FA9" w:rsidP="00B1101C">
            <w:pPr>
              <w:pStyle w:val="Titre2"/>
              <w:spacing w:line="276" w:lineRule="auto"/>
              <w:jc w:val="both"/>
              <w:outlineLvl w:val="1"/>
              <w:rPr>
                <w:rFonts w:ascii="Arabic Typesetting" w:hAnsi="Arabic Typesetting" w:cs="Arabic Typesetting"/>
                <w:b/>
                <w:bCs/>
                <w:sz w:val="32"/>
                <w:szCs w:val="32"/>
              </w:rPr>
            </w:pPr>
            <w:r w:rsidRPr="00A9511E">
              <w:rPr>
                <w:rFonts w:ascii="Arabic Typesetting" w:hAnsi="Arabic Typesetting" w:cs="Arabic Typesetting"/>
                <w:b/>
                <w:bCs/>
                <w:sz w:val="32"/>
                <w:szCs w:val="32"/>
              </w:rPr>
              <w:t>Phase 1</w:t>
            </w:r>
          </w:p>
        </w:tc>
        <w:tc>
          <w:tcPr>
            <w:tcW w:w="8774" w:type="dxa"/>
          </w:tcPr>
          <w:p w:rsidR="00DB2FA9" w:rsidRPr="00A9511E" w:rsidRDefault="0031137E"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color w:val="000000"/>
                <w:sz w:val="32"/>
                <w:szCs w:val="32"/>
              </w:rPr>
            </w:pPr>
            <w:r>
              <w:rPr>
                <w:rFonts w:ascii="Arabic Typesetting" w:hAnsi="Arabic Typesetting" w:cs="Arabic Typesetting"/>
                <w:color w:val="000000"/>
                <w:sz w:val="32"/>
                <w:szCs w:val="32"/>
              </w:rPr>
              <w:t>Note méthodologique</w:t>
            </w:r>
            <w:r w:rsidR="00DB2FA9" w:rsidRPr="00A9511E">
              <w:rPr>
                <w:rFonts w:ascii="Arabic Typesetting" w:hAnsi="Arabic Typesetting" w:cs="Arabic Typesetting"/>
                <w:color w:val="000000"/>
                <w:sz w:val="32"/>
                <w:szCs w:val="32"/>
              </w:rPr>
              <w:t>.</w:t>
            </w:r>
          </w:p>
          <w:p w:rsidR="00DB2FA9" w:rsidRPr="00A9511E" w:rsidRDefault="00DB2FA9"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color w:val="000000"/>
                <w:sz w:val="32"/>
                <w:szCs w:val="32"/>
              </w:rPr>
            </w:pPr>
            <w:r w:rsidRPr="00A9511E">
              <w:rPr>
                <w:rFonts w:ascii="Arabic Typesetting" w:hAnsi="Arabic Typesetting" w:cs="Arabic Typesetting"/>
                <w:color w:val="000000"/>
                <w:sz w:val="32"/>
                <w:szCs w:val="32"/>
              </w:rPr>
              <w:t xml:space="preserve">Planning d’exécution </w:t>
            </w:r>
          </w:p>
        </w:tc>
      </w:tr>
      <w:tr w:rsidR="00DB2FA9" w:rsidRPr="00A9511E" w:rsidTr="00DB2FA9">
        <w:tc>
          <w:tcPr>
            <w:tcW w:w="1242" w:type="dxa"/>
          </w:tcPr>
          <w:p w:rsidR="00DB2FA9" w:rsidRPr="00A9511E" w:rsidRDefault="00DB2FA9" w:rsidP="00B1101C">
            <w:pPr>
              <w:pStyle w:val="Titre2"/>
              <w:spacing w:line="276" w:lineRule="auto"/>
              <w:jc w:val="both"/>
              <w:outlineLvl w:val="1"/>
              <w:rPr>
                <w:rFonts w:ascii="Arabic Typesetting" w:hAnsi="Arabic Typesetting" w:cs="Arabic Typesetting"/>
                <w:b/>
                <w:bCs/>
                <w:sz w:val="32"/>
                <w:szCs w:val="32"/>
              </w:rPr>
            </w:pPr>
            <w:r w:rsidRPr="00A9511E">
              <w:rPr>
                <w:rFonts w:ascii="Arabic Typesetting" w:hAnsi="Arabic Typesetting" w:cs="Arabic Typesetting"/>
                <w:b/>
                <w:bCs/>
                <w:sz w:val="32"/>
                <w:szCs w:val="32"/>
              </w:rPr>
              <w:t>Phase 2</w:t>
            </w:r>
          </w:p>
        </w:tc>
        <w:tc>
          <w:tcPr>
            <w:tcW w:w="8774" w:type="dxa"/>
          </w:tcPr>
          <w:p w:rsidR="00DB2FA9" w:rsidRPr="00A9511E" w:rsidRDefault="00DB2FA9"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sz w:val="32"/>
                <w:szCs w:val="32"/>
              </w:rPr>
            </w:pPr>
            <w:r w:rsidRPr="00A9511E">
              <w:rPr>
                <w:rFonts w:ascii="Arabic Typesetting" w:hAnsi="Arabic Typesetting" w:cs="Arabic Typesetting"/>
                <w:color w:val="000000"/>
                <w:sz w:val="32"/>
                <w:szCs w:val="32"/>
              </w:rPr>
              <w:t>Guide d’entretiens</w:t>
            </w:r>
            <w:r w:rsidRPr="00A9511E">
              <w:rPr>
                <w:rFonts w:ascii="Arabic Typesetting" w:hAnsi="Arabic Typesetting" w:cs="Arabic Typesetting"/>
                <w:sz w:val="32"/>
                <w:szCs w:val="32"/>
              </w:rPr>
              <w:t xml:space="preserve"> :  </w:t>
            </w:r>
          </w:p>
          <w:p w:rsidR="00DB2FA9" w:rsidRPr="00A9511E" w:rsidRDefault="0031137E" w:rsidP="00DB2FA9">
            <w:pPr>
              <w:pStyle w:val="Paragraphedeliste"/>
              <w:numPr>
                <w:ilvl w:val="2"/>
                <w:numId w:val="43"/>
              </w:numPr>
              <w:spacing w:line="276" w:lineRule="auto"/>
              <w:rPr>
                <w:rFonts w:ascii="Arabic Typesetting" w:hAnsi="Arabic Typesetting" w:cs="Arabic Typesetting"/>
                <w:sz w:val="32"/>
                <w:szCs w:val="32"/>
              </w:rPr>
            </w:pPr>
            <w:r>
              <w:rPr>
                <w:rFonts w:ascii="Arabic Typesetting" w:hAnsi="Arabic Typesetting" w:cs="Arabic Typesetting"/>
                <w:sz w:val="32"/>
                <w:szCs w:val="32"/>
              </w:rPr>
              <w:t>10 participant (</w:t>
            </w:r>
            <w:r w:rsidR="00DB2FA9" w:rsidRPr="00A9511E">
              <w:rPr>
                <w:rFonts w:ascii="Arabic Typesetting" w:hAnsi="Arabic Typesetting" w:cs="Arabic Typesetting"/>
                <w:sz w:val="32"/>
                <w:szCs w:val="32"/>
              </w:rPr>
              <w:t xml:space="preserve">e) s </w:t>
            </w:r>
          </w:p>
          <w:p w:rsidR="00DB2FA9" w:rsidRPr="00A9511E" w:rsidRDefault="00DB2FA9" w:rsidP="00DB2FA9">
            <w:pPr>
              <w:pStyle w:val="Paragraphedeliste"/>
              <w:numPr>
                <w:ilvl w:val="2"/>
                <w:numId w:val="43"/>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(genre, t</w:t>
            </w:r>
            <w:r w:rsidR="0031137E">
              <w:rPr>
                <w:rFonts w:ascii="Arabic Typesetting" w:hAnsi="Arabic Typesetting" w:cs="Arabic Typesetting"/>
                <w:sz w:val="32"/>
                <w:szCs w:val="32"/>
              </w:rPr>
              <w:t>ranche d’âge, type de handicap)</w:t>
            </w:r>
            <w:r w:rsidRPr="00A9511E">
              <w:rPr>
                <w:rFonts w:ascii="Arabic Typesetting" w:hAnsi="Arabic Typesetting" w:cs="Arabic Typesetting"/>
                <w:sz w:val="32"/>
                <w:szCs w:val="32"/>
              </w:rPr>
              <w:t>.</w:t>
            </w:r>
          </w:p>
          <w:p w:rsidR="00DB2FA9" w:rsidRPr="00A9511E" w:rsidRDefault="00DB2FA9" w:rsidP="00DB2FA9">
            <w:pPr>
              <w:pStyle w:val="Paragraphedeliste"/>
              <w:numPr>
                <w:ilvl w:val="2"/>
                <w:numId w:val="43"/>
              </w:numPr>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Responsab</w:t>
            </w:r>
            <w:r w:rsidR="0031137E">
              <w:rPr>
                <w:rFonts w:ascii="Arabic Typesetting" w:hAnsi="Arabic Typesetting" w:cs="Arabic Typesetting"/>
                <w:sz w:val="32"/>
                <w:szCs w:val="32"/>
              </w:rPr>
              <w:t>le du COAPH /Entraide nationale</w:t>
            </w:r>
            <w:r w:rsidRPr="00A9511E">
              <w:rPr>
                <w:rFonts w:ascii="Arabic Typesetting" w:hAnsi="Arabic Typesetting" w:cs="Arabic Typesetting"/>
                <w:sz w:val="32"/>
                <w:szCs w:val="32"/>
              </w:rPr>
              <w:t>.</w:t>
            </w:r>
          </w:p>
        </w:tc>
      </w:tr>
      <w:tr w:rsidR="00DB2FA9" w:rsidRPr="00A9511E" w:rsidTr="00DB2FA9">
        <w:tc>
          <w:tcPr>
            <w:tcW w:w="1242" w:type="dxa"/>
          </w:tcPr>
          <w:p w:rsidR="00DB2FA9" w:rsidRPr="00A9511E" w:rsidRDefault="00DB2FA9" w:rsidP="00B1101C">
            <w:pPr>
              <w:pStyle w:val="Titre2"/>
              <w:spacing w:line="276" w:lineRule="auto"/>
              <w:jc w:val="both"/>
              <w:outlineLvl w:val="1"/>
              <w:rPr>
                <w:rFonts w:ascii="Arabic Typesetting" w:hAnsi="Arabic Typesetting" w:cs="Arabic Typesetting"/>
                <w:b/>
                <w:bCs/>
                <w:sz w:val="32"/>
                <w:szCs w:val="32"/>
              </w:rPr>
            </w:pPr>
            <w:r w:rsidRPr="00A9511E">
              <w:rPr>
                <w:rFonts w:ascii="Arabic Typesetting" w:hAnsi="Arabic Typesetting" w:cs="Arabic Typesetting"/>
                <w:b/>
                <w:bCs/>
                <w:sz w:val="32"/>
                <w:szCs w:val="32"/>
              </w:rPr>
              <w:t>Phase 3</w:t>
            </w:r>
          </w:p>
        </w:tc>
        <w:tc>
          <w:tcPr>
            <w:tcW w:w="8774" w:type="dxa"/>
          </w:tcPr>
          <w:p w:rsidR="00DB2FA9" w:rsidRPr="00A9511E" w:rsidRDefault="00DB2FA9" w:rsidP="00DB2FA9">
            <w:pPr>
              <w:pStyle w:val="Paragraphedeliste"/>
              <w:numPr>
                <w:ilvl w:val="1"/>
                <w:numId w:val="15"/>
              </w:numPr>
              <w:autoSpaceDE w:val="0"/>
              <w:autoSpaceDN w:val="0"/>
              <w:adjustRightInd w:val="0"/>
              <w:spacing w:before="120" w:line="276" w:lineRule="auto"/>
              <w:ind w:left="567" w:hanging="421"/>
              <w:jc w:val="both"/>
              <w:rPr>
                <w:rFonts w:ascii="Arabic Typesetting" w:hAnsi="Arabic Typesetting" w:cs="Arabic Typesetting"/>
                <w:b/>
                <w:bCs/>
                <w:sz w:val="32"/>
                <w:szCs w:val="32"/>
              </w:rPr>
            </w:pPr>
            <w:r w:rsidRPr="00A9511E">
              <w:rPr>
                <w:rFonts w:ascii="Arabic Typesetting" w:hAnsi="Arabic Typesetting" w:cs="Arabic Typesetting"/>
                <w:sz w:val="32"/>
                <w:szCs w:val="32"/>
              </w:rPr>
              <w:t>Fiche de structuration du Guide</w:t>
            </w:r>
          </w:p>
        </w:tc>
      </w:tr>
      <w:tr w:rsidR="00DB2FA9" w:rsidRPr="00A9511E" w:rsidTr="00DB2FA9">
        <w:tc>
          <w:tcPr>
            <w:tcW w:w="1242" w:type="dxa"/>
          </w:tcPr>
          <w:p w:rsidR="00DB2FA9" w:rsidRPr="00A9511E" w:rsidRDefault="00DB2FA9" w:rsidP="00B1101C">
            <w:pPr>
              <w:pStyle w:val="Titre2"/>
              <w:spacing w:line="276" w:lineRule="auto"/>
              <w:jc w:val="both"/>
              <w:outlineLvl w:val="1"/>
              <w:rPr>
                <w:rFonts w:ascii="Arabic Typesetting" w:hAnsi="Arabic Typesetting" w:cs="Arabic Typesetting"/>
                <w:b/>
                <w:bCs/>
                <w:sz w:val="32"/>
                <w:szCs w:val="32"/>
              </w:rPr>
            </w:pPr>
            <w:r w:rsidRPr="00A9511E">
              <w:rPr>
                <w:rFonts w:ascii="Arabic Typesetting" w:hAnsi="Arabic Typesetting" w:cs="Arabic Typesetting"/>
                <w:b/>
                <w:bCs/>
                <w:sz w:val="32"/>
                <w:szCs w:val="32"/>
              </w:rPr>
              <w:t>Phase 4</w:t>
            </w:r>
          </w:p>
        </w:tc>
        <w:tc>
          <w:tcPr>
            <w:tcW w:w="8774" w:type="dxa"/>
          </w:tcPr>
          <w:p w:rsidR="00DB2FA9" w:rsidRPr="00A9511E" w:rsidRDefault="00DB2FA9" w:rsidP="00DB2FA9">
            <w:pPr>
              <w:pStyle w:val="Paragraphedeliste"/>
              <w:numPr>
                <w:ilvl w:val="0"/>
                <w:numId w:val="46"/>
              </w:numPr>
              <w:tabs>
                <w:tab w:val="left" w:pos="2169"/>
              </w:tabs>
              <w:spacing w:line="276" w:lineRule="auto"/>
              <w:rPr>
                <w:rFonts w:ascii="Arabic Typesetting" w:hAnsi="Arabic Typesetting" w:cs="Arabic Typesetting"/>
                <w:sz w:val="32"/>
                <w:szCs w:val="32"/>
              </w:rPr>
            </w:pPr>
            <w:r w:rsidRPr="00A9511E">
              <w:rPr>
                <w:rFonts w:ascii="Arabic Typesetting" w:hAnsi="Arabic Typesetting" w:cs="Arabic Typesetting"/>
                <w:sz w:val="32"/>
                <w:szCs w:val="32"/>
              </w:rPr>
              <w:t xml:space="preserve">Guide structuré et illustré </w:t>
            </w:r>
            <w:r w:rsidR="00384462" w:rsidRPr="00A9511E">
              <w:rPr>
                <w:rFonts w:ascii="Arabic Typesetting" w:hAnsi="Arabic Typesetting" w:cs="Arabic Typesetting"/>
                <w:sz w:val="32"/>
                <w:szCs w:val="32"/>
              </w:rPr>
              <w:t xml:space="preserve">en arabe </w:t>
            </w:r>
          </w:p>
          <w:p w:rsidR="00DB2FA9" w:rsidRPr="00A9511E" w:rsidRDefault="00DB2FA9" w:rsidP="00DB2FA9">
            <w:pPr>
              <w:pStyle w:val="Paragraphedeliste"/>
              <w:numPr>
                <w:ilvl w:val="0"/>
                <w:numId w:val="46"/>
              </w:numPr>
              <w:tabs>
                <w:tab w:val="left" w:pos="2169"/>
              </w:tabs>
              <w:spacing w:line="276" w:lineRule="auto"/>
              <w:rPr>
                <w:rFonts w:ascii="Arabic Typesetting" w:hAnsi="Arabic Typesetting" w:cs="Arabic Typesetting"/>
                <w:sz w:val="32"/>
                <w:szCs w:val="32"/>
              </w:rPr>
            </w:pPr>
            <w:r w:rsidRPr="00A9511E">
              <w:rPr>
                <w:rFonts w:ascii="Arabic Typesetting" w:hAnsi="Arabic Typesetting" w:cs="Arabic Typesetting"/>
                <w:color w:val="000000"/>
                <w:sz w:val="32"/>
                <w:szCs w:val="32"/>
              </w:rPr>
              <w:t>Fiche de propositions pour une  diffusion  du guide</w:t>
            </w:r>
          </w:p>
        </w:tc>
      </w:tr>
    </w:tbl>
    <w:p w:rsidR="00AB30B8" w:rsidRPr="00A9511E" w:rsidRDefault="00AB30B8" w:rsidP="00B1101C">
      <w:pPr>
        <w:pStyle w:val="Titre2"/>
        <w:spacing w:line="276" w:lineRule="auto"/>
        <w:jc w:val="both"/>
        <w:rPr>
          <w:rFonts w:ascii="Arabic Typesetting" w:hAnsi="Arabic Typesetting" w:cs="Arabic Typesetting"/>
          <w:b/>
          <w:bCs/>
          <w:sz w:val="32"/>
          <w:szCs w:val="32"/>
        </w:rPr>
      </w:pPr>
    </w:p>
    <w:p w:rsidR="00AB30B8" w:rsidRPr="00A9511E" w:rsidRDefault="00AB30B8" w:rsidP="00B1101C">
      <w:pPr>
        <w:pStyle w:val="Titre2"/>
        <w:spacing w:line="276" w:lineRule="auto"/>
        <w:jc w:val="both"/>
        <w:rPr>
          <w:rFonts w:ascii="Arabic Typesetting" w:hAnsi="Arabic Typesetting" w:cs="Arabic Typesetting"/>
          <w:b/>
          <w:bCs/>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8F1E8F" w:rsidRPr="00A9511E" w:rsidRDefault="008F1E8F" w:rsidP="008F1E8F">
      <w:pPr>
        <w:rPr>
          <w:rFonts w:ascii="Arabic Typesetting" w:hAnsi="Arabic Typesetting" w:cs="Arabic Typesetting"/>
          <w:sz w:val="32"/>
          <w:szCs w:val="32"/>
        </w:rPr>
      </w:pPr>
    </w:p>
    <w:p w:rsidR="008F1E8F" w:rsidRPr="00A9511E" w:rsidRDefault="008F1E8F" w:rsidP="008F1E8F">
      <w:pPr>
        <w:rPr>
          <w:rFonts w:ascii="Arabic Typesetting" w:hAnsi="Arabic Typesetting" w:cs="Arabic Typesetting"/>
          <w:sz w:val="32"/>
          <w:szCs w:val="32"/>
        </w:rPr>
      </w:pPr>
    </w:p>
    <w:p w:rsidR="00384462" w:rsidRPr="00A9511E" w:rsidRDefault="00384462" w:rsidP="00384462">
      <w:pPr>
        <w:pStyle w:val="Titre2"/>
        <w:numPr>
          <w:ilvl w:val="0"/>
          <w:numId w:val="48"/>
        </w:numPr>
        <w:spacing w:line="276" w:lineRule="auto"/>
        <w:jc w:val="both"/>
        <w:rPr>
          <w:rFonts w:ascii="Arabic Typesetting" w:hAnsi="Arabic Typesetting" w:cs="Arabic Typesetting"/>
          <w:b/>
          <w:sz w:val="32"/>
          <w:szCs w:val="32"/>
        </w:rPr>
      </w:pPr>
      <w:bookmarkStart w:id="12" w:name="_Toc327362253"/>
      <w:r w:rsidRPr="00A9511E">
        <w:rPr>
          <w:rFonts w:ascii="Arabic Typesetting" w:hAnsi="Arabic Typesetting" w:cs="Arabic Typesetting"/>
          <w:b/>
          <w:sz w:val="32"/>
          <w:szCs w:val="32"/>
        </w:rPr>
        <w:t>PROCÉDURE DE CANDIDATURE</w:t>
      </w:r>
      <w:bookmarkEnd w:id="12"/>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Les dossiers de candidature des consultant(e)s intéressé(e)s par la présente mission devront obligatoirement comporter les éléments suivants :</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1.</w:t>
      </w:r>
      <w:r w:rsidRPr="00A9511E">
        <w:rPr>
          <w:rFonts w:ascii="Arabic Typesetting" w:eastAsia="Calibri" w:hAnsi="Arabic Typesetting" w:cs="Arabic Typesetting"/>
          <w:color w:val="000000" w:themeColor="text1"/>
          <w:sz w:val="32"/>
          <w:szCs w:val="32"/>
          <w:lang w:eastAsia="en-US"/>
        </w:rPr>
        <w:tab/>
        <w:t xml:space="preserve">Une note méthodologique décrivant l’approche et les outils préconisés pour la réalisation de la prestation et un calendrier d’exécution ; </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2.</w:t>
      </w:r>
      <w:r w:rsidRPr="00A9511E">
        <w:rPr>
          <w:rFonts w:ascii="Arabic Typesetting" w:eastAsia="Calibri" w:hAnsi="Arabic Typesetting" w:cs="Arabic Typesetting"/>
          <w:color w:val="000000" w:themeColor="text1"/>
          <w:sz w:val="32"/>
          <w:szCs w:val="32"/>
          <w:lang w:eastAsia="en-US"/>
        </w:rPr>
        <w:tab/>
        <w:t xml:space="preserve">Les CV actualisés et détaillés des expert(e)s (voir modèle) ; </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3.</w:t>
      </w:r>
      <w:r w:rsidRPr="00A9511E">
        <w:rPr>
          <w:rFonts w:ascii="Arabic Typesetting" w:eastAsia="Calibri" w:hAnsi="Arabic Typesetting" w:cs="Arabic Typesetting"/>
          <w:color w:val="000000" w:themeColor="text1"/>
          <w:sz w:val="32"/>
          <w:szCs w:val="32"/>
          <w:lang w:eastAsia="en-US"/>
        </w:rPr>
        <w:tab/>
        <w:t>Une proposition financière : un bordereau des prix et détail estimatif, qui doit être établi conformément au modèle annexé au présent appel à la consultation.</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 xml:space="preserve">Une commission RUMI sera constituée pour étudier les offres proposées. La sélection se fera sur la base de critères de qualité de l’offre technique et le montant de l’offre financière proposée. </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Les dossiers de candidature incomplets seront déclarés inéligibles et ne seront donc pas intégrés.</w:t>
      </w:r>
    </w:p>
    <w:p w:rsidR="00384462" w:rsidRPr="00A9511E" w:rsidRDefault="00384462" w:rsidP="00F95E2C">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 xml:space="preserve">Les dossiers de candidature sont à envoyer avant le </w:t>
      </w:r>
      <w:r w:rsidR="00F95E2C">
        <w:rPr>
          <w:rFonts w:ascii="Arabic Typesetting" w:eastAsia="Calibri" w:hAnsi="Arabic Typesetting" w:cs="Arabic Typesetting"/>
          <w:b/>
          <w:bCs/>
          <w:color w:val="000000" w:themeColor="text1"/>
          <w:sz w:val="32"/>
          <w:szCs w:val="32"/>
          <w:u w:val="single"/>
          <w:lang w:eastAsia="en-US"/>
        </w:rPr>
        <w:t>29</w:t>
      </w:r>
      <w:r w:rsidR="00F95E2C" w:rsidRPr="00A9511E">
        <w:rPr>
          <w:rFonts w:ascii="Arabic Typesetting" w:eastAsia="Calibri" w:hAnsi="Arabic Typesetting" w:cs="Arabic Typesetting"/>
          <w:b/>
          <w:bCs/>
          <w:color w:val="000000" w:themeColor="text1"/>
          <w:sz w:val="32"/>
          <w:szCs w:val="32"/>
          <w:u w:val="single"/>
          <w:lang w:eastAsia="en-US"/>
        </w:rPr>
        <w:t xml:space="preserve"> avril 2022</w:t>
      </w:r>
      <w:r w:rsidRPr="00A9511E">
        <w:rPr>
          <w:rFonts w:ascii="Arabic Typesetting" w:eastAsia="Calibri" w:hAnsi="Arabic Typesetting" w:cs="Arabic Typesetting"/>
          <w:color w:val="000000" w:themeColor="text1"/>
          <w:sz w:val="32"/>
          <w:szCs w:val="32"/>
          <w:lang w:eastAsia="en-US"/>
        </w:rPr>
        <w:t xml:space="preserve"> par mail aux adresses suivantes : </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rumiinclusif@gmail.com ;</w:t>
      </w:r>
    </w:p>
    <w:p w:rsidR="00384462" w:rsidRPr="00A9511E" w:rsidRDefault="00384462" w:rsidP="00384462">
      <w:pPr>
        <w:spacing w:line="276" w:lineRule="auto"/>
        <w:jc w:val="both"/>
        <w:rPr>
          <w:rFonts w:ascii="Arabic Typesetting" w:eastAsia="Calibri" w:hAnsi="Arabic Typesetting" w:cs="Arabic Typesetting"/>
          <w:color w:val="000000" w:themeColor="text1"/>
          <w:sz w:val="32"/>
          <w:szCs w:val="32"/>
          <w:lang w:eastAsia="en-US"/>
        </w:rPr>
      </w:pPr>
      <w:r w:rsidRPr="00A9511E">
        <w:rPr>
          <w:rFonts w:ascii="Arabic Typesetting" w:eastAsia="Calibri" w:hAnsi="Arabic Typesetting" w:cs="Arabic Typesetting"/>
          <w:color w:val="000000" w:themeColor="text1"/>
          <w:sz w:val="32"/>
          <w:szCs w:val="32"/>
          <w:lang w:eastAsia="en-US"/>
        </w:rPr>
        <w:t>youbiidrissi@yahoo.fr ;</w:t>
      </w:r>
    </w:p>
    <w:p w:rsidR="00384462" w:rsidRPr="00A9511E" w:rsidRDefault="00384462" w:rsidP="00F95E2C">
      <w:pPr>
        <w:spacing w:line="276" w:lineRule="auto"/>
        <w:jc w:val="both"/>
        <w:rPr>
          <w:rFonts w:ascii="Arabic Typesetting" w:hAnsi="Arabic Typesetting" w:cs="Arabic Typesetting"/>
          <w:b/>
          <w:bCs/>
          <w:color w:val="1F497D" w:themeColor="text2"/>
          <w:sz w:val="32"/>
          <w:szCs w:val="32"/>
        </w:rPr>
      </w:pPr>
      <w:r w:rsidRPr="00A9511E">
        <w:rPr>
          <w:rFonts w:ascii="Arabic Typesetting" w:eastAsia="Calibri" w:hAnsi="Arabic Typesetting" w:cs="Arabic Typesetting"/>
          <w:color w:val="000000" w:themeColor="text1"/>
          <w:sz w:val="32"/>
          <w:szCs w:val="32"/>
          <w:lang w:eastAsia="en-US"/>
        </w:rPr>
        <w:t xml:space="preserve">Avec pour objet de mail : </w:t>
      </w:r>
      <w:bookmarkStart w:id="13" w:name="_GoBack"/>
      <w:r w:rsidRPr="00A9511E">
        <w:rPr>
          <w:rFonts w:ascii="Arabic Typesetting" w:eastAsia="Calibri" w:hAnsi="Arabic Typesetting" w:cs="Arabic Typesetting"/>
          <w:b/>
          <w:bCs/>
          <w:color w:val="000000" w:themeColor="text1"/>
          <w:sz w:val="32"/>
          <w:szCs w:val="32"/>
          <w:lang w:eastAsia="en-US"/>
        </w:rPr>
        <w:t>TDR-</w:t>
      </w:r>
      <w:r w:rsidR="00F95E2C">
        <w:rPr>
          <w:rFonts w:ascii="Arabic Typesetting" w:eastAsia="Calibri" w:hAnsi="Arabic Typesetting" w:cs="Arabic Typesetting"/>
          <w:b/>
          <w:bCs/>
          <w:color w:val="000000" w:themeColor="text1"/>
          <w:sz w:val="32"/>
          <w:szCs w:val="32"/>
          <w:lang w:eastAsia="en-US"/>
        </w:rPr>
        <w:t>RUMI_GUI</w:t>
      </w:r>
      <w:r w:rsidR="0031137E">
        <w:rPr>
          <w:rFonts w:ascii="Arabic Typesetting" w:eastAsia="Calibri" w:hAnsi="Arabic Typesetting" w:cs="Arabic Typesetting"/>
          <w:b/>
          <w:bCs/>
          <w:color w:val="000000" w:themeColor="text1"/>
          <w:sz w:val="32"/>
          <w:szCs w:val="32"/>
          <w:lang w:eastAsia="en-US"/>
        </w:rPr>
        <w:t>DE</w:t>
      </w:r>
      <w:r w:rsidRPr="00A9511E">
        <w:rPr>
          <w:rFonts w:ascii="Arabic Typesetting" w:eastAsia="Calibri" w:hAnsi="Arabic Typesetting" w:cs="Arabic Typesetting"/>
          <w:b/>
          <w:bCs/>
          <w:color w:val="000000" w:themeColor="text1"/>
          <w:sz w:val="32"/>
          <w:szCs w:val="32"/>
          <w:lang w:eastAsia="en-US"/>
        </w:rPr>
        <w:t xml:space="preserve"> </w:t>
      </w:r>
      <w:bookmarkEnd w:id="13"/>
    </w:p>
    <w:p w:rsidR="008F1E8F" w:rsidRPr="00A9511E" w:rsidRDefault="008F1E8F" w:rsidP="008F1E8F">
      <w:pPr>
        <w:rPr>
          <w:rFonts w:ascii="Arabic Typesetting" w:hAnsi="Arabic Typesetting" w:cs="Arabic Typesetting"/>
          <w:sz w:val="32"/>
          <w:szCs w:val="32"/>
        </w:rPr>
      </w:pPr>
    </w:p>
    <w:p w:rsidR="008F1E8F" w:rsidRPr="00A9511E" w:rsidRDefault="008F1E8F" w:rsidP="008F1E8F">
      <w:pPr>
        <w:rPr>
          <w:rFonts w:ascii="Arabic Typesetting" w:hAnsi="Arabic Typesetting" w:cs="Arabic Typesetting"/>
          <w:sz w:val="32"/>
          <w:szCs w:val="32"/>
        </w:rPr>
      </w:pPr>
    </w:p>
    <w:p w:rsidR="008F1E8F" w:rsidRPr="00A9511E" w:rsidRDefault="008F1E8F" w:rsidP="008F1E8F">
      <w:pPr>
        <w:rPr>
          <w:rFonts w:ascii="Arabic Typesetting" w:hAnsi="Arabic Typesetting" w:cs="Arabic Typesetting"/>
          <w:sz w:val="32"/>
          <w:szCs w:val="32"/>
        </w:rPr>
      </w:pPr>
    </w:p>
    <w:p w:rsidR="008F1E8F" w:rsidRPr="00A9511E" w:rsidRDefault="008F1E8F" w:rsidP="008F1E8F">
      <w:pPr>
        <w:rPr>
          <w:rFonts w:ascii="Arabic Typesetting" w:hAnsi="Arabic Typesetting" w:cs="Arabic Typesetting"/>
          <w:sz w:val="32"/>
          <w:szCs w:val="32"/>
        </w:rPr>
      </w:pPr>
    </w:p>
    <w:p w:rsidR="008F1E8F" w:rsidRPr="00A9511E" w:rsidRDefault="008F1E8F" w:rsidP="008F1E8F">
      <w:pPr>
        <w:rPr>
          <w:rFonts w:ascii="Arabic Typesetting" w:hAnsi="Arabic Typesetting" w:cs="Arabic Typesetting"/>
          <w:sz w:val="32"/>
          <w:szCs w:val="32"/>
        </w:rPr>
      </w:pPr>
    </w:p>
    <w:p w:rsidR="00AB30B8" w:rsidRPr="00A9511E" w:rsidRDefault="00AB30B8" w:rsidP="00B1101C">
      <w:pPr>
        <w:pStyle w:val="Titre2"/>
        <w:spacing w:line="276" w:lineRule="auto"/>
        <w:jc w:val="both"/>
        <w:rPr>
          <w:rFonts w:ascii="Arabic Typesetting" w:hAnsi="Arabic Typesetting" w:cs="Arabic Typesetting"/>
          <w:b/>
          <w:bCs/>
          <w:sz w:val="32"/>
          <w:szCs w:val="32"/>
        </w:rPr>
      </w:pPr>
    </w:p>
    <w:p w:rsidR="00AB30B8" w:rsidRPr="00A9511E" w:rsidRDefault="00AB30B8" w:rsidP="00B1101C">
      <w:pPr>
        <w:spacing w:line="276" w:lineRule="auto"/>
        <w:rPr>
          <w:rFonts w:ascii="Arabic Typesetting" w:hAnsi="Arabic Typesetting" w:cs="Arabic Typesetting"/>
          <w:sz w:val="32"/>
          <w:szCs w:val="32"/>
        </w:rPr>
      </w:pPr>
    </w:p>
    <w:p w:rsidR="00AB30B8" w:rsidRPr="00A9511E" w:rsidRDefault="00AB30B8" w:rsidP="00B1101C">
      <w:pPr>
        <w:spacing w:line="276" w:lineRule="auto"/>
        <w:rPr>
          <w:rFonts w:ascii="Arabic Typesetting" w:hAnsi="Arabic Typesetting" w:cs="Arabic Typesetting"/>
          <w:sz w:val="32"/>
          <w:szCs w:val="32"/>
        </w:rPr>
      </w:pPr>
    </w:p>
    <w:p w:rsidR="00AB30B8" w:rsidRPr="00A9511E" w:rsidRDefault="00AB30B8" w:rsidP="00B1101C">
      <w:pPr>
        <w:spacing w:line="276" w:lineRule="auto"/>
        <w:rPr>
          <w:rFonts w:ascii="Arabic Typesetting" w:hAnsi="Arabic Typesetting" w:cs="Arabic Typesetting"/>
          <w:sz w:val="32"/>
          <w:szCs w:val="32"/>
        </w:rPr>
      </w:pPr>
    </w:p>
    <w:p w:rsidR="00AB30B8" w:rsidRPr="00A9511E" w:rsidRDefault="00AB30B8" w:rsidP="00B1101C">
      <w:pPr>
        <w:spacing w:line="276" w:lineRule="auto"/>
        <w:rPr>
          <w:rFonts w:ascii="Arabic Typesetting" w:hAnsi="Arabic Typesetting" w:cs="Arabic Typesetting"/>
          <w:sz w:val="32"/>
          <w:szCs w:val="32"/>
        </w:rPr>
      </w:pPr>
    </w:p>
    <w:p w:rsidR="00AB30B8" w:rsidRPr="00A9511E" w:rsidRDefault="00AB30B8" w:rsidP="00B1101C">
      <w:pPr>
        <w:pStyle w:val="Titre2"/>
        <w:spacing w:line="276" w:lineRule="auto"/>
        <w:jc w:val="both"/>
        <w:rPr>
          <w:rFonts w:ascii="Arabic Typesetting" w:hAnsi="Arabic Typesetting" w:cs="Arabic Typesetting"/>
          <w:b/>
          <w:bCs/>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384462" w:rsidRPr="00A9511E" w:rsidRDefault="00384462" w:rsidP="00384462">
      <w:pPr>
        <w:rPr>
          <w:rFonts w:ascii="Arabic Typesetting" w:hAnsi="Arabic Typesetting" w:cs="Arabic Typesetting"/>
          <w:sz w:val="32"/>
          <w:szCs w:val="32"/>
        </w:rPr>
      </w:pPr>
    </w:p>
    <w:p w:rsidR="00173C1C" w:rsidRPr="00A9511E" w:rsidRDefault="00173C1C" w:rsidP="00B1101C">
      <w:pPr>
        <w:spacing w:line="276" w:lineRule="auto"/>
        <w:rPr>
          <w:rFonts w:ascii="Arabic Typesetting" w:hAnsi="Arabic Typesetting" w:cs="Arabic Typesetting"/>
          <w:sz w:val="32"/>
          <w:szCs w:val="32"/>
        </w:rPr>
      </w:pPr>
    </w:p>
    <w:p w:rsidR="00E85AA3" w:rsidRPr="00A9511E" w:rsidRDefault="00E85AA3" w:rsidP="008F1E8F">
      <w:pPr>
        <w:pStyle w:val="Titre1"/>
        <w:spacing w:line="276" w:lineRule="auto"/>
        <w:rPr>
          <w:rFonts w:ascii="Arabic Typesetting" w:eastAsia="Arial" w:hAnsi="Arabic Typesetting" w:cs="Arabic Typesetting"/>
          <w:color w:val="5B9BD5"/>
        </w:rPr>
      </w:pPr>
      <w:bookmarkStart w:id="14" w:name="_Toc29375587"/>
      <w:r w:rsidRPr="00A9511E">
        <w:rPr>
          <w:rFonts w:ascii="Arabic Typesetting" w:eastAsia="Arial" w:hAnsi="Arabic Typesetting" w:cs="Arabic Typesetting"/>
          <w:color w:val="5B9BD5"/>
        </w:rPr>
        <w:lastRenderedPageBreak/>
        <w:t>ANNEXES</w:t>
      </w:r>
      <w:bookmarkEnd w:id="14"/>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Modèle de CV</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Je soussigné,</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Nom et Prénom :</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Date de naissance :</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Nationalité :</w:t>
      </w: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Diplômes obtenues :</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Principales qualifications :</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w:t>
      </w:r>
    </w:p>
    <w:p w:rsidR="00E85AA3" w:rsidRPr="00A9511E" w:rsidRDefault="0031137E" w:rsidP="008F1E8F">
      <w:pPr>
        <w:ind w:left="20"/>
        <w:rPr>
          <w:rFonts w:ascii="Arabic Typesetting" w:eastAsia="Arial" w:hAnsi="Arabic Typesetting" w:cs="Arabic Typesetting"/>
          <w:b/>
          <w:sz w:val="32"/>
          <w:szCs w:val="32"/>
        </w:rPr>
      </w:pPr>
      <w:r>
        <w:rPr>
          <w:rFonts w:ascii="Arabic Typesetting" w:eastAsia="Arial" w:hAnsi="Arabic Typesetting" w:cs="Arabic Typesetting"/>
          <w:b/>
          <w:sz w:val="32"/>
          <w:szCs w:val="32"/>
        </w:rPr>
        <w:t>Références d’expertise (</w:t>
      </w:r>
      <w:r w:rsidR="00E85AA3" w:rsidRPr="00A9511E">
        <w:rPr>
          <w:rFonts w:ascii="Arabic Typesetting" w:eastAsia="Arial" w:hAnsi="Arabic Typesetting" w:cs="Arabic Typesetting"/>
          <w:b/>
          <w:sz w:val="32"/>
          <w:szCs w:val="32"/>
        </w:rPr>
        <w:t>5 dernières années) :</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 (</w:t>
      </w:r>
      <w:r w:rsidR="0031137E" w:rsidRPr="00A9511E">
        <w:rPr>
          <w:rFonts w:ascii="Arabic Typesetting" w:eastAsia="Arial" w:hAnsi="Arabic Typesetting" w:cs="Arabic Typesetting"/>
          <w:b/>
          <w:sz w:val="32"/>
          <w:szCs w:val="32"/>
        </w:rPr>
        <w:t>Indication</w:t>
      </w:r>
      <w:r w:rsidRPr="00A9511E">
        <w:rPr>
          <w:rFonts w:ascii="Arabic Typesetting" w:eastAsia="Arial" w:hAnsi="Arabic Typesetting" w:cs="Arabic Typesetting"/>
          <w:b/>
          <w:sz w:val="32"/>
          <w:szCs w:val="32"/>
        </w:rPr>
        <w:t xml:space="preserve"> de l’année de réalisation, le nom de l’organisme/Maitre d’ouvrage)</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Langues </w:t>
      </w:r>
      <w:r w:rsidR="0031137E" w:rsidRPr="00A9511E">
        <w:rPr>
          <w:rFonts w:ascii="Arabic Typesetting" w:eastAsia="Arial" w:hAnsi="Arabic Typesetting" w:cs="Arabic Typesetting"/>
          <w:b/>
          <w:sz w:val="32"/>
          <w:szCs w:val="32"/>
        </w:rPr>
        <w:t>maitrisées :</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tabs>
          <w:tab w:val="left" w:pos="1400"/>
        </w:tabs>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Arabe</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tabs>
          <w:tab w:val="left" w:pos="1400"/>
        </w:tabs>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Français</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tabs>
          <w:tab w:val="left" w:pos="1400"/>
        </w:tabs>
        <w:ind w:left="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Anglais</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w:t>
      </w:r>
    </w:p>
    <w:p w:rsidR="00E85AA3" w:rsidRPr="00A9511E" w:rsidRDefault="00E85AA3" w:rsidP="008F1E8F">
      <w:pPr>
        <w:rPr>
          <w:rFonts w:ascii="Arabic Typesetting" w:hAnsi="Arabic Typesetting" w:cs="Arabic Typesetting"/>
          <w:sz w:val="32"/>
          <w:szCs w:val="32"/>
        </w:rPr>
      </w:pPr>
      <w:r w:rsidRPr="00A9511E">
        <w:rPr>
          <w:rFonts w:ascii="Arabic Typesetting" w:eastAsia="Arial" w:hAnsi="Arabic Typesetting" w:cs="Arabic Typesetting"/>
          <w:b/>
          <w:noProof/>
          <w:sz w:val="32"/>
          <w:szCs w:val="32"/>
        </w:rPr>
        <w:drawing>
          <wp:anchor distT="0" distB="0" distL="114300" distR="114300" simplePos="0" relativeHeight="251656704" behindDoc="1" locked="0" layoutInCell="1" allowOverlap="1">
            <wp:simplePos x="0" y="0"/>
            <wp:positionH relativeFrom="column">
              <wp:posOffset>-31115</wp:posOffset>
            </wp:positionH>
            <wp:positionV relativeFrom="paragraph">
              <wp:posOffset>393700</wp:posOffset>
            </wp:positionV>
            <wp:extent cx="6303010" cy="288925"/>
            <wp:effectExtent l="1905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303010" cy="288925"/>
                    </a:xfrm>
                    <a:prstGeom prst="rect">
                      <a:avLst/>
                    </a:prstGeom>
                    <a:noFill/>
                  </pic:spPr>
                </pic:pic>
              </a:graphicData>
            </a:graphic>
          </wp:anchor>
        </w:drawing>
      </w:r>
    </w:p>
    <w:p w:rsidR="00E85AA3" w:rsidRPr="00A9511E" w:rsidRDefault="00E85AA3" w:rsidP="008F1E8F">
      <w:pPr>
        <w:ind w:left="328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Date</w:t>
      </w:r>
    </w:p>
    <w:p w:rsidR="00E85AA3" w:rsidRPr="00A9511E" w:rsidRDefault="00E85AA3" w:rsidP="008F1E8F">
      <w:pPr>
        <w:ind w:left="3280"/>
        <w:rPr>
          <w:rFonts w:ascii="Arabic Typesetting" w:eastAsia="Arial" w:hAnsi="Arabic Typesetting" w:cs="Arabic Typesetting"/>
          <w:b/>
          <w:sz w:val="32"/>
          <w:szCs w:val="32"/>
        </w:rPr>
        <w:sectPr w:rsidR="00E85AA3" w:rsidRPr="00A9511E" w:rsidSect="0031137E">
          <w:headerReference w:type="default" r:id="rId9"/>
          <w:pgSz w:w="11900" w:h="16838"/>
          <w:pgMar w:top="1701" w:right="986" w:bottom="224" w:left="1120" w:header="284" w:footer="0" w:gutter="0"/>
          <w:cols w:space="0" w:equalWidth="0">
            <w:col w:w="9800"/>
          </w:cols>
          <w:docGrid w:linePitch="360"/>
        </w:sectPr>
      </w:pP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Signature de l’intéressé</w:t>
      </w:r>
    </w:p>
    <w:p w:rsidR="00E85AA3" w:rsidRPr="00A9511E" w:rsidRDefault="00E85AA3" w:rsidP="008F1E8F">
      <w:pPr>
        <w:rPr>
          <w:rFonts w:ascii="Arabic Typesetting" w:hAnsi="Arabic Typesetting" w:cs="Arabic Typesetting"/>
          <w:sz w:val="32"/>
          <w:szCs w:val="32"/>
        </w:rPr>
      </w:pPr>
      <w:r w:rsidRPr="00A9511E">
        <w:rPr>
          <w:rFonts w:ascii="Arabic Typesetting" w:eastAsia="Arial" w:hAnsi="Arabic Typesetting" w:cs="Arabic Typesetting"/>
          <w:b/>
          <w:sz w:val="32"/>
          <w:szCs w:val="32"/>
        </w:rPr>
        <w:br w:type="column"/>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Signature du prestataire</w:t>
      </w: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(la personne habilitée)</w:t>
      </w:r>
    </w:p>
    <w:p w:rsidR="00E85AA3" w:rsidRPr="00A9511E" w:rsidRDefault="00E85AA3" w:rsidP="008F1E8F">
      <w:pPr>
        <w:rPr>
          <w:rFonts w:ascii="Arabic Typesetting" w:eastAsia="Arial" w:hAnsi="Arabic Typesetting" w:cs="Arabic Typesetting"/>
          <w:b/>
          <w:sz w:val="32"/>
          <w:szCs w:val="32"/>
        </w:rPr>
        <w:sectPr w:rsidR="00E85AA3" w:rsidRPr="00A9511E">
          <w:type w:val="continuous"/>
          <w:pgSz w:w="11900" w:h="16838"/>
          <w:pgMar w:top="1274" w:right="986" w:bottom="224" w:left="1120" w:header="0" w:footer="0" w:gutter="0"/>
          <w:cols w:num="2" w:space="0" w:equalWidth="0">
            <w:col w:w="4760" w:space="720"/>
            <w:col w:w="4320"/>
          </w:cols>
          <w:docGrid w:linePitch="360"/>
        </w:sectPr>
      </w:pPr>
    </w:p>
    <w:p w:rsidR="00E85AA3" w:rsidRPr="00A9511E" w:rsidRDefault="00E85AA3" w:rsidP="008F1E8F">
      <w:pPr>
        <w:rPr>
          <w:rFonts w:ascii="Arabic Typesetting" w:hAnsi="Arabic Typesetting" w:cs="Arabic Typesetting"/>
          <w:sz w:val="32"/>
          <w:szCs w:val="32"/>
        </w:rPr>
      </w:pPr>
    </w:p>
    <w:p w:rsidR="00E85AA3" w:rsidRPr="00A9511E" w:rsidRDefault="00E85AA3" w:rsidP="008F1E8F">
      <w:pPr>
        <w:rPr>
          <w:rFonts w:ascii="Arabic Typesetting" w:hAnsi="Arabic Typesetting" w:cs="Arabic Typesetting"/>
          <w:sz w:val="32"/>
          <w:szCs w:val="32"/>
        </w:rPr>
      </w:pPr>
    </w:p>
    <w:p w:rsidR="00E85AA3" w:rsidRPr="00A9511E" w:rsidRDefault="00E85AA3" w:rsidP="00B1101C">
      <w:pPr>
        <w:spacing w:line="276" w:lineRule="auto"/>
        <w:ind w:left="8120"/>
        <w:rPr>
          <w:rFonts w:ascii="Arabic Typesetting" w:eastAsia="Arial" w:hAnsi="Arabic Typesetting" w:cs="Arabic Typesetting"/>
          <w:b/>
          <w:color w:val="17365D"/>
          <w:sz w:val="32"/>
          <w:szCs w:val="32"/>
        </w:rPr>
        <w:sectPr w:rsidR="00E85AA3" w:rsidRPr="00A9511E">
          <w:type w:val="continuous"/>
          <w:pgSz w:w="11900" w:h="16838"/>
          <w:pgMar w:top="1274" w:right="986" w:bottom="224" w:left="1120" w:header="0" w:footer="0" w:gutter="0"/>
          <w:cols w:space="0" w:equalWidth="0">
            <w:col w:w="9800"/>
          </w:cols>
          <w:docGrid w:linePitch="360"/>
        </w:sectPr>
      </w:pPr>
    </w:p>
    <w:p w:rsidR="00E85AA3" w:rsidRPr="00A9511E" w:rsidRDefault="00E85AA3" w:rsidP="00B1101C">
      <w:pPr>
        <w:spacing w:line="276" w:lineRule="auto"/>
        <w:rPr>
          <w:rFonts w:ascii="Arabic Typesetting" w:hAnsi="Arabic Typesetting" w:cs="Arabic Typesetting"/>
          <w:sz w:val="32"/>
          <w:szCs w:val="32"/>
        </w:rPr>
      </w:pPr>
      <w:bookmarkStart w:id="15" w:name="page11"/>
      <w:bookmarkEnd w:id="15"/>
    </w:p>
    <w:p w:rsidR="00E85AA3" w:rsidRPr="00A9511E" w:rsidRDefault="00E85AA3"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OFFRE FINANCIERE</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PRIX GLOBAL</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6500"/>
        <w:gridCol w:w="1900"/>
      </w:tblGrid>
      <w:tr w:rsidR="00E85AA3" w:rsidRPr="00A9511E" w:rsidTr="004E20BE">
        <w:trPr>
          <w:trHeight w:val="406"/>
        </w:trPr>
        <w:tc>
          <w:tcPr>
            <w:tcW w:w="660" w:type="dxa"/>
            <w:shd w:val="clear" w:color="auto" w:fill="auto"/>
            <w:vAlign w:val="bottom"/>
          </w:tcPr>
          <w:p w:rsidR="00E85AA3" w:rsidRPr="00A9511E" w:rsidRDefault="00E85AA3"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N°</w:t>
            </w:r>
          </w:p>
        </w:tc>
        <w:tc>
          <w:tcPr>
            <w:tcW w:w="6500" w:type="dxa"/>
            <w:shd w:val="clear" w:color="auto" w:fill="auto"/>
            <w:vAlign w:val="bottom"/>
          </w:tcPr>
          <w:p w:rsidR="00E85AA3" w:rsidRPr="00A9511E" w:rsidRDefault="00E85AA3" w:rsidP="00B1101C">
            <w:pPr>
              <w:spacing w:line="276" w:lineRule="auto"/>
              <w:ind w:left="14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        Désignations</w:t>
            </w:r>
          </w:p>
        </w:tc>
        <w:tc>
          <w:tcPr>
            <w:tcW w:w="1900" w:type="dxa"/>
            <w:shd w:val="clear" w:color="auto" w:fill="auto"/>
            <w:vAlign w:val="bottom"/>
          </w:tcPr>
          <w:p w:rsidR="00E85AA3" w:rsidRPr="00A9511E" w:rsidRDefault="00E85AA3" w:rsidP="00B1101C">
            <w:pPr>
              <w:spacing w:line="276" w:lineRule="auto"/>
              <w:ind w:left="10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Prix   forfaitaire</w:t>
            </w:r>
          </w:p>
        </w:tc>
      </w:tr>
      <w:tr w:rsidR="00E85AA3" w:rsidRPr="00A9511E" w:rsidTr="004E20BE">
        <w:trPr>
          <w:trHeight w:val="243"/>
        </w:trPr>
        <w:tc>
          <w:tcPr>
            <w:tcW w:w="660" w:type="dxa"/>
            <w:shd w:val="clear" w:color="auto" w:fill="auto"/>
            <w:vAlign w:val="bottom"/>
          </w:tcPr>
          <w:p w:rsidR="00E85AA3" w:rsidRPr="00A9511E" w:rsidRDefault="00E85AA3"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prix</w:t>
            </w:r>
          </w:p>
        </w:tc>
        <w:tc>
          <w:tcPr>
            <w:tcW w:w="650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c>
          <w:tcPr>
            <w:tcW w:w="1900" w:type="dxa"/>
            <w:shd w:val="clear" w:color="auto" w:fill="auto"/>
            <w:vAlign w:val="bottom"/>
          </w:tcPr>
          <w:p w:rsidR="00E85AA3" w:rsidRPr="00A9511E" w:rsidRDefault="00E85AA3" w:rsidP="00B1101C">
            <w:pPr>
              <w:spacing w:line="276" w:lineRule="auto"/>
              <w:ind w:left="10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Hors TVA</w:t>
            </w:r>
          </w:p>
        </w:tc>
      </w:tr>
      <w:tr w:rsidR="00E85AA3" w:rsidRPr="00A9511E" w:rsidTr="004E20BE">
        <w:trPr>
          <w:trHeight w:val="271"/>
        </w:trPr>
        <w:tc>
          <w:tcPr>
            <w:tcW w:w="66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c>
          <w:tcPr>
            <w:tcW w:w="6500" w:type="dxa"/>
            <w:shd w:val="clear" w:color="auto" w:fill="auto"/>
            <w:vAlign w:val="bottom"/>
          </w:tcPr>
          <w:p w:rsidR="00E85AA3" w:rsidRPr="00A9511E" w:rsidRDefault="00E85AA3" w:rsidP="00B1101C">
            <w:pPr>
              <w:spacing w:line="276" w:lineRule="auto"/>
              <w:ind w:left="580"/>
              <w:rPr>
                <w:rFonts w:ascii="Arabic Typesetting" w:eastAsia="Arial" w:hAnsi="Arabic Typesetting" w:cs="Arabic Typesetting"/>
                <w:b/>
                <w:w w:val="89"/>
                <w:sz w:val="32"/>
                <w:szCs w:val="32"/>
              </w:rPr>
            </w:pPr>
            <w:r w:rsidRPr="00A9511E">
              <w:rPr>
                <w:rFonts w:ascii="Arabic Typesetting" w:eastAsia="Arial" w:hAnsi="Arabic Typesetting" w:cs="Arabic Typesetting"/>
                <w:b/>
                <w:w w:val="89"/>
                <w:sz w:val="32"/>
                <w:szCs w:val="32"/>
              </w:rPr>
              <w:t xml:space="preserve">Consultation pour la formation des 3 lots </w:t>
            </w:r>
          </w:p>
        </w:tc>
        <w:tc>
          <w:tcPr>
            <w:tcW w:w="190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r>
      <w:tr w:rsidR="00E85AA3" w:rsidRPr="00A9511E" w:rsidTr="004E20BE">
        <w:trPr>
          <w:trHeight w:val="271"/>
        </w:trPr>
        <w:tc>
          <w:tcPr>
            <w:tcW w:w="66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c>
          <w:tcPr>
            <w:tcW w:w="6500" w:type="dxa"/>
            <w:shd w:val="clear" w:color="auto" w:fill="auto"/>
            <w:vAlign w:val="bottom"/>
          </w:tcPr>
          <w:p w:rsidR="00E85AA3" w:rsidRPr="00A9511E" w:rsidRDefault="00E85AA3" w:rsidP="00B1101C">
            <w:pPr>
              <w:spacing w:line="276" w:lineRule="auto"/>
              <w:ind w:left="35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Total Hors TVA</w:t>
            </w:r>
          </w:p>
          <w:p w:rsidR="00E85AA3" w:rsidRPr="00A9511E" w:rsidRDefault="00E85AA3" w:rsidP="00B1101C">
            <w:pPr>
              <w:spacing w:line="276" w:lineRule="auto"/>
              <w:ind w:left="580"/>
              <w:rPr>
                <w:rFonts w:ascii="Arabic Typesetting" w:eastAsia="Arial" w:hAnsi="Arabic Typesetting" w:cs="Arabic Typesetting"/>
                <w:b/>
                <w:w w:val="89"/>
                <w:sz w:val="32"/>
                <w:szCs w:val="32"/>
              </w:rPr>
            </w:pPr>
          </w:p>
        </w:tc>
        <w:tc>
          <w:tcPr>
            <w:tcW w:w="190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r>
      <w:tr w:rsidR="00E85AA3" w:rsidRPr="00A9511E" w:rsidTr="004E20BE">
        <w:trPr>
          <w:trHeight w:val="271"/>
        </w:trPr>
        <w:tc>
          <w:tcPr>
            <w:tcW w:w="66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c>
          <w:tcPr>
            <w:tcW w:w="6500" w:type="dxa"/>
            <w:shd w:val="clear" w:color="auto" w:fill="auto"/>
            <w:vAlign w:val="bottom"/>
          </w:tcPr>
          <w:p w:rsidR="00E85AA3" w:rsidRPr="00A9511E" w:rsidRDefault="00E85AA3" w:rsidP="00B1101C">
            <w:pPr>
              <w:spacing w:line="276" w:lineRule="auto"/>
              <w:ind w:left="35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TVA (20%)</w:t>
            </w:r>
          </w:p>
          <w:p w:rsidR="00E85AA3" w:rsidRPr="00A9511E" w:rsidRDefault="00E85AA3" w:rsidP="00B1101C">
            <w:pPr>
              <w:spacing w:line="276" w:lineRule="auto"/>
              <w:ind w:left="580"/>
              <w:rPr>
                <w:rFonts w:ascii="Arabic Typesetting" w:eastAsia="Arial" w:hAnsi="Arabic Typesetting" w:cs="Arabic Typesetting"/>
                <w:b/>
                <w:w w:val="89"/>
                <w:sz w:val="32"/>
                <w:szCs w:val="32"/>
              </w:rPr>
            </w:pPr>
          </w:p>
        </w:tc>
        <w:tc>
          <w:tcPr>
            <w:tcW w:w="190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r>
      <w:tr w:rsidR="00E85AA3" w:rsidRPr="00A9511E" w:rsidTr="004E20BE">
        <w:trPr>
          <w:trHeight w:val="271"/>
        </w:trPr>
        <w:tc>
          <w:tcPr>
            <w:tcW w:w="66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c>
          <w:tcPr>
            <w:tcW w:w="6500" w:type="dxa"/>
            <w:shd w:val="clear" w:color="auto" w:fill="auto"/>
            <w:vAlign w:val="bottom"/>
          </w:tcPr>
          <w:p w:rsidR="00E85AA3" w:rsidRPr="00A9511E" w:rsidRDefault="00E85AA3" w:rsidP="00B1101C">
            <w:pPr>
              <w:spacing w:line="276" w:lineRule="auto"/>
              <w:ind w:left="35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Total TTC </w:t>
            </w:r>
          </w:p>
          <w:p w:rsidR="00E85AA3" w:rsidRPr="00A9511E" w:rsidRDefault="00E85AA3" w:rsidP="00B1101C">
            <w:pPr>
              <w:spacing w:line="276" w:lineRule="auto"/>
              <w:ind w:left="3520"/>
              <w:rPr>
                <w:rFonts w:ascii="Arabic Typesetting" w:eastAsia="Arial" w:hAnsi="Arabic Typesetting" w:cs="Arabic Typesetting"/>
                <w:b/>
                <w:sz w:val="32"/>
                <w:szCs w:val="32"/>
              </w:rPr>
            </w:pPr>
          </w:p>
        </w:tc>
        <w:tc>
          <w:tcPr>
            <w:tcW w:w="1900" w:type="dxa"/>
            <w:shd w:val="clear" w:color="auto" w:fill="auto"/>
            <w:vAlign w:val="bottom"/>
          </w:tcPr>
          <w:p w:rsidR="00E85AA3" w:rsidRPr="00A9511E" w:rsidRDefault="00E85AA3" w:rsidP="00B1101C">
            <w:pPr>
              <w:spacing w:line="276" w:lineRule="auto"/>
              <w:rPr>
                <w:rFonts w:ascii="Arabic Typesetting" w:hAnsi="Arabic Typesetting" w:cs="Arabic Typesetting"/>
                <w:sz w:val="32"/>
                <w:szCs w:val="32"/>
              </w:rPr>
            </w:pPr>
          </w:p>
        </w:tc>
      </w:tr>
    </w:tbl>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Fait à ………………………Le………………………</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Signature et cachet du concurrent</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8100"/>
        <w:rPr>
          <w:rFonts w:ascii="Arabic Typesetting" w:eastAsia="Arial" w:hAnsi="Arabic Typesetting" w:cs="Arabic Typesetting"/>
          <w:b/>
          <w:color w:val="17365D"/>
          <w:sz w:val="32"/>
          <w:szCs w:val="32"/>
        </w:rPr>
        <w:sectPr w:rsidR="00E85AA3" w:rsidRPr="00A9511E">
          <w:pgSz w:w="11900" w:h="16838"/>
          <w:pgMar w:top="1276" w:right="1126" w:bottom="202" w:left="1140" w:header="0" w:footer="0" w:gutter="0"/>
          <w:cols w:space="0" w:equalWidth="0">
            <w:col w:w="9640"/>
          </w:cols>
          <w:docGrid w:linePitch="360"/>
        </w:sectPr>
      </w:pPr>
    </w:p>
    <w:p w:rsidR="00E85AA3" w:rsidRPr="00A9511E" w:rsidRDefault="00E85AA3" w:rsidP="00B1101C">
      <w:pPr>
        <w:spacing w:line="276" w:lineRule="auto"/>
        <w:ind w:left="840"/>
        <w:rPr>
          <w:rFonts w:ascii="Arabic Typesetting" w:eastAsia="Arial" w:hAnsi="Arabic Typesetting" w:cs="Arabic Typesetting"/>
          <w:b/>
          <w:sz w:val="32"/>
          <w:szCs w:val="32"/>
        </w:rPr>
      </w:pPr>
      <w:bookmarkStart w:id="16" w:name="page13"/>
      <w:bookmarkEnd w:id="16"/>
      <w:r w:rsidRPr="00A9511E">
        <w:rPr>
          <w:rFonts w:ascii="Arabic Typesetting" w:eastAsia="Arial" w:hAnsi="Arabic Typesetting" w:cs="Arabic Typesetting"/>
          <w:b/>
          <w:sz w:val="32"/>
          <w:szCs w:val="32"/>
        </w:rPr>
        <w:lastRenderedPageBreak/>
        <w:t>Bordereau des prix détail estimatif</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5"/>
        <w:gridCol w:w="850"/>
        <w:gridCol w:w="924"/>
        <w:gridCol w:w="1275"/>
        <w:gridCol w:w="993"/>
      </w:tblGrid>
      <w:tr w:rsidR="00901C6E" w:rsidRPr="00A9511E" w:rsidTr="00901C6E">
        <w:trPr>
          <w:trHeight w:val="262"/>
          <w:jc w:val="center"/>
        </w:trPr>
        <w:tc>
          <w:tcPr>
            <w:tcW w:w="5495" w:type="dxa"/>
            <w:shd w:val="clear" w:color="auto" w:fill="auto"/>
            <w:vAlign w:val="center"/>
          </w:tcPr>
          <w:p w:rsidR="00901C6E" w:rsidRPr="00A9511E" w:rsidRDefault="00901C6E" w:rsidP="00B1101C">
            <w:pPr>
              <w:spacing w:line="276" w:lineRule="auto"/>
              <w:ind w:left="280"/>
              <w:jc w:val="center"/>
              <w:rPr>
                <w:rFonts w:ascii="Arabic Typesetting" w:eastAsia="Arial" w:hAnsi="Arabic Typesetting" w:cs="Arabic Typesetting"/>
                <w:b/>
                <w:sz w:val="32"/>
                <w:szCs w:val="32"/>
              </w:rPr>
            </w:pPr>
            <w:r w:rsidRPr="00A9511E">
              <w:rPr>
                <w:rFonts w:ascii="Arabic Typesetting" w:eastAsia="Arial" w:hAnsi="Arabic Typesetting" w:cs="Arabic Typesetting"/>
                <w:b/>
                <w:w w:val="88"/>
                <w:sz w:val="32"/>
                <w:szCs w:val="32"/>
              </w:rPr>
              <w:t>Désignation</w:t>
            </w:r>
            <w:r w:rsidRPr="00A9511E">
              <w:rPr>
                <w:rFonts w:ascii="Arabic Typesetting" w:eastAsia="Arial" w:hAnsi="Arabic Typesetting" w:cs="Arabic Typesetting"/>
                <w:b/>
                <w:w w:val="86"/>
                <w:sz w:val="32"/>
                <w:szCs w:val="32"/>
              </w:rPr>
              <w:t xml:space="preserve"> des prestations</w:t>
            </w:r>
          </w:p>
        </w:tc>
        <w:tc>
          <w:tcPr>
            <w:tcW w:w="850" w:type="dxa"/>
            <w:shd w:val="clear" w:color="auto" w:fill="auto"/>
            <w:vAlign w:val="center"/>
          </w:tcPr>
          <w:p w:rsidR="00901C6E" w:rsidRPr="00A9511E" w:rsidRDefault="00901C6E" w:rsidP="00B1101C">
            <w:pPr>
              <w:spacing w:line="276" w:lineRule="auto"/>
              <w:ind w:left="120"/>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Uni</w:t>
            </w:r>
          </w:p>
        </w:tc>
        <w:tc>
          <w:tcPr>
            <w:tcW w:w="924" w:type="dxa"/>
            <w:vAlign w:val="center"/>
          </w:tcPr>
          <w:p w:rsidR="00901C6E" w:rsidRPr="00A9511E" w:rsidRDefault="00901C6E" w:rsidP="00B1101C">
            <w:pPr>
              <w:spacing w:line="276" w:lineRule="auto"/>
              <w:ind w:left="120"/>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Q</w:t>
            </w:r>
          </w:p>
        </w:tc>
        <w:tc>
          <w:tcPr>
            <w:tcW w:w="1275" w:type="dxa"/>
            <w:vAlign w:val="center"/>
          </w:tcPr>
          <w:p w:rsidR="00901C6E" w:rsidRPr="00A9511E" w:rsidRDefault="00901C6E" w:rsidP="00B1101C">
            <w:pPr>
              <w:spacing w:line="276" w:lineRule="auto"/>
              <w:ind w:left="120"/>
              <w:jc w:val="center"/>
              <w:rPr>
                <w:rFonts w:ascii="Arabic Typesetting" w:eastAsia="Arial" w:hAnsi="Arabic Typesetting" w:cs="Arabic Typesetting"/>
                <w:b/>
                <w:w w:val="91"/>
                <w:sz w:val="32"/>
                <w:szCs w:val="32"/>
              </w:rPr>
            </w:pPr>
            <w:r w:rsidRPr="00A9511E">
              <w:rPr>
                <w:rFonts w:ascii="Arabic Typesetting" w:eastAsia="Arial" w:hAnsi="Arabic Typesetting" w:cs="Arabic Typesetting"/>
                <w:b/>
                <w:w w:val="91"/>
                <w:sz w:val="32"/>
                <w:szCs w:val="32"/>
              </w:rPr>
              <w:t>Prix Unitaire en dhs</w:t>
            </w:r>
          </w:p>
          <w:p w:rsidR="00901C6E" w:rsidRPr="00A9511E" w:rsidRDefault="00901C6E" w:rsidP="00B1101C">
            <w:pPr>
              <w:spacing w:line="276" w:lineRule="auto"/>
              <w:ind w:left="120"/>
              <w:rPr>
                <w:rFonts w:ascii="Arabic Typesetting" w:eastAsia="Arial" w:hAnsi="Arabic Typesetting" w:cs="Arabic Typesetting"/>
                <w:b/>
                <w:sz w:val="32"/>
                <w:szCs w:val="32"/>
              </w:rPr>
            </w:pPr>
            <w:r w:rsidRPr="00A9511E">
              <w:rPr>
                <w:rFonts w:ascii="Arabic Typesetting" w:eastAsia="Arial" w:hAnsi="Arabic Typesetting" w:cs="Arabic Typesetting"/>
                <w:b/>
                <w:w w:val="96"/>
                <w:sz w:val="32"/>
                <w:szCs w:val="32"/>
              </w:rPr>
              <w:t>(hors TVA)</w:t>
            </w:r>
          </w:p>
        </w:tc>
        <w:tc>
          <w:tcPr>
            <w:tcW w:w="993" w:type="dxa"/>
            <w:vAlign w:val="center"/>
          </w:tcPr>
          <w:p w:rsidR="00901C6E" w:rsidRPr="00A9511E" w:rsidRDefault="00901C6E" w:rsidP="00B1101C">
            <w:pPr>
              <w:spacing w:line="276" w:lineRule="auto"/>
              <w:ind w:left="120"/>
              <w:jc w:val="center"/>
              <w:rPr>
                <w:rFonts w:ascii="Arabic Typesetting" w:eastAsia="Arial" w:hAnsi="Arabic Typesetting" w:cs="Arabic Typesetting"/>
                <w:b/>
                <w:w w:val="91"/>
                <w:sz w:val="32"/>
                <w:szCs w:val="32"/>
              </w:rPr>
            </w:pPr>
            <w:r w:rsidRPr="00A9511E">
              <w:rPr>
                <w:rFonts w:ascii="Arabic Typesetting" w:eastAsia="Arial" w:hAnsi="Arabic Typesetting" w:cs="Arabic Typesetting"/>
                <w:b/>
                <w:sz w:val="32"/>
                <w:szCs w:val="32"/>
              </w:rPr>
              <w:t>Prix Total</w:t>
            </w:r>
          </w:p>
        </w:tc>
      </w:tr>
      <w:tr w:rsidR="00901C6E" w:rsidRPr="00A9511E" w:rsidTr="00901C6E">
        <w:trPr>
          <w:trHeight w:val="379"/>
          <w:jc w:val="center"/>
        </w:trPr>
        <w:tc>
          <w:tcPr>
            <w:tcW w:w="5495" w:type="dxa"/>
            <w:shd w:val="clear" w:color="auto" w:fill="auto"/>
            <w:vAlign w:val="bottom"/>
          </w:tcPr>
          <w:p w:rsidR="00901C6E" w:rsidRPr="00A9511E" w:rsidRDefault="00901C6E" w:rsidP="00A721EB">
            <w:pPr>
              <w:pStyle w:val="Paragraphedeliste"/>
              <w:numPr>
                <w:ilvl w:val="0"/>
                <w:numId w:val="50"/>
              </w:numPr>
              <w:spacing w:line="276" w:lineRule="auto"/>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Note méthodologique </w:t>
            </w:r>
          </w:p>
          <w:p w:rsidR="00901C6E" w:rsidRPr="00A9511E" w:rsidRDefault="00901C6E" w:rsidP="00A721EB">
            <w:pPr>
              <w:pStyle w:val="Paragraphedeliste"/>
              <w:numPr>
                <w:ilvl w:val="0"/>
                <w:numId w:val="50"/>
              </w:numPr>
              <w:spacing w:line="276" w:lineRule="auto"/>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Planning de production </w:t>
            </w:r>
          </w:p>
        </w:tc>
        <w:tc>
          <w:tcPr>
            <w:tcW w:w="850" w:type="dxa"/>
            <w:shd w:val="clear" w:color="auto" w:fill="auto"/>
            <w:vAlign w:val="bottom"/>
          </w:tcPr>
          <w:p w:rsidR="00901C6E" w:rsidRPr="00A9511E" w:rsidRDefault="00901C6E" w:rsidP="00901C6E">
            <w:pPr>
              <w:spacing w:line="276" w:lineRule="auto"/>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01</w:t>
            </w:r>
          </w:p>
        </w:tc>
        <w:tc>
          <w:tcPr>
            <w:tcW w:w="924" w:type="dxa"/>
          </w:tcPr>
          <w:p w:rsidR="00901C6E" w:rsidRPr="00A9511E" w:rsidRDefault="00901C6E" w:rsidP="00901C6E">
            <w:pPr>
              <w:spacing w:line="276" w:lineRule="auto"/>
              <w:ind w:left="280"/>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01</w:t>
            </w:r>
          </w:p>
        </w:tc>
        <w:tc>
          <w:tcPr>
            <w:tcW w:w="1275" w:type="dxa"/>
          </w:tcPr>
          <w:p w:rsidR="00901C6E" w:rsidRPr="00A9511E" w:rsidRDefault="00901C6E" w:rsidP="00901C6E">
            <w:pPr>
              <w:spacing w:line="276" w:lineRule="auto"/>
              <w:jc w:val="center"/>
              <w:rPr>
                <w:rFonts w:ascii="Arabic Typesetting" w:hAnsi="Arabic Typesetting" w:cs="Arabic Typesetting"/>
                <w:sz w:val="32"/>
                <w:szCs w:val="32"/>
              </w:rPr>
            </w:pPr>
          </w:p>
        </w:tc>
        <w:tc>
          <w:tcPr>
            <w:tcW w:w="993" w:type="dxa"/>
          </w:tcPr>
          <w:p w:rsidR="00901C6E" w:rsidRPr="00A9511E" w:rsidRDefault="00901C6E" w:rsidP="00B1101C">
            <w:pPr>
              <w:spacing w:line="276" w:lineRule="auto"/>
              <w:rPr>
                <w:rFonts w:ascii="Arabic Typesetting" w:hAnsi="Arabic Typesetting" w:cs="Arabic Typesetting"/>
                <w:sz w:val="32"/>
                <w:szCs w:val="32"/>
              </w:rPr>
            </w:pPr>
          </w:p>
        </w:tc>
      </w:tr>
      <w:tr w:rsidR="00901C6E" w:rsidRPr="00A9511E" w:rsidTr="00901C6E">
        <w:trPr>
          <w:trHeight w:val="379"/>
          <w:jc w:val="center"/>
        </w:trPr>
        <w:tc>
          <w:tcPr>
            <w:tcW w:w="5495" w:type="dxa"/>
            <w:shd w:val="clear" w:color="auto" w:fill="auto"/>
            <w:vAlign w:val="bottom"/>
          </w:tcPr>
          <w:p w:rsidR="00901C6E" w:rsidRPr="00A9511E" w:rsidRDefault="00901C6E" w:rsidP="00A721EB">
            <w:pPr>
              <w:pStyle w:val="Paragraphedeliste"/>
              <w:numPr>
                <w:ilvl w:val="0"/>
                <w:numId w:val="50"/>
              </w:numPr>
              <w:spacing w:line="276" w:lineRule="auto"/>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Outils d’entretiens </w:t>
            </w:r>
          </w:p>
        </w:tc>
        <w:tc>
          <w:tcPr>
            <w:tcW w:w="850" w:type="dxa"/>
            <w:shd w:val="clear" w:color="auto" w:fill="auto"/>
            <w:vAlign w:val="bottom"/>
          </w:tcPr>
          <w:p w:rsidR="00901C6E" w:rsidRPr="00A9511E" w:rsidRDefault="00901C6E" w:rsidP="00901C6E">
            <w:pPr>
              <w:spacing w:line="276" w:lineRule="auto"/>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03</w:t>
            </w:r>
          </w:p>
        </w:tc>
        <w:tc>
          <w:tcPr>
            <w:tcW w:w="924" w:type="dxa"/>
          </w:tcPr>
          <w:p w:rsidR="00901C6E" w:rsidRPr="00A9511E" w:rsidRDefault="00901C6E" w:rsidP="00901C6E">
            <w:pPr>
              <w:spacing w:line="276" w:lineRule="auto"/>
              <w:ind w:left="280"/>
              <w:jc w:val="center"/>
              <w:rPr>
                <w:rFonts w:ascii="Arabic Typesetting" w:eastAsia="Arial" w:hAnsi="Arabic Typesetting" w:cs="Arabic Typesetting"/>
                <w:b/>
                <w:sz w:val="32"/>
                <w:szCs w:val="32"/>
              </w:rPr>
            </w:pPr>
          </w:p>
        </w:tc>
        <w:tc>
          <w:tcPr>
            <w:tcW w:w="1275" w:type="dxa"/>
          </w:tcPr>
          <w:p w:rsidR="00901C6E" w:rsidRPr="00A9511E" w:rsidRDefault="00901C6E" w:rsidP="00901C6E">
            <w:pPr>
              <w:spacing w:line="276" w:lineRule="auto"/>
              <w:jc w:val="center"/>
              <w:rPr>
                <w:rFonts w:ascii="Arabic Typesetting" w:hAnsi="Arabic Typesetting" w:cs="Arabic Typesetting"/>
                <w:sz w:val="32"/>
                <w:szCs w:val="32"/>
              </w:rPr>
            </w:pPr>
          </w:p>
        </w:tc>
        <w:tc>
          <w:tcPr>
            <w:tcW w:w="993" w:type="dxa"/>
          </w:tcPr>
          <w:p w:rsidR="00901C6E" w:rsidRPr="00A9511E" w:rsidRDefault="00901C6E" w:rsidP="00B1101C">
            <w:pPr>
              <w:spacing w:line="276" w:lineRule="auto"/>
              <w:rPr>
                <w:rFonts w:ascii="Arabic Typesetting" w:hAnsi="Arabic Typesetting" w:cs="Arabic Typesetting"/>
                <w:sz w:val="32"/>
                <w:szCs w:val="32"/>
              </w:rPr>
            </w:pPr>
          </w:p>
        </w:tc>
      </w:tr>
      <w:tr w:rsidR="00901C6E" w:rsidRPr="00A9511E" w:rsidTr="00901C6E">
        <w:trPr>
          <w:trHeight w:val="379"/>
          <w:jc w:val="center"/>
        </w:trPr>
        <w:tc>
          <w:tcPr>
            <w:tcW w:w="5495" w:type="dxa"/>
            <w:shd w:val="clear" w:color="auto" w:fill="auto"/>
            <w:vAlign w:val="bottom"/>
          </w:tcPr>
          <w:p w:rsidR="00901C6E" w:rsidRPr="00A9511E" w:rsidRDefault="00901C6E" w:rsidP="00A721EB">
            <w:pPr>
              <w:pStyle w:val="Paragraphedeliste"/>
              <w:numPr>
                <w:ilvl w:val="0"/>
                <w:numId w:val="50"/>
              </w:numPr>
              <w:spacing w:line="276" w:lineRule="auto"/>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 xml:space="preserve">Guide structuré et illustré    </w:t>
            </w:r>
          </w:p>
        </w:tc>
        <w:tc>
          <w:tcPr>
            <w:tcW w:w="850" w:type="dxa"/>
            <w:shd w:val="clear" w:color="auto" w:fill="auto"/>
            <w:vAlign w:val="bottom"/>
          </w:tcPr>
          <w:p w:rsidR="00901C6E" w:rsidRPr="00A9511E" w:rsidRDefault="00901C6E" w:rsidP="00901C6E">
            <w:pPr>
              <w:spacing w:line="276" w:lineRule="auto"/>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01</w:t>
            </w:r>
          </w:p>
        </w:tc>
        <w:tc>
          <w:tcPr>
            <w:tcW w:w="924" w:type="dxa"/>
          </w:tcPr>
          <w:p w:rsidR="00901C6E" w:rsidRPr="00A9511E" w:rsidRDefault="00901C6E" w:rsidP="00901C6E">
            <w:pPr>
              <w:spacing w:line="276" w:lineRule="auto"/>
              <w:ind w:left="280"/>
              <w:jc w:val="center"/>
              <w:rPr>
                <w:rFonts w:ascii="Arabic Typesetting" w:eastAsia="Arial" w:hAnsi="Arabic Typesetting" w:cs="Arabic Typesetting"/>
                <w:b/>
                <w:sz w:val="32"/>
                <w:szCs w:val="32"/>
              </w:rPr>
            </w:pPr>
          </w:p>
        </w:tc>
        <w:tc>
          <w:tcPr>
            <w:tcW w:w="1275" w:type="dxa"/>
          </w:tcPr>
          <w:p w:rsidR="00901C6E" w:rsidRPr="00A9511E" w:rsidRDefault="00901C6E" w:rsidP="00901C6E">
            <w:pPr>
              <w:spacing w:line="276" w:lineRule="auto"/>
              <w:jc w:val="center"/>
              <w:rPr>
                <w:rFonts w:ascii="Arabic Typesetting" w:hAnsi="Arabic Typesetting" w:cs="Arabic Typesetting"/>
                <w:sz w:val="32"/>
                <w:szCs w:val="32"/>
              </w:rPr>
            </w:pPr>
          </w:p>
        </w:tc>
        <w:tc>
          <w:tcPr>
            <w:tcW w:w="993" w:type="dxa"/>
          </w:tcPr>
          <w:p w:rsidR="00901C6E" w:rsidRPr="00A9511E" w:rsidRDefault="00901C6E" w:rsidP="00B1101C">
            <w:pPr>
              <w:spacing w:line="276" w:lineRule="auto"/>
              <w:rPr>
                <w:rFonts w:ascii="Arabic Typesetting" w:hAnsi="Arabic Typesetting" w:cs="Arabic Typesetting"/>
                <w:sz w:val="32"/>
                <w:szCs w:val="32"/>
              </w:rPr>
            </w:pPr>
          </w:p>
        </w:tc>
      </w:tr>
      <w:tr w:rsidR="00901C6E" w:rsidRPr="00A9511E" w:rsidTr="00901C6E">
        <w:trPr>
          <w:trHeight w:val="379"/>
          <w:jc w:val="center"/>
        </w:trPr>
        <w:tc>
          <w:tcPr>
            <w:tcW w:w="5495" w:type="dxa"/>
            <w:shd w:val="clear" w:color="auto" w:fill="auto"/>
            <w:vAlign w:val="bottom"/>
          </w:tcPr>
          <w:p w:rsidR="00901C6E" w:rsidRPr="00A9511E" w:rsidRDefault="00901C6E" w:rsidP="00A721EB">
            <w:pPr>
              <w:pStyle w:val="Paragraphedeliste"/>
              <w:numPr>
                <w:ilvl w:val="0"/>
                <w:numId w:val="50"/>
              </w:numPr>
              <w:spacing w:line="276" w:lineRule="auto"/>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Fiche de propositions pour une  diffusion  du guide</w:t>
            </w:r>
          </w:p>
        </w:tc>
        <w:tc>
          <w:tcPr>
            <w:tcW w:w="850" w:type="dxa"/>
            <w:shd w:val="clear" w:color="auto" w:fill="auto"/>
            <w:vAlign w:val="bottom"/>
          </w:tcPr>
          <w:p w:rsidR="00901C6E" w:rsidRPr="00A9511E" w:rsidRDefault="00901C6E" w:rsidP="00901C6E">
            <w:pPr>
              <w:spacing w:line="276" w:lineRule="auto"/>
              <w:jc w:val="center"/>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Rapport</w:t>
            </w:r>
          </w:p>
        </w:tc>
        <w:tc>
          <w:tcPr>
            <w:tcW w:w="924" w:type="dxa"/>
          </w:tcPr>
          <w:p w:rsidR="00901C6E" w:rsidRPr="00A9511E" w:rsidRDefault="00901C6E" w:rsidP="00901C6E">
            <w:pPr>
              <w:spacing w:line="276" w:lineRule="auto"/>
              <w:ind w:left="280"/>
              <w:jc w:val="center"/>
              <w:rPr>
                <w:rFonts w:ascii="Arabic Typesetting" w:eastAsia="Arial" w:hAnsi="Arabic Typesetting" w:cs="Arabic Typesetting"/>
                <w:b/>
                <w:sz w:val="32"/>
                <w:szCs w:val="32"/>
              </w:rPr>
            </w:pPr>
          </w:p>
        </w:tc>
        <w:tc>
          <w:tcPr>
            <w:tcW w:w="1275" w:type="dxa"/>
          </w:tcPr>
          <w:p w:rsidR="00901C6E" w:rsidRPr="00A9511E" w:rsidRDefault="00901C6E" w:rsidP="00901C6E">
            <w:pPr>
              <w:spacing w:line="276" w:lineRule="auto"/>
              <w:jc w:val="center"/>
              <w:rPr>
                <w:rFonts w:ascii="Arabic Typesetting" w:hAnsi="Arabic Typesetting" w:cs="Arabic Typesetting"/>
                <w:sz w:val="32"/>
                <w:szCs w:val="32"/>
              </w:rPr>
            </w:pPr>
          </w:p>
        </w:tc>
        <w:tc>
          <w:tcPr>
            <w:tcW w:w="993" w:type="dxa"/>
          </w:tcPr>
          <w:p w:rsidR="00901C6E" w:rsidRPr="00A9511E" w:rsidRDefault="00901C6E" w:rsidP="00B1101C">
            <w:pPr>
              <w:spacing w:line="276" w:lineRule="auto"/>
              <w:rPr>
                <w:rFonts w:ascii="Arabic Typesetting" w:hAnsi="Arabic Typesetting" w:cs="Arabic Typesetting"/>
                <w:sz w:val="32"/>
                <w:szCs w:val="32"/>
              </w:rPr>
            </w:pPr>
          </w:p>
        </w:tc>
      </w:tr>
    </w:tbl>
    <w:p w:rsidR="00E85AA3" w:rsidRPr="00A9511E" w:rsidRDefault="00E85AA3" w:rsidP="00901C6E">
      <w:pPr>
        <w:spacing w:line="276" w:lineRule="auto"/>
        <w:rPr>
          <w:rFonts w:ascii="Arabic Typesetting" w:eastAsia="Arial" w:hAnsi="Arabic Typesetting" w:cs="Arabic Typesetting"/>
          <w:b/>
          <w:sz w:val="32"/>
          <w:szCs w:val="32"/>
        </w:rPr>
      </w:pPr>
    </w:p>
    <w:p w:rsidR="00E85AA3" w:rsidRPr="00A9511E" w:rsidRDefault="00E85AA3" w:rsidP="00B1101C">
      <w:pPr>
        <w:spacing w:line="276" w:lineRule="auto"/>
        <w:ind w:left="608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Total en dhs (hors TVA) :.........................</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608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Montant TVA (20%) :................................</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608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Total TTC :..................................................</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tabs>
          <w:tab w:val="left" w:pos="1760"/>
          <w:tab w:val="left" w:pos="2320"/>
          <w:tab w:val="left" w:pos="3340"/>
          <w:tab w:val="left" w:pos="4600"/>
          <w:tab w:val="left" w:pos="5280"/>
          <w:tab w:val="left" w:pos="6040"/>
          <w:tab w:val="left" w:pos="6920"/>
          <w:tab w:val="left" w:pos="8060"/>
          <w:tab w:val="left" w:pos="8560"/>
          <w:tab w:val="left" w:pos="9100"/>
          <w:tab w:val="left" w:pos="10120"/>
        </w:tabs>
        <w:spacing w:line="276" w:lineRule="auto"/>
        <w:ind w:left="84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Arrêté</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le</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présent</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bordereau</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des</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prix</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détail</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estimatif</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à</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la</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somme</w:t>
      </w:r>
      <w:r w:rsidRPr="00A9511E">
        <w:rPr>
          <w:rFonts w:ascii="Arabic Typesetting" w:hAnsi="Arabic Typesetting" w:cs="Arabic Typesetting"/>
          <w:sz w:val="32"/>
          <w:szCs w:val="32"/>
        </w:rPr>
        <w:tab/>
      </w:r>
      <w:r w:rsidRPr="00A9511E">
        <w:rPr>
          <w:rFonts w:ascii="Arabic Typesetting" w:eastAsia="Arial" w:hAnsi="Arabic Typesetting" w:cs="Arabic Typesetting"/>
          <w:b/>
          <w:sz w:val="32"/>
          <w:szCs w:val="32"/>
        </w:rPr>
        <w:t>de :</w:t>
      </w:r>
    </w:p>
    <w:p w:rsidR="00E85AA3" w:rsidRPr="00A9511E" w:rsidRDefault="00E85AA3" w:rsidP="00B1101C">
      <w:pPr>
        <w:spacing w:line="276" w:lineRule="auto"/>
        <w:rPr>
          <w:rFonts w:ascii="Arabic Typesetting" w:hAnsi="Arabic Typesetting" w:cs="Arabic Typesetting"/>
          <w:sz w:val="32"/>
          <w:szCs w:val="32"/>
        </w:rPr>
      </w:pPr>
    </w:p>
    <w:p w:rsidR="00E85AA3" w:rsidRPr="00A9511E" w:rsidRDefault="00E85AA3" w:rsidP="00B1101C">
      <w:pPr>
        <w:spacing w:line="276" w:lineRule="auto"/>
        <w:ind w:left="840"/>
        <w:rPr>
          <w:rFonts w:ascii="Arabic Typesetting" w:eastAsia="Arial" w:hAnsi="Arabic Typesetting" w:cs="Arabic Typesetting"/>
          <w:b/>
          <w:sz w:val="32"/>
          <w:szCs w:val="32"/>
        </w:rPr>
      </w:pPr>
      <w:r w:rsidRPr="00A9511E">
        <w:rPr>
          <w:rFonts w:ascii="Arabic Typesetting" w:eastAsia="Arial" w:hAnsi="Arabic Typesetting" w:cs="Arabic Typesetting"/>
          <w:b/>
          <w:sz w:val="32"/>
          <w:szCs w:val="32"/>
        </w:rPr>
        <w:t>………………………………………………….dirhams toutes taxes comprises.</w:t>
      </w:r>
    </w:p>
    <w:p w:rsidR="00780272" w:rsidRPr="00A9511E" w:rsidRDefault="00780272" w:rsidP="00B1101C">
      <w:pPr>
        <w:spacing w:line="276" w:lineRule="auto"/>
        <w:rPr>
          <w:rFonts w:ascii="Arabic Typesetting" w:hAnsi="Arabic Typesetting" w:cs="Arabic Typesetting"/>
          <w:sz w:val="32"/>
          <w:szCs w:val="32"/>
        </w:rPr>
      </w:pPr>
    </w:p>
    <w:sectPr w:rsidR="00780272" w:rsidRPr="00A9511E" w:rsidSect="005849E4">
      <w:footerReference w:type="even" r:id="rId10"/>
      <w:footerReference w:type="default" r:id="rId11"/>
      <w:pgSz w:w="11906" w:h="16838"/>
      <w:pgMar w:top="899" w:right="1133"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7E" w:rsidRDefault="00AA667E" w:rsidP="004B3B54">
      <w:r>
        <w:separator/>
      </w:r>
    </w:p>
  </w:endnote>
  <w:endnote w:type="continuationSeparator" w:id="0">
    <w:p w:rsidR="00AA667E" w:rsidRDefault="00AA667E" w:rsidP="004B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radition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73" w:rsidRDefault="00625C6C" w:rsidP="005849E4">
    <w:pPr>
      <w:pStyle w:val="Pieddepage"/>
      <w:framePr w:wrap="around" w:vAnchor="text" w:hAnchor="margin" w:xAlign="center" w:y="1"/>
      <w:rPr>
        <w:rStyle w:val="Numrodepage"/>
      </w:rPr>
    </w:pPr>
    <w:r>
      <w:rPr>
        <w:rStyle w:val="Numrodepage"/>
      </w:rPr>
      <w:fldChar w:fldCharType="begin"/>
    </w:r>
    <w:r w:rsidR="00E71773">
      <w:rPr>
        <w:rStyle w:val="Numrodepage"/>
      </w:rPr>
      <w:instrText xml:space="preserve">PAGE  </w:instrText>
    </w:r>
    <w:r>
      <w:rPr>
        <w:rStyle w:val="Numrodepage"/>
      </w:rPr>
      <w:fldChar w:fldCharType="separate"/>
    </w:r>
    <w:r w:rsidR="00E71773">
      <w:rPr>
        <w:rStyle w:val="Numrodepage"/>
        <w:noProof/>
      </w:rPr>
      <w:t>10</w:t>
    </w:r>
    <w:r>
      <w:rPr>
        <w:rStyle w:val="Numrodepage"/>
      </w:rPr>
      <w:fldChar w:fldCharType="end"/>
    </w:r>
  </w:p>
  <w:p w:rsidR="00E71773" w:rsidRDefault="00E717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3799"/>
      <w:docPartObj>
        <w:docPartGallery w:val="Page Numbers (Bottom of Page)"/>
        <w:docPartUnique/>
      </w:docPartObj>
    </w:sdtPr>
    <w:sdtEndPr/>
    <w:sdtContent>
      <w:p w:rsidR="00E71773" w:rsidRDefault="00AA667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21A8C" w:rsidRDefault="00C73B83">
                    <w:pPr>
                      <w:jc w:val="center"/>
                    </w:pPr>
                    <w:r>
                      <w:fldChar w:fldCharType="begin"/>
                    </w:r>
                    <w:r>
                      <w:instrText xml:space="preserve"> PAGE    \* MERGEFORMAT </w:instrText>
                    </w:r>
                    <w:r>
                      <w:fldChar w:fldCharType="separate"/>
                    </w:r>
                    <w:r w:rsidR="002F3F22" w:rsidRPr="002F3F22">
                      <w:rPr>
                        <w:noProof/>
                        <w:sz w:val="16"/>
                        <w:szCs w:val="16"/>
                      </w:rPr>
                      <w:t>10</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7E" w:rsidRDefault="00AA667E" w:rsidP="004B3B54">
      <w:r>
        <w:separator/>
      </w:r>
    </w:p>
  </w:footnote>
  <w:footnote w:type="continuationSeparator" w:id="0">
    <w:p w:rsidR="00AA667E" w:rsidRDefault="00AA667E" w:rsidP="004B3B54">
      <w:r>
        <w:continuationSeparator/>
      </w:r>
    </w:p>
  </w:footnote>
  <w:footnote w:id="1">
    <w:p w:rsidR="00B1101C" w:rsidRPr="00B1101C" w:rsidRDefault="00B1101C" w:rsidP="00B1101C">
      <w:pPr>
        <w:tabs>
          <w:tab w:val="left" w:pos="120"/>
        </w:tabs>
        <w:spacing w:line="276" w:lineRule="auto"/>
        <w:ind w:left="120"/>
        <w:rPr>
          <w:rFonts w:ascii="Arabic Typesetting" w:eastAsia="Arial" w:hAnsi="Arabic Typesetting" w:cs="Arabic Typesetting"/>
          <w:bCs/>
          <w:vertAlign w:val="superscript"/>
        </w:rPr>
      </w:pPr>
      <w:r>
        <w:rPr>
          <w:rStyle w:val="Appelnotedebasdep"/>
        </w:rPr>
        <w:footnoteRef/>
      </w:r>
      <w:r w:rsidRPr="00B1101C">
        <w:rPr>
          <w:rFonts w:ascii="Arabic Typesetting" w:eastAsia="Arial" w:hAnsi="Arabic Typesetting" w:cs="Arabic Typesetting"/>
          <w:bCs/>
        </w:rPr>
        <w:t>MSFFDS- Enquête nationale sur le Handicap-2014.</w:t>
      </w:r>
    </w:p>
    <w:p w:rsidR="00B1101C" w:rsidRDefault="00B1101C" w:rsidP="00B1101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1C" w:rsidRPr="0031137E" w:rsidRDefault="0031137E" w:rsidP="0031137E">
    <w:pPr>
      <w:pStyle w:val="En-tte"/>
      <w:tabs>
        <w:tab w:val="center" w:pos="4897"/>
      </w:tabs>
      <w:jc w:val="center"/>
    </w:pPr>
    <w:r w:rsidRPr="00BF75D9">
      <w:rPr>
        <w:noProof/>
        <w:color w:val="000000"/>
      </w:rPr>
      <w:drawing>
        <wp:inline distT="0" distB="0" distL="0" distR="0">
          <wp:extent cx="1085850" cy="8001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09CF92E"/>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3E344B"/>
    <w:multiLevelType w:val="hybridMultilevel"/>
    <w:tmpl w:val="2E40C07E"/>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784F14"/>
    <w:multiLevelType w:val="hybridMultilevel"/>
    <w:tmpl w:val="F2D6BE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8B4A4A"/>
    <w:multiLevelType w:val="hybridMultilevel"/>
    <w:tmpl w:val="730E5C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272C7E"/>
    <w:multiLevelType w:val="hybridMultilevel"/>
    <w:tmpl w:val="45682A12"/>
    <w:lvl w:ilvl="0" w:tplc="1F14A5D0">
      <w:start w:val="1"/>
      <w:numFmt w:val="decimal"/>
      <w:lvlText w:val="(%1)"/>
      <w:lvlJc w:val="left"/>
      <w:pPr>
        <w:ind w:left="360" w:hanging="360"/>
      </w:pPr>
      <w:rPr>
        <w:rFonts w:hint="default"/>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8100C87"/>
    <w:multiLevelType w:val="hybridMultilevel"/>
    <w:tmpl w:val="96CA2A60"/>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B31AA"/>
    <w:multiLevelType w:val="hybridMultilevel"/>
    <w:tmpl w:val="EB00EE18"/>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E9781E"/>
    <w:multiLevelType w:val="hybridMultilevel"/>
    <w:tmpl w:val="BA141B44"/>
    <w:lvl w:ilvl="0" w:tplc="AD0A07C0">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9B2226"/>
    <w:multiLevelType w:val="hybridMultilevel"/>
    <w:tmpl w:val="3BEE6D3A"/>
    <w:lvl w:ilvl="0" w:tplc="6648787A">
      <w:start w:val="2"/>
      <w:numFmt w:val="bullet"/>
      <w:lvlText w:val="-"/>
      <w:lvlJc w:val="left"/>
      <w:pPr>
        <w:ind w:left="720" w:hanging="360"/>
      </w:pPr>
      <w:rPr>
        <w:rFonts w:ascii="Eras Medium ITC" w:eastAsia="Times New Roman" w:hAnsi="Eras Medium IT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B03B2F"/>
    <w:multiLevelType w:val="hybridMultilevel"/>
    <w:tmpl w:val="38FA29C8"/>
    <w:lvl w:ilvl="0" w:tplc="3BB028FE">
      <w:start w:val="1"/>
      <w:numFmt w:val="bullet"/>
      <w:lvlText w:val=""/>
      <w:lvlJc w:val="left"/>
      <w:pPr>
        <w:ind w:left="360" w:hanging="360"/>
      </w:pPr>
      <w:rPr>
        <w:rFonts w:ascii="Wingdings" w:hAnsi="Wingdings" w:hint="default"/>
        <w:b w:val="0"/>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22F4E58"/>
    <w:multiLevelType w:val="hybridMultilevel"/>
    <w:tmpl w:val="7408C1D2"/>
    <w:lvl w:ilvl="0" w:tplc="45F2D1E6">
      <w:start w:val="1"/>
      <w:numFmt w:val="decimal"/>
      <w:lvlText w:val="%1."/>
      <w:lvlJc w:val="left"/>
      <w:pPr>
        <w:tabs>
          <w:tab w:val="num" w:pos="840"/>
        </w:tabs>
        <w:ind w:left="840" w:hanging="420"/>
      </w:pPr>
      <w:rPr>
        <w:rFonts w:hint="default"/>
        <w:color w:val="auto"/>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4">
    <w:nsid w:val="13FB4082"/>
    <w:multiLevelType w:val="hybridMultilevel"/>
    <w:tmpl w:val="EAE27A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312B59"/>
    <w:multiLevelType w:val="hybridMultilevel"/>
    <w:tmpl w:val="86F84374"/>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8F7388"/>
    <w:multiLevelType w:val="hybridMultilevel"/>
    <w:tmpl w:val="9B28D2A2"/>
    <w:lvl w:ilvl="0" w:tplc="040C000F">
      <w:start w:val="1"/>
      <w:numFmt w:val="decimal"/>
      <w:lvlText w:val="%1."/>
      <w:lvlJc w:val="left"/>
      <w:pPr>
        <w:tabs>
          <w:tab w:val="num" w:pos="3960"/>
        </w:tabs>
        <w:ind w:left="3960" w:hanging="360"/>
      </w:p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17">
    <w:nsid w:val="1FE6680B"/>
    <w:multiLevelType w:val="hybridMultilevel"/>
    <w:tmpl w:val="5DA6FC7E"/>
    <w:lvl w:ilvl="0" w:tplc="FC7E0C7E">
      <w:start w:val="1"/>
      <w:numFmt w:val="upperRoman"/>
      <w:lvlText w:val="%1-"/>
      <w:lvlJc w:val="left"/>
      <w:pPr>
        <w:ind w:left="1440" w:hanging="720"/>
      </w:pPr>
      <w:rPr>
        <w:rFonts w:hint="default"/>
        <w:b/>
        <w:bCs/>
        <w:color w:val="1F497D" w:themeColor="text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22F550EC"/>
    <w:multiLevelType w:val="hybridMultilevel"/>
    <w:tmpl w:val="7B0AA6DE"/>
    <w:lvl w:ilvl="0" w:tplc="4C609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6E713B2"/>
    <w:multiLevelType w:val="hybridMultilevel"/>
    <w:tmpl w:val="79F05FF2"/>
    <w:lvl w:ilvl="0" w:tplc="2B548CB6">
      <w:numFmt w:val="bullet"/>
      <w:lvlText w:val="-"/>
      <w:lvlJc w:val="left"/>
      <w:pPr>
        <w:tabs>
          <w:tab w:val="num" w:pos="360"/>
        </w:tabs>
        <w:ind w:left="360" w:hanging="360"/>
      </w:pPr>
      <w:rPr>
        <w:rFonts w:ascii="Harrington" w:eastAsia="Harrington" w:hAnsi="Harrington"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7965F0C"/>
    <w:multiLevelType w:val="hybridMultilevel"/>
    <w:tmpl w:val="1D5A552A"/>
    <w:lvl w:ilvl="0" w:tplc="BDA6F920">
      <w:start w:val="1"/>
      <w:numFmt w:val="upperRoman"/>
      <w:lvlText w:val="%1."/>
      <w:lvlJc w:val="right"/>
      <w:pPr>
        <w:ind w:left="720" w:hanging="360"/>
      </w:pPr>
      <w:rPr>
        <w:b/>
        <w:bCs/>
        <w:color w:val="auto"/>
        <w:sz w:val="32"/>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FB7D6B"/>
    <w:multiLevelType w:val="hybridMultilevel"/>
    <w:tmpl w:val="31029A6E"/>
    <w:lvl w:ilvl="0" w:tplc="FC701C6E">
      <w:start w:val="1"/>
      <w:numFmt w:val="upperLetter"/>
      <w:lvlText w:val="%1-"/>
      <w:lvlJc w:val="left"/>
      <w:pPr>
        <w:ind w:left="720" w:hanging="360"/>
      </w:pPr>
      <w:rPr>
        <w:rFonts w:hint="default"/>
      </w:rPr>
    </w:lvl>
    <w:lvl w:ilvl="1" w:tplc="040C0017">
      <w:start w:val="1"/>
      <w:numFmt w:val="lowerLetter"/>
      <w:lvlText w:val="%2)"/>
      <w:lvlJc w:val="left"/>
      <w:pPr>
        <w:ind w:left="107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310B8B"/>
    <w:multiLevelType w:val="hybridMultilevel"/>
    <w:tmpl w:val="1DD49E08"/>
    <w:lvl w:ilvl="0" w:tplc="08028412">
      <w:start w:val="1"/>
      <w:numFmt w:val="bullet"/>
      <w:lvlText w:val=""/>
      <w:lvlJc w:val="left"/>
      <w:pPr>
        <w:tabs>
          <w:tab w:val="num" w:pos="1425"/>
        </w:tabs>
        <w:ind w:left="1425" w:hanging="360"/>
      </w:pPr>
      <w:rPr>
        <w:rFonts w:ascii="Symbol" w:hAnsi="Symbol" w:hint="default"/>
        <w:sz w:val="18"/>
        <w:szCs w:val="18"/>
      </w:rPr>
    </w:lvl>
    <w:lvl w:ilvl="1" w:tplc="F33CFABC">
      <w:numFmt w:val="bullet"/>
      <w:lvlText w:val="-"/>
      <w:lvlJc w:val="left"/>
      <w:pPr>
        <w:tabs>
          <w:tab w:val="num" w:pos="502"/>
        </w:tabs>
        <w:ind w:left="502" w:hanging="360"/>
      </w:pPr>
      <w:rPr>
        <w:rFonts w:ascii="Times New Roman" w:eastAsia="Times New Roman" w:hAnsi="Times New Roman" w:cs="Times New Roma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3">
    <w:nsid w:val="3260506E"/>
    <w:multiLevelType w:val="hybridMultilevel"/>
    <w:tmpl w:val="9B2C951A"/>
    <w:lvl w:ilvl="0" w:tplc="58BA606C">
      <w:start w:val="27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5758EB"/>
    <w:multiLevelType w:val="hybridMultilevel"/>
    <w:tmpl w:val="EEC82008"/>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4D55CB"/>
    <w:multiLevelType w:val="hybridMultilevel"/>
    <w:tmpl w:val="09C04B8C"/>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4D53A8"/>
    <w:multiLevelType w:val="hybridMultilevel"/>
    <w:tmpl w:val="2ACE6716"/>
    <w:lvl w:ilvl="0" w:tplc="2B548CB6">
      <w:numFmt w:val="bullet"/>
      <w:lvlText w:val="-"/>
      <w:lvlJc w:val="left"/>
      <w:pPr>
        <w:tabs>
          <w:tab w:val="num" w:pos="1080"/>
        </w:tabs>
        <w:ind w:left="1080" w:hanging="360"/>
      </w:pPr>
      <w:rPr>
        <w:rFonts w:ascii="Harrington" w:eastAsia="Harrington" w:hAnsi="Harrington" w:cs="Harringto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nsid w:val="404E29D0"/>
    <w:multiLevelType w:val="hybridMultilevel"/>
    <w:tmpl w:val="AB5A4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8B3F1A"/>
    <w:multiLevelType w:val="hybridMultilevel"/>
    <w:tmpl w:val="1C3C8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6E37C6"/>
    <w:multiLevelType w:val="hybridMultilevel"/>
    <w:tmpl w:val="EDC427D2"/>
    <w:lvl w:ilvl="0" w:tplc="08028412">
      <w:start w:val="1"/>
      <w:numFmt w:val="bullet"/>
      <w:lvlText w:val=""/>
      <w:lvlJc w:val="left"/>
      <w:pPr>
        <w:tabs>
          <w:tab w:val="num" w:pos="1260"/>
        </w:tabs>
        <w:ind w:left="1260" w:hanging="360"/>
      </w:pPr>
      <w:rPr>
        <w:rFonts w:ascii="Symbol" w:hAnsi="Symbol" w:hint="default"/>
        <w:sz w:val="18"/>
        <w:szCs w:val="18"/>
      </w:rPr>
    </w:lvl>
    <w:lvl w:ilvl="1" w:tplc="040C0003" w:tentative="1">
      <w:start w:val="1"/>
      <w:numFmt w:val="bullet"/>
      <w:lvlText w:val="o"/>
      <w:lvlJc w:val="left"/>
      <w:pPr>
        <w:tabs>
          <w:tab w:val="num" w:pos="1275"/>
        </w:tabs>
        <w:ind w:left="1275" w:hanging="360"/>
      </w:pPr>
      <w:rPr>
        <w:rFonts w:ascii="Courier New" w:hAnsi="Courier New" w:cs="Courier New" w:hint="default"/>
      </w:rPr>
    </w:lvl>
    <w:lvl w:ilvl="2" w:tplc="040C0005" w:tentative="1">
      <w:start w:val="1"/>
      <w:numFmt w:val="bullet"/>
      <w:lvlText w:val=""/>
      <w:lvlJc w:val="left"/>
      <w:pPr>
        <w:tabs>
          <w:tab w:val="num" w:pos="1995"/>
        </w:tabs>
        <w:ind w:left="1995" w:hanging="360"/>
      </w:pPr>
      <w:rPr>
        <w:rFonts w:ascii="Wingdings" w:hAnsi="Wingdings" w:hint="default"/>
      </w:rPr>
    </w:lvl>
    <w:lvl w:ilvl="3" w:tplc="040C0001" w:tentative="1">
      <w:start w:val="1"/>
      <w:numFmt w:val="bullet"/>
      <w:lvlText w:val=""/>
      <w:lvlJc w:val="left"/>
      <w:pPr>
        <w:tabs>
          <w:tab w:val="num" w:pos="2715"/>
        </w:tabs>
        <w:ind w:left="2715" w:hanging="360"/>
      </w:pPr>
      <w:rPr>
        <w:rFonts w:ascii="Symbol" w:hAnsi="Symbol" w:hint="default"/>
      </w:rPr>
    </w:lvl>
    <w:lvl w:ilvl="4" w:tplc="040C0003" w:tentative="1">
      <w:start w:val="1"/>
      <w:numFmt w:val="bullet"/>
      <w:lvlText w:val="o"/>
      <w:lvlJc w:val="left"/>
      <w:pPr>
        <w:tabs>
          <w:tab w:val="num" w:pos="3435"/>
        </w:tabs>
        <w:ind w:left="3435" w:hanging="360"/>
      </w:pPr>
      <w:rPr>
        <w:rFonts w:ascii="Courier New" w:hAnsi="Courier New" w:cs="Courier New" w:hint="default"/>
      </w:rPr>
    </w:lvl>
    <w:lvl w:ilvl="5" w:tplc="040C0005" w:tentative="1">
      <w:start w:val="1"/>
      <w:numFmt w:val="bullet"/>
      <w:lvlText w:val=""/>
      <w:lvlJc w:val="left"/>
      <w:pPr>
        <w:tabs>
          <w:tab w:val="num" w:pos="4155"/>
        </w:tabs>
        <w:ind w:left="4155" w:hanging="360"/>
      </w:pPr>
      <w:rPr>
        <w:rFonts w:ascii="Wingdings" w:hAnsi="Wingdings" w:hint="default"/>
      </w:rPr>
    </w:lvl>
    <w:lvl w:ilvl="6" w:tplc="040C0001" w:tentative="1">
      <w:start w:val="1"/>
      <w:numFmt w:val="bullet"/>
      <w:lvlText w:val=""/>
      <w:lvlJc w:val="left"/>
      <w:pPr>
        <w:tabs>
          <w:tab w:val="num" w:pos="4875"/>
        </w:tabs>
        <w:ind w:left="4875" w:hanging="360"/>
      </w:pPr>
      <w:rPr>
        <w:rFonts w:ascii="Symbol" w:hAnsi="Symbol" w:hint="default"/>
      </w:rPr>
    </w:lvl>
    <w:lvl w:ilvl="7" w:tplc="040C0003" w:tentative="1">
      <w:start w:val="1"/>
      <w:numFmt w:val="bullet"/>
      <w:lvlText w:val="o"/>
      <w:lvlJc w:val="left"/>
      <w:pPr>
        <w:tabs>
          <w:tab w:val="num" w:pos="5595"/>
        </w:tabs>
        <w:ind w:left="5595" w:hanging="360"/>
      </w:pPr>
      <w:rPr>
        <w:rFonts w:ascii="Courier New" w:hAnsi="Courier New" w:cs="Courier New" w:hint="default"/>
      </w:rPr>
    </w:lvl>
    <w:lvl w:ilvl="8" w:tplc="040C0005" w:tentative="1">
      <w:start w:val="1"/>
      <w:numFmt w:val="bullet"/>
      <w:lvlText w:val=""/>
      <w:lvlJc w:val="left"/>
      <w:pPr>
        <w:tabs>
          <w:tab w:val="num" w:pos="6315"/>
        </w:tabs>
        <w:ind w:left="6315" w:hanging="360"/>
      </w:pPr>
      <w:rPr>
        <w:rFonts w:ascii="Wingdings" w:hAnsi="Wingdings" w:hint="default"/>
      </w:rPr>
    </w:lvl>
  </w:abstractNum>
  <w:abstractNum w:abstractNumId="30">
    <w:nsid w:val="4E9854DF"/>
    <w:multiLevelType w:val="hybridMultilevel"/>
    <w:tmpl w:val="896EA6F4"/>
    <w:lvl w:ilvl="0" w:tplc="2370E0A4">
      <w:start w:val="2"/>
      <w:numFmt w:val="bullet"/>
      <w:lvlText w:val="-"/>
      <w:lvlJc w:val="left"/>
      <w:pPr>
        <w:tabs>
          <w:tab w:val="num" w:pos="720"/>
        </w:tabs>
        <w:ind w:left="720" w:hanging="360"/>
      </w:pPr>
      <w:rPr>
        <w:rFonts w:ascii="Times New Roman" w:eastAsia="Times New Roman" w:hAnsi="Times New Roman" w:cs="Times New Roman" w:hint="default"/>
      </w:rPr>
    </w:lvl>
    <w:lvl w:ilvl="1" w:tplc="5B0656E4">
      <w:start w:val="19"/>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FAD54EE"/>
    <w:multiLevelType w:val="hybridMultilevel"/>
    <w:tmpl w:val="8D545D30"/>
    <w:lvl w:ilvl="0" w:tplc="2B548CB6">
      <w:numFmt w:val="bullet"/>
      <w:lvlText w:val="-"/>
      <w:lvlJc w:val="left"/>
      <w:pPr>
        <w:tabs>
          <w:tab w:val="num" w:pos="1260"/>
        </w:tabs>
        <w:ind w:left="1260" w:hanging="360"/>
      </w:pPr>
      <w:rPr>
        <w:rFonts w:ascii="Harrington" w:eastAsia="Harrington" w:hAnsi="Harrington"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09F3723"/>
    <w:multiLevelType w:val="hybridMultilevel"/>
    <w:tmpl w:val="7BE6AEAE"/>
    <w:lvl w:ilvl="0" w:tplc="5E0C5D80">
      <w:start w:val="4"/>
      <w:numFmt w:val="bullet"/>
      <w:lvlText w:val="-"/>
      <w:lvlJc w:val="left"/>
      <w:pPr>
        <w:ind w:left="720" w:hanging="360"/>
      </w:pPr>
      <w:rPr>
        <w:rFonts w:ascii="Eras Medium ITC" w:eastAsia="Times New Roman" w:hAnsi="Eras Medium IT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641602"/>
    <w:multiLevelType w:val="hybridMultilevel"/>
    <w:tmpl w:val="14C4F688"/>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9147AD"/>
    <w:multiLevelType w:val="hybridMultilevel"/>
    <w:tmpl w:val="EC0066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9C63FCF"/>
    <w:multiLevelType w:val="hybridMultilevel"/>
    <w:tmpl w:val="63CE706C"/>
    <w:lvl w:ilvl="0" w:tplc="F33CFAB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7765C8"/>
    <w:multiLevelType w:val="hybridMultilevel"/>
    <w:tmpl w:val="010C6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757CE5"/>
    <w:multiLevelType w:val="hybridMultilevel"/>
    <w:tmpl w:val="40A0A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CE3591"/>
    <w:multiLevelType w:val="hybridMultilevel"/>
    <w:tmpl w:val="EC0066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99F5109"/>
    <w:multiLevelType w:val="hybridMultilevel"/>
    <w:tmpl w:val="2410EB1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B4B75CF"/>
    <w:multiLevelType w:val="hybridMultilevel"/>
    <w:tmpl w:val="31029A6E"/>
    <w:lvl w:ilvl="0" w:tplc="FC701C6E">
      <w:start w:val="1"/>
      <w:numFmt w:val="upperLetter"/>
      <w:lvlText w:val="%1-"/>
      <w:lvlJc w:val="left"/>
      <w:pPr>
        <w:ind w:left="720" w:hanging="360"/>
      </w:pPr>
      <w:rPr>
        <w:rFonts w:hint="default"/>
      </w:rPr>
    </w:lvl>
    <w:lvl w:ilvl="1" w:tplc="040C0017">
      <w:start w:val="1"/>
      <w:numFmt w:val="lowerLetter"/>
      <w:lvlText w:val="%2)"/>
      <w:lvlJc w:val="left"/>
      <w:pPr>
        <w:ind w:left="107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8810C1"/>
    <w:multiLevelType w:val="hybridMultilevel"/>
    <w:tmpl w:val="D6481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AE0C74"/>
    <w:multiLevelType w:val="hybridMultilevel"/>
    <w:tmpl w:val="CF9062A6"/>
    <w:lvl w:ilvl="0" w:tplc="4350A676">
      <w:numFmt w:val="bullet"/>
      <w:lvlText w:val="-"/>
      <w:lvlJc w:val="left"/>
      <w:pPr>
        <w:ind w:left="720" w:hanging="360"/>
      </w:pPr>
      <w:rPr>
        <w:rFonts w:ascii="Segoe UI" w:eastAsia="Calibr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F009DA"/>
    <w:multiLevelType w:val="hybridMultilevel"/>
    <w:tmpl w:val="435ED786"/>
    <w:lvl w:ilvl="0" w:tplc="2B548CB6">
      <w:numFmt w:val="bullet"/>
      <w:lvlText w:val="-"/>
      <w:lvlJc w:val="left"/>
      <w:pPr>
        <w:tabs>
          <w:tab w:val="num" w:pos="360"/>
        </w:tabs>
        <w:ind w:left="360" w:hanging="360"/>
      </w:pPr>
      <w:rPr>
        <w:rFonts w:ascii="Harrington" w:eastAsia="Harrington" w:hAnsi="Harrington"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19666B5"/>
    <w:multiLevelType w:val="hybridMultilevel"/>
    <w:tmpl w:val="E738EAA0"/>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2CD6598"/>
    <w:multiLevelType w:val="hybridMultilevel"/>
    <w:tmpl w:val="553A1D56"/>
    <w:lvl w:ilvl="0" w:tplc="1772C42E">
      <w:numFmt w:val="bullet"/>
      <w:lvlText w:val="-"/>
      <w:lvlJc w:val="left"/>
      <w:pPr>
        <w:ind w:left="720" w:hanging="360"/>
      </w:pPr>
      <w:rPr>
        <w:rFonts w:ascii="Comic Sans MS" w:eastAsia="Eras Bold ITC" w:hAnsi="Comic Sans MS" w:cs="Traditional" w:hint="default"/>
      </w:rPr>
    </w:lvl>
    <w:lvl w:ilvl="1" w:tplc="BFD4AACC">
      <w:numFmt w:val="bullet"/>
      <w:lvlText w:val="•"/>
      <w:lvlJc w:val="left"/>
      <w:pPr>
        <w:ind w:left="1785" w:hanging="705"/>
      </w:pPr>
      <w:rPr>
        <w:rFonts w:ascii="Eras Medium ITC" w:eastAsia="Times New Roman" w:hAnsi="Eras Medium ITC" w:cs="Arial"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43B5EB0"/>
    <w:multiLevelType w:val="hybridMultilevel"/>
    <w:tmpl w:val="0D7A3CB8"/>
    <w:lvl w:ilvl="0" w:tplc="9CB414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5EF24D5"/>
    <w:multiLevelType w:val="hybridMultilevel"/>
    <w:tmpl w:val="D51051D8"/>
    <w:lvl w:ilvl="0" w:tplc="5AAA84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7D91350"/>
    <w:multiLevelType w:val="hybridMultilevel"/>
    <w:tmpl w:val="2E9ECCF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9F21AE0"/>
    <w:multiLevelType w:val="hybridMultilevel"/>
    <w:tmpl w:val="5ADC2886"/>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3"/>
  </w:num>
  <w:num w:numId="4">
    <w:abstractNumId w:val="19"/>
  </w:num>
  <w:num w:numId="5">
    <w:abstractNumId w:val="34"/>
  </w:num>
  <w:num w:numId="6">
    <w:abstractNumId w:val="13"/>
  </w:num>
  <w:num w:numId="7">
    <w:abstractNumId w:val="14"/>
  </w:num>
  <w:num w:numId="8">
    <w:abstractNumId w:val="28"/>
  </w:num>
  <w:num w:numId="9">
    <w:abstractNumId w:val="4"/>
  </w:num>
  <w:num w:numId="10">
    <w:abstractNumId w:val="15"/>
  </w:num>
  <w:num w:numId="11">
    <w:abstractNumId w:val="25"/>
  </w:num>
  <w:num w:numId="12">
    <w:abstractNumId w:val="26"/>
  </w:num>
  <w:num w:numId="13">
    <w:abstractNumId w:val="24"/>
  </w:num>
  <w:num w:numId="14">
    <w:abstractNumId w:val="30"/>
  </w:num>
  <w:num w:numId="15">
    <w:abstractNumId w:val="45"/>
  </w:num>
  <w:num w:numId="16">
    <w:abstractNumId w:val="8"/>
  </w:num>
  <w:num w:numId="17">
    <w:abstractNumId w:val="38"/>
  </w:num>
  <w:num w:numId="18">
    <w:abstractNumId w:val="5"/>
  </w:num>
  <w:num w:numId="19">
    <w:abstractNumId w:val="37"/>
  </w:num>
  <w:num w:numId="20">
    <w:abstractNumId w:val="6"/>
  </w:num>
  <w:num w:numId="21">
    <w:abstractNumId w:val="42"/>
  </w:num>
  <w:num w:numId="22">
    <w:abstractNumId w:val="36"/>
  </w:num>
  <w:num w:numId="23">
    <w:abstractNumId w:val="47"/>
  </w:num>
  <w:num w:numId="24">
    <w:abstractNumId w:val="16"/>
  </w:num>
  <w:num w:numId="25">
    <w:abstractNumId w:val="31"/>
  </w:num>
  <w:num w:numId="26">
    <w:abstractNumId w:val="21"/>
  </w:num>
  <w:num w:numId="27">
    <w:abstractNumId w:val="11"/>
  </w:num>
  <w:num w:numId="28">
    <w:abstractNumId w:val="32"/>
  </w:num>
  <w:num w:numId="29">
    <w:abstractNumId w:val="18"/>
  </w:num>
  <w:num w:numId="30">
    <w:abstractNumId w:val="40"/>
  </w:num>
  <w:num w:numId="31">
    <w:abstractNumId w:val="48"/>
  </w:num>
  <w:num w:numId="32">
    <w:abstractNumId w:val="39"/>
  </w:num>
  <w:num w:numId="33">
    <w:abstractNumId w:val="46"/>
  </w:num>
  <w:num w:numId="34">
    <w:abstractNumId w:val="7"/>
  </w:num>
  <w:num w:numId="35">
    <w:abstractNumId w:val="27"/>
  </w:num>
  <w:num w:numId="36">
    <w:abstractNumId w:val="12"/>
  </w:num>
  <w:num w:numId="37">
    <w:abstractNumId w:val="41"/>
  </w:num>
  <w:num w:numId="38">
    <w:abstractNumId w:val="23"/>
  </w:num>
  <w:num w:numId="39">
    <w:abstractNumId w:val="3"/>
  </w:num>
  <w:num w:numId="40">
    <w:abstractNumId w:val="0"/>
  </w:num>
  <w:num w:numId="41">
    <w:abstractNumId w:val="1"/>
  </w:num>
  <w:num w:numId="42">
    <w:abstractNumId w:val="2"/>
  </w:num>
  <w:num w:numId="43">
    <w:abstractNumId w:val="35"/>
  </w:num>
  <w:num w:numId="44">
    <w:abstractNumId w:val="49"/>
  </w:num>
  <w:num w:numId="45">
    <w:abstractNumId w:val="33"/>
  </w:num>
  <w:num w:numId="46">
    <w:abstractNumId w:val="9"/>
  </w:num>
  <w:num w:numId="47">
    <w:abstractNumId w:val="10"/>
  </w:num>
  <w:num w:numId="48">
    <w:abstractNumId w:val="20"/>
  </w:num>
  <w:num w:numId="49">
    <w:abstractNumId w:val="1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49E4"/>
    <w:rsid w:val="00001B6C"/>
    <w:rsid w:val="00007E98"/>
    <w:rsid w:val="00015476"/>
    <w:rsid w:val="0002275D"/>
    <w:rsid w:val="00024EBA"/>
    <w:rsid w:val="00034E99"/>
    <w:rsid w:val="0005018D"/>
    <w:rsid w:val="000517DB"/>
    <w:rsid w:val="00055153"/>
    <w:rsid w:val="000622D2"/>
    <w:rsid w:val="000A2697"/>
    <w:rsid w:val="000A28FD"/>
    <w:rsid w:val="000B3DC2"/>
    <w:rsid w:val="000B64F3"/>
    <w:rsid w:val="000E1642"/>
    <w:rsid w:val="000E1863"/>
    <w:rsid w:val="000F0959"/>
    <w:rsid w:val="00103F16"/>
    <w:rsid w:val="00107A56"/>
    <w:rsid w:val="00124FD8"/>
    <w:rsid w:val="00130F6D"/>
    <w:rsid w:val="001510A5"/>
    <w:rsid w:val="00157850"/>
    <w:rsid w:val="00172548"/>
    <w:rsid w:val="00173C1C"/>
    <w:rsid w:val="00177BC8"/>
    <w:rsid w:val="00194085"/>
    <w:rsid w:val="001A2758"/>
    <w:rsid w:val="001B0651"/>
    <w:rsid w:val="001C25D0"/>
    <w:rsid w:val="001D0D29"/>
    <w:rsid w:val="001D170D"/>
    <w:rsid w:val="001D2718"/>
    <w:rsid w:val="001F3C38"/>
    <w:rsid w:val="00206B23"/>
    <w:rsid w:val="00221D3A"/>
    <w:rsid w:val="0022293C"/>
    <w:rsid w:val="00233E48"/>
    <w:rsid w:val="0023772C"/>
    <w:rsid w:val="00240694"/>
    <w:rsid w:val="002408F1"/>
    <w:rsid w:val="00251C1A"/>
    <w:rsid w:val="00274C70"/>
    <w:rsid w:val="00276E8D"/>
    <w:rsid w:val="0028018C"/>
    <w:rsid w:val="00281020"/>
    <w:rsid w:val="002B3E2E"/>
    <w:rsid w:val="002C5B97"/>
    <w:rsid w:val="002C5FCC"/>
    <w:rsid w:val="002C6A9E"/>
    <w:rsid w:val="002E2971"/>
    <w:rsid w:val="002F3F22"/>
    <w:rsid w:val="00305186"/>
    <w:rsid w:val="00307111"/>
    <w:rsid w:val="0031137E"/>
    <w:rsid w:val="00314A70"/>
    <w:rsid w:val="003212B8"/>
    <w:rsid w:val="003323AE"/>
    <w:rsid w:val="00341652"/>
    <w:rsid w:val="003512E8"/>
    <w:rsid w:val="00361A56"/>
    <w:rsid w:val="00384462"/>
    <w:rsid w:val="003877F2"/>
    <w:rsid w:val="003A5D27"/>
    <w:rsid w:val="003A5EE8"/>
    <w:rsid w:val="003F7694"/>
    <w:rsid w:val="00405900"/>
    <w:rsid w:val="00417379"/>
    <w:rsid w:val="00421958"/>
    <w:rsid w:val="0042209D"/>
    <w:rsid w:val="0042279E"/>
    <w:rsid w:val="00430970"/>
    <w:rsid w:val="00432A1E"/>
    <w:rsid w:val="00451EA7"/>
    <w:rsid w:val="00456E27"/>
    <w:rsid w:val="00456EBE"/>
    <w:rsid w:val="00482EB6"/>
    <w:rsid w:val="00493C9E"/>
    <w:rsid w:val="00495FC3"/>
    <w:rsid w:val="004B3B54"/>
    <w:rsid w:val="004C56ED"/>
    <w:rsid w:val="005115B0"/>
    <w:rsid w:val="00513467"/>
    <w:rsid w:val="00525EF8"/>
    <w:rsid w:val="00547248"/>
    <w:rsid w:val="005504CC"/>
    <w:rsid w:val="00553173"/>
    <w:rsid w:val="00563657"/>
    <w:rsid w:val="005849E4"/>
    <w:rsid w:val="005A763F"/>
    <w:rsid w:val="005C0791"/>
    <w:rsid w:val="005C0BAA"/>
    <w:rsid w:val="005C3991"/>
    <w:rsid w:val="005F193A"/>
    <w:rsid w:val="005F52C7"/>
    <w:rsid w:val="00604AE1"/>
    <w:rsid w:val="00607F73"/>
    <w:rsid w:val="00623A00"/>
    <w:rsid w:val="00625C6C"/>
    <w:rsid w:val="0064060D"/>
    <w:rsid w:val="006612D9"/>
    <w:rsid w:val="00671E88"/>
    <w:rsid w:val="00691E8E"/>
    <w:rsid w:val="0069210F"/>
    <w:rsid w:val="006C0754"/>
    <w:rsid w:val="006D1EEB"/>
    <w:rsid w:val="006E54E9"/>
    <w:rsid w:val="006F5929"/>
    <w:rsid w:val="00702A5D"/>
    <w:rsid w:val="00724903"/>
    <w:rsid w:val="00725D59"/>
    <w:rsid w:val="00730C18"/>
    <w:rsid w:val="00734FB0"/>
    <w:rsid w:val="00754635"/>
    <w:rsid w:val="007566FA"/>
    <w:rsid w:val="00780272"/>
    <w:rsid w:val="00780D00"/>
    <w:rsid w:val="0078190B"/>
    <w:rsid w:val="00785064"/>
    <w:rsid w:val="007A75A9"/>
    <w:rsid w:val="007B5738"/>
    <w:rsid w:val="007C76A7"/>
    <w:rsid w:val="008436BC"/>
    <w:rsid w:val="008514F4"/>
    <w:rsid w:val="0085508C"/>
    <w:rsid w:val="00870CCA"/>
    <w:rsid w:val="00872C40"/>
    <w:rsid w:val="008770B2"/>
    <w:rsid w:val="008858FF"/>
    <w:rsid w:val="00897FE1"/>
    <w:rsid w:val="008A5DC7"/>
    <w:rsid w:val="008C194B"/>
    <w:rsid w:val="008C6228"/>
    <w:rsid w:val="008D2B60"/>
    <w:rsid w:val="008D5A01"/>
    <w:rsid w:val="008F1E8F"/>
    <w:rsid w:val="00901C6E"/>
    <w:rsid w:val="009119C0"/>
    <w:rsid w:val="00915A18"/>
    <w:rsid w:val="00921A8C"/>
    <w:rsid w:val="00926C34"/>
    <w:rsid w:val="00935FB2"/>
    <w:rsid w:val="009574F4"/>
    <w:rsid w:val="00986ED5"/>
    <w:rsid w:val="00991F3F"/>
    <w:rsid w:val="009934ED"/>
    <w:rsid w:val="00997712"/>
    <w:rsid w:val="009A1922"/>
    <w:rsid w:val="009A402B"/>
    <w:rsid w:val="009A6AFE"/>
    <w:rsid w:val="009A6F8C"/>
    <w:rsid w:val="009A77C9"/>
    <w:rsid w:val="009D137B"/>
    <w:rsid w:val="009D75FD"/>
    <w:rsid w:val="009F6177"/>
    <w:rsid w:val="00A0028D"/>
    <w:rsid w:val="00A120DC"/>
    <w:rsid w:val="00A15C53"/>
    <w:rsid w:val="00A2392E"/>
    <w:rsid w:val="00A26914"/>
    <w:rsid w:val="00A27E1E"/>
    <w:rsid w:val="00A721EB"/>
    <w:rsid w:val="00A908C1"/>
    <w:rsid w:val="00A9469B"/>
    <w:rsid w:val="00A9511E"/>
    <w:rsid w:val="00A95805"/>
    <w:rsid w:val="00A97B50"/>
    <w:rsid w:val="00AA14F3"/>
    <w:rsid w:val="00AA667E"/>
    <w:rsid w:val="00AB30B8"/>
    <w:rsid w:val="00AB4E01"/>
    <w:rsid w:val="00AB7C79"/>
    <w:rsid w:val="00AE4DB8"/>
    <w:rsid w:val="00B066DE"/>
    <w:rsid w:val="00B1101C"/>
    <w:rsid w:val="00B137F1"/>
    <w:rsid w:val="00B32208"/>
    <w:rsid w:val="00B823D7"/>
    <w:rsid w:val="00B82E59"/>
    <w:rsid w:val="00BA1B00"/>
    <w:rsid w:val="00BC325C"/>
    <w:rsid w:val="00BD04C1"/>
    <w:rsid w:val="00BD479A"/>
    <w:rsid w:val="00BD4E15"/>
    <w:rsid w:val="00BD700E"/>
    <w:rsid w:val="00BE19FC"/>
    <w:rsid w:val="00BF7D67"/>
    <w:rsid w:val="00C06248"/>
    <w:rsid w:val="00C25A8A"/>
    <w:rsid w:val="00C269C0"/>
    <w:rsid w:val="00C41F73"/>
    <w:rsid w:val="00C54FBB"/>
    <w:rsid w:val="00C56039"/>
    <w:rsid w:val="00C628E0"/>
    <w:rsid w:val="00C67C05"/>
    <w:rsid w:val="00C73B83"/>
    <w:rsid w:val="00CC2244"/>
    <w:rsid w:val="00CC2F34"/>
    <w:rsid w:val="00CD5C16"/>
    <w:rsid w:val="00CF1AED"/>
    <w:rsid w:val="00CF3108"/>
    <w:rsid w:val="00D27C90"/>
    <w:rsid w:val="00D27EC2"/>
    <w:rsid w:val="00D3094E"/>
    <w:rsid w:val="00D46E6E"/>
    <w:rsid w:val="00D60FCA"/>
    <w:rsid w:val="00D72796"/>
    <w:rsid w:val="00D81597"/>
    <w:rsid w:val="00D9458D"/>
    <w:rsid w:val="00D97B8B"/>
    <w:rsid w:val="00DA1969"/>
    <w:rsid w:val="00DA549E"/>
    <w:rsid w:val="00DB2FA9"/>
    <w:rsid w:val="00DB60DD"/>
    <w:rsid w:val="00DC622A"/>
    <w:rsid w:val="00DE1A3A"/>
    <w:rsid w:val="00DE771F"/>
    <w:rsid w:val="00DF0322"/>
    <w:rsid w:val="00DF292C"/>
    <w:rsid w:val="00DF4D46"/>
    <w:rsid w:val="00E13057"/>
    <w:rsid w:val="00E2010F"/>
    <w:rsid w:val="00E27436"/>
    <w:rsid w:val="00E324FC"/>
    <w:rsid w:val="00E35B39"/>
    <w:rsid w:val="00E527EA"/>
    <w:rsid w:val="00E5327E"/>
    <w:rsid w:val="00E71773"/>
    <w:rsid w:val="00E821B0"/>
    <w:rsid w:val="00E85AA3"/>
    <w:rsid w:val="00EA071F"/>
    <w:rsid w:val="00EA4C15"/>
    <w:rsid w:val="00EA7215"/>
    <w:rsid w:val="00EA74C7"/>
    <w:rsid w:val="00EE7F58"/>
    <w:rsid w:val="00EF4D9D"/>
    <w:rsid w:val="00F22065"/>
    <w:rsid w:val="00F22C09"/>
    <w:rsid w:val="00F5515D"/>
    <w:rsid w:val="00F56303"/>
    <w:rsid w:val="00F95E2C"/>
    <w:rsid w:val="00F97B88"/>
    <w:rsid w:val="00FE31B5"/>
    <w:rsid w:val="00FE6AB0"/>
    <w:rsid w:val="00FF0C1A"/>
    <w:rsid w:val="00FF36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57542D-2171-4047-A1FD-BB1EF43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E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849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849E4"/>
    <w:pPr>
      <w:keepNext/>
      <w:outlineLvl w:val="1"/>
    </w:pPr>
    <w:rPr>
      <w:szCs w:val="20"/>
    </w:rPr>
  </w:style>
  <w:style w:type="paragraph" w:styleId="Titre6">
    <w:name w:val="heading 6"/>
    <w:basedOn w:val="Normal"/>
    <w:next w:val="Normal"/>
    <w:link w:val="Titre6Car"/>
    <w:qFormat/>
    <w:rsid w:val="005849E4"/>
    <w:pPr>
      <w:spacing w:before="240" w:after="60"/>
      <w:outlineLvl w:val="5"/>
    </w:pPr>
    <w:rPr>
      <w:b/>
      <w:bCs/>
      <w:sz w:val="22"/>
      <w:szCs w:val="22"/>
    </w:rPr>
  </w:style>
  <w:style w:type="paragraph" w:styleId="Titre7">
    <w:name w:val="heading 7"/>
    <w:basedOn w:val="Normal"/>
    <w:next w:val="Normal"/>
    <w:link w:val="Titre7Car"/>
    <w:qFormat/>
    <w:rsid w:val="005849E4"/>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49E4"/>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5849E4"/>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5849E4"/>
    <w:rPr>
      <w:rFonts w:ascii="Times New Roman" w:eastAsia="Times New Roman" w:hAnsi="Times New Roman" w:cs="Times New Roman"/>
      <w:b/>
      <w:bCs/>
      <w:lang w:eastAsia="fr-FR"/>
    </w:rPr>
  </w:style>
  <w:style w:type="character" w:customStyle="1" w:styleId="Titre7Car">
    <w:name w:val="Titre 7 Car"/>
    <w:basedOn w:val="Policepardfaut"/>
    <w:link w:val="Titre7"/>
    <w:rsid w:val="005849E4"/>
    <w:rPr>
      <w:rFonts w:ascii="Times New Roman" w:eastAsia="Times New Roman" w:hAnsi="Times New Roman" w:cs="Times New Roman"/>
      <w:b/>
      <w:bCs/>
      <w:sz w:val="24"/>
      <w:szCs w:val="24"/>
      <w:lang w:eastAsia="fr-FR"/>
    </w:rPr>
  </w:style>
  <w:style w:type="paragraph" w:styleId="Titre">
    <w:name w:val="Title"/>
    <w:basedOn w:val="Normal"/>
    <w:link w:val="TitreCar"/>
    <w:qFormat/>
    <w:rsid w:val="005849E4"/>
    <w:pPr>
      <w:jc w:val="center"/>
    </w:pPr>
    <w:rPr>
      <w:sz w:val="40"/>
    </w:rPr>
  </w:style>
  <w:style w:type="character" w:customStyle="1" w:styleId="TitreCar">
    <w:name w:val="Titre Car"/>
    <w:basedOn w:val="Policepardfaut"/>
    <w:link w:val="Titre"/>
    <w:rsid w:val="005849E4"/>
    <w:rPr>
      <w:rFonts w:ascii="Times New Roman" w:eastAsia="Times New Roman" w:hAnsi="Times New Roman" w:cs="Times New Roman"/>
      <w:sz w:val="40"/>
      <w:szCs w:val="24"/>
      <w:lang w:eastAsia="fr-FR"/>
    </w:rPr>
  </w:style>
  <w:style w:type="paragraph" w:styleId="Corpsdetexte">
    <w:name w:val="Body Text"/>
    <w:basedOn w:val="Normal"/>
    <w:link w:val="CorpsdetexteCar"/>
    <w:rsid w:val="005849E4"/>
    <w:pPr>
      <w:jc w:val="center"/>
    </w:pPr>
    <w:rPr>
      <w:b/>
      <w:sz w:val="25"/>
      <w:szCs w:val="20"/>
    </w:rPr>
  </w:style>
  <w:style w:type="character" w:customStyle="1" w:styleId="CorpsdetexteCar">
    <w:name w:val="Corps de texte Car"/>
    <w:basedOn w:val="Policepardfaut"/>
    <w:link w:val="Corpsdetexte"/>
    <w:rsid w:val="005849E4"/>
    <w:rPr>
      <w:rFonts w:ascii="Times New Roman" w:eastAsia="Times New Roman" w:hAnsi="Times New Roman" w:cs="Times New Roman"/>
      <w:b/>
      <w:sz w:val="25"/>
      <w:szCs w:val="20"/>
      <w:lang w:eastAsia="fr-FR"/>
    </w:rPr>
  </w:style>
  <w:style w:type="paragraph" w:styleId="Corpsdetexte3">
    <w:name w:val="Body Text 3"/>
    <w:basedOn w:val="Normal"/>
    <w:link w:val="Corpsdetexte3Car"/>
    <w:rsid w:val="005849E4"/>
    <w:rPr>
      <w:b/>
      <w:bCs/>
      <w:u w:val="single"/>
    </w:rPr>
  </w:style>
  <w:style w:type="character" w:customStyle="1" w:styleId="Corpsdetexte3Car">
    <w:name w:val="Corps de texte 3 Car"/>
    <w:basedOn w:val="Policepardfaut"/>
    <w:link w:val="Corpsdetexte3"/>
    <w:rsid w:val="005849E4"/>
    <w:rPr>
      <w:rFonts w:ascii="Times New Roman" w:eastAsia="Times New Roman" w:hAnsi="Times New Roman" w:cs="Times New Roman"/>
      <w:b/>
      <w:bCs/>
      <w:sz w:val="24"/>
      <w:szCs w:val="24"/>
      <w:u w:val="single"/>
      <w:lang w:eastAsia="fr-FR"/>
    </w:rPr>
  </w:style>
  <w:style w:type="paragraph" w:styleId="Retraitcorpsdetexte">
    <w:name w:val="Body Text Indent"/>
    <w:basedOn w:val="Normal"/>
    <w:link w:val="RetraitcorpsdetexteCar"/>
    <w:rsid w:val="005849E4"/>
    <w:pPr>
      <w:ind w:left="180"/>
      <w:jc w:val="both"/>
    </w:pPr>
    <w:rPr>
      <w:rFonts w:ascii="Arial" w:hAnsi="Arial" w:cs="Arial"/>
    </w:rPr>
  </w:style>
  <w:style w:type="character" w:customStyle="1" w:styleId="RetraitcorpsdetexteCar">
    <w:name w:val="Retrait corps de texte Car"/>
    <w:basedOn w:val="Policepardfaut"/>
    <w:link w:val="Retraitcorpsdetexte"/>
    <w:rsid w:val="005849E4"/>
    <w:rPr>
      <w:rFonts w:ascii="Arial" w:eastAsia="Times New Roman" w:hAnsi="Arial" w:cs="Arial"/>
      <w:sz w:val="24"/>
      <w:szCs w:val="24"/>
      <w:lang w:eastAsia="fr-FR"/>
    </w:rPr>
  </w:style>
  <w:style w:type="paragraph" w:styleId="Lgende">
    <w:name w:val="caption"/>
    <w:basedOn w:val="Normal"/>
    <w:next w:val="Normal"/>
    <w:qFormat/>
    <w:rsid w:val="005849E4"/>
    <w:pPr>
      <w:overflowPunct w:val="0"/>
      <w:autoSpaceDE w:val="0"/>
      <w:autoSpaceDN w:val="0"/>
      <w:adjustRightInd w:val="0"/>
      <w:jc w:val="center"/>
      <w:textAlignment w:val="baseline"/>
    </w:pPr>
    <w:rPr>
      <w:rFonts w:ascii="Arial" w:hAnsi="Arial"/>
      <w:b/>
      <w:i/>
      <w:sz w:val="20"/>
      <w:szCs w:val="20"/>
      <w:u w:val="single"/>
    </w:rPr>
  </w:style>
  <w:style w:type="paragraph" w:styleId="Textedebulles">
    <w:name w:val="Balloon Text"/>
    <w:basedOn w:val="Normal"/>
    <w:link w:val="TextedebullesCar"/>
    <w:semiHidden/>
    <w:rsid w:val="005849E4"/>
    <w:rPr>
      <w:rFonts w:ascii="Tahoma" w:hAnsi="Tahoma" w:cs="Tahoma"/>
      <w:sz w:val="16"/>
      <w:szCs w:val="16"/>
    </w:rPr>
  </w:style>
  <w:style w:type="character" w:customStyle="1" w:styleId="TextedebullesCar">
    <w:name w:val="Texte de bulles Car"/>
    <w:basedOn w:val="Policepardfaut"/>
    <w:link w:val="Textedebulles"/>
    <w:semiHidden/>
    <w:rsid w:val="005849E4"/>
    <w:rPr>
      <w:rFonts w:ascii="Tahoma" w:eastAsia="Times New Roman" w:hAnsi="Tahoma" w:cs="Tahoma"/>
      <w:sz w:val="16"/>
      <w:szCs w:val="16"/>
      <w:lang w:eastAsia="fr-FR"/>
    </w:rPr>
  </w:style>
  <w:style w:type="paragraph" w:styleId="Corpsdetexte2">
    <w:name w:val="Body Text 2"/>
    <w:basedOn w:val="Normal"/>
    <w:link w:val="Corpsdetexte2Car"/>
    <w:rsid w:val="005849E4"/>
    <w:pPr>
      <w:spacing w:after="120" w:line="480" w:lineRule="auto"/>
    </w:pPr>
  </w:style>
  <w:style w:type="character" w:customStyle="1" w:styleId="Corpsdetexte2Car">
    <w:name w:val="Corps de texte 2 Car"/>
    <w:basedOn w:val="Policepardfaut"/>
    <w:link w:val="Corpsdetexte2"/>
    <w:rsid w:val="005849E4"/>
    <w:rPr>
      <w:rFonts w:ascii="Times New Roman" w:eastAsia="Times New Roman" w:hAnsi="Times New Roman" w:cs="Times New Roman"/>
      <w:sz w:val="24"/>
      <w:szCs w:val="24"/>
      <w:lang w:eastAsia="fr-FR"/>
    </w:rPr>
  </w:style>
  <w:style w:type="paragraph" w:styleId="Pieddepage">
    <w:name w:val="footer"/>
    <w:basedOn w:val="Normal"/>
    <w:link w:val="PieddepageCar"/>
    <w:rsid w:val="005849E4"/>
    <w:pPr>
      <w:tabs>
        <w:tab w:val="center" w:pos="4536"/>
        <w:tab w:val="right" w:pos="9072"/>
      </w:tabs>
    </w:pPr>
  </w:style>
  <w:style w:type="character" w:customStyle="1" w:styleId="PieddepageCar">
    <w:name w:val="Pied de page Car"/>
    <w:basedOn w:val="Policepardfaut"/>
    <w:link w:val="Pieddepage"/>
    <w:rsid w:val="005849E4"/>
    <w:rPr>
      <w:rFonts w:ascii="Times New Roman" w:eastAsia="Times New Roman" w:hAnsi="Times New Roman" w:cs="Times New Roman"/>
      <w:sz w:val="24"/>
      <w:szCs w:val="24"/>
      <w:lang w:eastAsia="fr-FR"/>
    </w:rPr>
  </w:style>
  <w:style w:type="character" w:styleId="Numrodepage">
    <w:name w:val="page number"/>
    <w:basedOn w:val="Policepardfaut"/>
    <w:rsid w:val="005849E4"/>
  </w:style>
  <w:style w:type="character" w:customStyle="1" w:styleId="ExplorateurdedocumentsCar">
    <w:name w:val="Explorateur de documents Car"/>
    <w:basedOn w:val="Policepardfaut"/>
    <w:link w:val="Explorateurdedocuments"/>
    <w:semiHidden/>
    <w:rsid w:val="005849E4"/>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5849E4"/>
    <w:pPr>
      <w:shd w:val="clear" w:color="auto" w:fill="000080"/>
    </w:pPr>
    <w:rPr>
      <w:rFonts w:ascii="Tahoma" w:hAnsi="Tahoma" w:cs="Tahoma"/>
      <w:sz w:val="20"/>
      <w:szCs w:val="20"/>
    </w:rPr>
  </w:style>
  <w:style w:type="table" w:styleId="Grilledutableau">
    <w:name w:val="Table Grid"/>
    <w:basedOn w:val="TableauNormal"/>
    <w:rsid w:val="005849E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Policepardfaut"/>
    <w:link w:val="Commentaire"/>
    <w:semiHidden/>
    <w:rsid w:val="005849E4"/>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5849E4"/>
    <w:rPr>
      <w:sz w:val="20"/>
      <w:szCs w:val="20"/>
    </w:rPr>
  </w:style>
  <w:style w:type="character" w:customStyle="1" w:styleId="ObjetducommentaireCar">
    <w:name w:val="Objet du commentaire Car"/>
    <w:basedOn w:val="CommentaireCar"/>
    <w:link w:val="Objetducommentaire"/>
    <w:semiHidden/>
    <w:rsid w:val="005849E4"/>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5849E4"/>
    <w:rPr>
      <w:b/>
      <w:bCs/>
    </w:rPr>
  </w:style>
  <w:style w:type="paragraph" w:customStyle="1" w:styleId="txbrp3">
    <w:name w:val="txbrp3"/>
    <w:basedOn w:val="Normal"/>
    <w:rsid w:val="005849E4"/>
    <w:pPr>
      <w:autoSpaceDE w:val="0"/>
      <w:autoSpaceDN w:val="0"/>
      <w:spacing w:line="504" w:lineRule="atLeast"/>
      <w:jc w:val="both"/>
    </w:pPr>
  </w:style>
  <w:style w:type="paragraph" w:customStyle="1" w:styleId="TxBrp30">
    <w:name w:val="TxBr_p3"/>
    <w:basedOn w:val="Normal"/>
    <w:rsid w:val="005849E4"/>
    <w:pPr>
      <w:widowControl w:val="0"/>
      <w:tabs>
        <w:tab w:val="left" w:pos="204"/>
      </w:tabs>
      <w:autoSpaceDE w:val="0"/>
      <w:autoSpaceDN w:val="0"/>
      <w:adjustRightInd w:val="0"/>
      <w:spacing w:line="504" w:lineRule="atLeast"/>
      <w:jc w:val="both"/>
    </w:pPr>
    <w:rPr>
      <w:lang w:val="en-US"/>
    </w:rPr>
  </w:style>
  <w:style w:type="paragraph" w:styleId="En-tte">
    <w:name w:val="header"/>
    <w:basedOn w:val="Normal"/>
    <w:link w:val="En-tteCar"/>
    <w:rsid w:val="005849E4"/>
    <w:pPr>
      <w:tabs>
        <w:tab w:val="center" w:pos="4536"/>
        <w:tab w:val="right" w:pos="9072"/>
      </w:tabs>
    </w:pPr>
  </w:style>
  <w:style w:type="character" w:customStyle="1" w:styleId="En-tteCar">
    <w:name w:val="En-tête Car"/>
    <w:basedOn w:val="Policepardfaut"/>
    <w:link w:val="En-tte"/>
    <w:rsid w:val="005849E4"/>
    <w:rPr>
      <w:rFonts w:ascii="Times New Roman" w:eastAsia="Times New Roman" w:hAnsi="Times New Roman" w:cs="Times New Roman"/>
      <w:sz w:val="24"/>
      <w:szCs w:val="24"/>
      <w:lang w:eastAsia="fr-FR"/>
    </w:rPr>
  </w:style>
  <w:style w:type="paragraph" w:customStyle="1" w:styleId="0">
    <w:name w:val="0"/>
    <w:basedOn w:val="Normal"/>
    <w:rsid w:val="005849E4"/>
    <w:pPr>
      <w:tabs>
        <w:tab w:val="left" w:pos="851"/>
        <w:tab w:val="left" w:pos="1134"/>
        <w:tab w:val="right" w:pos="9072"/>
      </w:tabs>
      <w:spacing w:after="40"/>
      <w:ind w:left="567"/>
      <w:jc w:val="both"/>
    </w:pPr>
    <w:rPr>
      <w:rFonts w:ascii="Traditional Arabic" w:hAnsi="Traditional Arabic"/>
      <w:snapToGrid w:val="0"/>
      <w:szCs w:val="20"/>
    </w:rPr>
  </w:style>
  <w:style w:type="paragraph" w:styleId="Paragraphedeliste">
    <w:name w:val="List Paragraph"/>
    <w:aliases w:val="Paragraphe de liste du rapport,List ParagraphCxSpLast,List ParagraphCxSpLastCxSpLast,List ParagraphCxSpLastCxSpLastCxSpLast"/>
    <w:basedOn w:val="Normal"/>
    <w:link w:val="ParagraphedelisteCar"/>
    <w:uiPriority w:val="34"/>
    <w:qFormat/>
    <w:rsid w:val="005849E4"/>
    <w:pPr>
      <w:widowControl w:val="0"/>
      <w:ind w:left="708"/>
    </w:pPr>
    <w:rPr>
      <w:sz w:val="20"/>
      <w:szCs w:val="20"/>
    </w:rPr>
  </w:style>
  <w:style w:type="character" w:customStyle="1" w:styleId="ParagraphedelisteCar">
    <w:name w:val="Paragraphe de liste Car"/>
    <w:aliases w:val="Paragraphe de liste du rapport Car,List ParagraphCxSpLast Car,List ParagraphCxSpLastCxSpLast Car,List ParagraphCxSpLastCxSpLastCxSpLast Car"/>
    <w:link w:val="Paragraphedeliste"/>
    <w:uiPriority w:val="34"/>
    <w:locked/>
    <w:rsid w:val="005849E4"/>
    <w:rPr>
      <w:rFonts w:ascii="Times New Roman" w:eastAsia="Times New Roman" w:hAnsi="Times New Roman" w:cs="Times New Roman"/>
      <w:sz w:val="20"/>
      <w:szCs w:val="20"/>
      <w:lang w:eastAsia="fr-FR"/>
    </w:rPr>
  </w:style>
  <w:style w:type="paragraph" w:styleId="PrformatHTML">
    <w:name w:val="HTML Preformatted"/>
    <w:basedOn w:val="Normal"/>
    <w:link w:val="PrformatHTMLCar"/>
    <w:rsid w:val="0058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5849E4"/>
    <w:rPr>
      <w:rFonts w:ascii="Courier New" w:eastAsia="Times New Roman" w:hAnsi="Courier New" w:cs="Courier New"/>
      <w:sz w:val="20"/>
      <w:szCs w:val="20"/>
      <w:lang w:eastAsia="fr-FR"/>
    </w:rPr>
  </w:style>
  <w:style w:type="paragraph" w:customStyle="1" w:styleId="Normal1">
    <w:name w:val="Normal1"/>
    <w:rsid w:val="005849E4"/>
    <w:pPr>
      <w:spacing w:after="0" w:line="240" w:lineRule="auto"/>
      <w:contextualSpacing/>
    </w:pPr>
    <w:rPr>
      <w:rFonts w:ascii="Cambria" w:eastAsia="Cambria" w:hAnsi="Cambria" w:cs="Cambria"/>
      <w:color w:val="000000"/>
      <w:sz w:val="24"/>
      <w:lang w:eastAsia="fr-FR"/>
    </w:rPr>
  </w:style>
  <w:style w:type="paragraph" w:customStyle="1" w:styleId="2">
    <w:name w:val="2"/>
    <w:uiPriority w:val="99"/>
    <w:rsid w:val="005849E4"/>
    <w:pPr>
      <w:spacing w:after="0" w:line="240" w:lineRule="auto"/>
    </w:pPr>
    <w:rPr>
      <w:rFonts w:ascii="Traditional Arabic" w:eastAsia="Times New Roman" w:hAnsi="Traditional Arabic" w:cs="Times New Roman"/>
      <w:snapToGrid w:val="0"/>
      <w:sz w:val="24"/>
      <w:szCs w:val="20"/>
      <w:lang w:eastAsia="fr-FR"/>
    </w:rPr>
  </w:style>
  <w:style w:type="paragraph" w:styleId="En-ttedetabledesmatires">
    <w:name w:val="TOC Heading"/>
    <w:basedOn w:val="Titre1"/>
    <w:next w:val="Normal"/>
    <w:uiPriority w:val="39"/>
    <w:semiHidden/>
    <w:unhideWhenUsed/>
    <w:qFormat/>
    <w:rsid w:val="005849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1">
    <w:name w:val="toc 1"/>
    <w:basedOn w:val="Normal"/>
    <w:next w:val="Normal"/>
    <w:autoRedefine/>
    <w:uiPriority w:val="39"/>
    <w:rsid w:val="00A95805"/>
    <w:pPr>
      <w:tabs>
        <w:tab w:val="right" w:leader="dot" w:pos="9345"/>
      </w:tabs>
      <w:spacing w:after="100"/>
    </w:pPr>
    <w:rPr>
      <w:rFonts w:ascii="Eras Medium ITC" w:hAnsi="Eras Medium ITC"/>
      <w:b/>
      <w:bCs/>
      <w:noProof/>
      <w:sz w:val="20"/>
      <w:szCs w:val="20"/>
    </w:rPr>
  </w:style>
  <w:style w:type="paragraph" w:styleId="TM2">
    <w:name w:val="toc 2"/>
    <w:basedOn w:val="Normal"/>
    <w:next w:val="Normal"/>
    <w:autoRedefine/>
    <w:uiPriority w:val="39"/>
    <w:rsid w:val="005849E4"/>
    <w:pPr>
      <w:tabs>
        <w:tab w:val="right" w:leader="dot" w:pos="9345"/>
      </w:tabs>
      <w:spacing w:after="100"/>
      <w:ind w:left="240"/>
    </w:pPr>
    <w:rPr>
      <w:rFonts w:ascii="Eras Medium ITC" w:hAnsi="Eras Medium ITC"/>
      <w:b/>
      <w:bCs/>
      <w:noProof/>
      <w:sz w:val="20"/>
      <w:szCs w:val="20"/>
    </w:rPr>
  </w:style>
  <w:style w:type="character" w:styleId="Lienhypertexte">
    <w:name w:val="Hyperlink"/>
    <w:basedOn w:val="Policepardfaut"/>
    <w:uiPriority w:val="99"/>
    <w:unhideWhenUsed/>
    <w:rsid w:val="005849E4"/>
    <w:rPr>
      <w:color w:val="0000FF" w:themeColor="hyperlink"/>
      <w:u w:val="single"/>
    </w:rPr>
  </w:style>
  <w:style w:type="paragraph" w:customStyle="1" w:styleId="3">
    <w:name w:val="3"/>
    <w:next w:val="2"/>
    <w:rsid w:val="00B82E59"/>
    <w:pPr>
      <w:tabs>
        <w:tab w:val="left" w:pos="540"/>
      </w:tabs>
      <w:spacing w:after="160" w:line="240" w:lineRule="auto"/>
    </w:pPr>
    <w:rPr>
      <w:rFonts w:ascii="Arial" w:eastAsia="Times New Roman" w:hAnsi="Arial" w:cs="Arial"/>
      <w:b/>
      <w:bCs/>
      <w:snapToGrid w:val="0"/>
      <w:color w:val="0000FF"/>
      <w:sz w:val="24"/>
      <w:szCs w:val="24"/>
      <w:lang w:eastAsia="fr-FR"/>
    </w:rPr>
  </w:style>
  <w:style w:type="paragraph" w:styleId="Notedebasdepage">
    <w:name w:val="footnote text"/>
    <w:basedOn w:val="Normal"/>
    <w:link w:val="NotedebasdepageCar"/>
    <w:uiPriority w:val="99"/>
    <w:semiHidden/>
    <w:unhideWhenUsed/>
    <w:rsid w:val="00173C1C"/>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173C1C"/>
    <w:rPr>
      <w:rFonts w:ascii="Calibri" w:eastAsia="Calibri" w:hAnsi="Calibri" w:cs="Arial"/>
      <w:sz w:val="20"/>
      <w:szCs w:val="20"/>
      <w:lang w:eastAsia="fr-FR"/>
    </w:rPr>
  </w:style>
  <w:style w:type="character" w:styleId="Appelnotedebasdep">
    <w:name w:val="footnote reference"/>
    <w:basedOn w:val="Policepardfaut"/>
    <w:uiPriority w:val="99"/>
    <w:semiHidden/>
    <w:unhideWhenUsed/>
    <w:rsid w:val="00173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190E-E369-4326-802A-B69B46CC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1408</Words>
  <Characters>7749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ELMERGHADI Salma</dc:creator>
  <cp:keywords>m</cp:keywords>
  <cp:lastModifiedBy>Compte Microsoft</cp:lastModifiedBy>
  <cp:revision>24</cp:revision>
  <cp:lastPrinted>2014-03-11T11:11:00Z</cp:lastPrinted>
  <dcterms:created xsi:type="dcterms:W3CDTF">2017-11-24T12:01:00Z</dcterms:created>
  <dcterms:modified xsi:type="dcterms:W3CDTF">2022-04-12T12:28:00Z</dcterms:modified>
</cp:coreProperties>
</file>