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D4" w:rsidRDefault="00616DD4" w:rsidP="00D211CB">
      <w:pPr>
        <w:spacing w:line="276" w:lineRule="auto"/>
        <w:ind w:left="-142"/>
        <w:jc w:val="both"/>
        <w:rPr>
          <w:rFonts w:ascii="Arabic Typesetting" w:hAnsi="Arabic Typesetting" w:cs="Arabic Typesetting"/>
          <w:b/>
          <w:bCs/>
          <w:color w:val="000000" w:themeColor="text1"/>
          <w:sz w:val="32"/>
          <w:szCs w:val="32"/>
          <w:lang w:bidi="ar-MA"/>
        </w:rPr>
      </w:pPr>
    </w:p>
    <w:p w:rsidR="00C65793" w:rsidRPr="00D211CB" w:rsidRDefault="00C65793" w:rsidP="00D211CB">
      <w:pPr>
        <w:spacing w:line="276" w:lineRule="auto"/>
        <w:ind w:left="-142"/>
        <w:jc w:val="both"/>
        <w:rPr>
          <w:rFonts w:ascii="Arabic Typesetting" w:hAnsi="Arabic Typesetting" w:cs="Arabic Typesetting"/>
          <w:b/>
          <w:bCs/>
          <w:color w:val="000000" w:themeColor="text1"/>
          <w:sz w:val="32"/>
          <w:szCs w:val="32"/>
          <w:lang w:bidi="ar-MA"/>
        </w:rPr>
      </w:pPr>
    </w:p>
    <w:p w:rsidR="00537FC9" w:rsidRPr="00D211CB" w:rsidRDefault="00537FC9" w:rsidP="00D211CB">
      <w:pPr>
        <w:spacing w:line="276" w:lineRule="auto"/>
        <w:jc w:val="both"/>
        <w:rPr>
          <w:rFonts w:ascii="Arabic Typesetting" w:eastAsia="Calibri" w:hAnsi="Arabic Typesetting" w:cs="Arabic Typesetting"/>
          <w:b/>
          <w:bCs/>
          <w:color w:val="000000" w:themeColor="text1"/>
          <w:sz w:val="32"/>
          <w:szCs w:val="32"/>
          <w:lang w:eastAsia="en-US"/>
        </w:rPr>
      </w:pPr>
    </w:p>
    <w:p w:rsidR="00537FC9" w:rsidRPr="0068092A" w:rsidRDefault="00537FC9" w:rsidP="00D211CB">
      <w:pPr>
        <w:spacing w:line="276" w:lineRule="auto"/>
        <w:jc w:val="center"/>
        <w:rPr>
          <w:rFonts w:ascii="Arabic Typesetting" w:eastAsia="Calibri" w:hAnsi="Arabic Typesetting" w:cs="Arabic Typesetting"/>
          <w:b/>
          <w:bCs/>
          <w:color w:val="000000" w:themeColor="text1"/>
          <w:sz w:val="32"/>
          <w:szCs w:val="32"/>
          <w:lang w:eastAsia="en-US"/>
        </w:rPr>
      </w:pPr>
      <w:r w:rsidRPr="0068092A">
        <w:rPr>
          <w:rFonts w:ascii="Arabic Typesetting" w:eastAsia="Calibri" w:hAnsi="Arabic Typesetting" w:cs="Arabic Typesetting"/>
          <w:b/>
          <w:bCs/>
          <w:color w:val="000000" w:themeColor="text1"/>
          <w:sz w:val="32"/>
          <w:szCs w:val="32"/>
          <w:lang w:eastAsia="en-US"/>
        </w:rPr>
        <w:t>RESEAU UNIVERSITAIRE MAROCAIN</w:t>
      </w:r>
    </w:p>
    <w:p w:rsidR="00537FC9" w:rsidRPr="0068092A" w:rsidRDefault="00537FC9" w:rsidP="00D211CB">
      <w:pPr>
        <w:spacing w:line="276" w:lineRule="auto"/>
        <w:jc w:val="center"/>
        <w:rPr>
          <w:rFonts w:ascii="Arabic Typesetting" w:eastAsia="Calibri" w:hAnsi="Arabic Typesetting" w:cs="Arabic Typesetting"/>
          <w:b/>
          <w:bCs/>
          <w:color w:val="000000" w:themeColor="text1"/>
          <w:sz w:val="32"/>
          <w:szCs w:val="32"/>
          <w:lang w:eastAsia="en-US"/>
        </w:rPr>
      </w:pPr>
      <w:r w:rsidRPr="0068092A">
        <w:rPr>
          <w:rFonts w:ascii="Arabic Typesetting" w:eastAsia="Calibri" w:hAnsi="Arabic Typesetting" w:cs="Arabic Typesetting"/>
          <w:b/>
          <w:bCs/>
          <w:color w:val="000000" w:themeColor="text1"/>
          <w:sz w:val="32"/>
          <w:szCs w:val="32"/>
          <w:lang w:eastAsia="en-US"/>
        </w:rPr>
        <w:t xml:space="preserve">POUR L’ENSEIGNEMENT INCLUSIF - </w:t>
      </w:r>
      <w:r w:rsidR="00DE3EDE" w:rsidRPr="0068092A">
        <w:rPr>
          <w:rFonts w:ascii="Arabic Typesetting" w:eastAsia="Calibri" w:hAnsi="Arabic Typesetting" w:cs="Arabic Typesetting"/>
          <w:b/>
          <w:bCs/>
          <w:color w:val="000000" w:themeColor="text1"/>
          <w:sz w:val="32"/>
          <w:szCs w:val="32"/>
          <w:lang w:eastAsia="en-US"/>
        </w:rPr>
        <w:t>RUMI</w:t>
      </w:r>
    </w:p>
    <w:p w:rsidR="00537FC9" w:rsidRPr="0068092A" w:rsidRDefault="00537FC9" w:rsidP="00D211CB">
      <w:pPr>
        <w:tabs>
          <w:tab w:val="left" w:pos="4077"/>
        </w:tabs>
        <w:spacing w:line="276" w:lineRule="auto"/>
        <w:jc w:val="center"/>
        <w:rPr>
          <w:rFonts w:ascii="Arabic Typesetting" w:eastAsia="Calibri" w:hAnsi="Arabic Typesetting" w:cs="Arabic Typesetting"/>
          <w:b/>
          <w:bCs/>
          <w:color w:val="000000" w:themeColor="text1"/>
          <w:sz w:val="32"/>
          <w:szCs w:val="32"/>
          <w:lang w:eastAsia="en-US"/>
        </w:rPr>
      </w:pPr>
    </w:p>
    <w:p w:rsidR="00537FC9" w:rsidRPr="0068092A" w:rsidRDefault="006F02C4" w:rsidP="00D211CB">
      <w:pPr>
        <w:spacing w:line="276" w:lineRule="auto"/>
        <w:jc w:val="center"/>
        <w:rPr>
          <w:rFonts w:ascii="Arabic Typesetting" w:eastAsia="Calibri" w:hAnsi="Arabic Typesetting" w:cs="Arabic Typesetting"/>
          <w:b/>
          <w:bCs/>
          <w:color w:val="000000" w:themeColor="text1"/>
          <w:sz w:val="32"/>
          <w:szCs w:val="32"/>
          <w:lang w:eastAsia="en-US"/>
        </w:rPr>
      </w:pPr>
      <w:r w:rsidRPr="0068092A">
        <w:rPr>
          <w:rFonts w:ascii="Arabic Typesetting" w:eastAsia="Calibri" w:hAnsi="Arabic Typesetting" w:cs="Arabic Typesetting"/>
          <w:b/>
          <w:bCs/>
          <w:color w:val="000000" w:themeColor="text1"/>
          <w:sz w:val="32"/>
          <w:szCs w:val="32"/>
          <w:lang w:eastAsia="en-US"/>
        </w:rPr>
        <w:t>APPEL A CONSULTATION</w:t>
      </w:r>
    </w:p>
    <w:p w:rsidR="00537FC9" w:rsidRPr="0068092A" w:rsidRDefault="00537FC9" w:rsidP="00D211CB">
      <w:pPr>
        <w:spacing w:before="240" w:line="276" w:lineRule="auto"/>
        <w:jc w:val="center"/>
        <w:outlineLvl w:val="0"/>
        <w:rPr>
          <w:rFonts w:ascii="Arabic Typesetting" w:hAnsi="Arabic Typesetting" w:cs="Arabic Typesetting"/>
          <w:b/>
          <w:bCs/>
          <w:color w:val="000000" w:themeColor="text1"/>
          <w:kern w:val="28"/>
          <w:sz w:val="32"/>
          <w:szCs w:val="32"/>
          <w:lang w:eastAsia="en-US"/>
        </w:rPr>
      </w:pPr>
      <w:bookmarkStart w:id="0" w:name="_Toc433035104"/>
      <w:bookmarkStart w:id="1" w:name="_Toc433035416"/>
      <w:bookmarkStart w:id="2" w:name="_Toc307228427"/>
      <w:bookmarkStart w:id="3" w:name="_Toc327362238"/>
      <w:r w:rsidRPr="0068092A">
        <w:rPr>
          <w:rFonts w:ascii="Arabic Typesetting" w:hAnsi="Arabic Typesetting" w:cs="Arabic Typesetting"/>
          <w:b/>
          <w:bCs/>
          <w:color w:val="000000" w:themeColor="text1"/>
          <w:kern w:val="28"/>
          <w:sz w:val="32"/>
          <w:szCs w:val="32"/>
          <w:lang w:eastAsia="en-US"/>
        </w:rPr>
        <w:t xml:space="preserve">TERMES </w:t>
      </w:r>
      <w:bookmarkEnd w:id="0"/>
      <w:bookmarkEnd w:id="1"/>
      <w:bookmarkEnd w:id="2"/>
      <w:bookmarkEnd w:id="3"/>
      <w:r w:rsidR="003878BE" w:rsidRPr="0068092A">
        <w:rPr>
          <w:rFonts w:ascii="Arabic Typesetting" w:hAnsi="Arabic Typesetting" w:cs="Arabic Typesetting"/>
          <w:b/>
          <w:bCs/>
          <w:color w:val="000000" w:themeColor="text1"/>
          <w:kern w:val="28"/>
          <w:sz w:val="32"/>
          <w:szCs w:val="32"/>
          <w:lang w:eastAsia="en-US"/>
        </w:rPr>
        <w:t>DE RÉFÉRENCES</w:t>
      </w:r>
    </w:p>
    <w:p w:rsidR="00FC5CDD" w:rsidRPr="0068092A" w:rsidRDefault="00FC5CDD" w:rsidP="00D211CB">
      <w:pPr>
        <w:spacing w:line="276" w:lineRule="auto"/>
        <w:jc w:val="center"/>
        <w:rPr>
          <w:rFonts w:ascii="Arabic Typesetting" w:hAnsi="Arabic Typesetting" w:cs="Arabic Typesetting"/>
          <w:color w:val="000000" w:themeColor="text1"/>
          <w:sz w:val="32"/>
          <w:szCs w:val="32"/>
        </w:rPr>
      </w:pPr>
    </w:p>
    <w:p w:rsidR="000C582F" w:rsidRPr="0068092A" w:rsidRDefault="00010FCE" w:rsidP="00D211CB">
      <w:pPr>
        <w:spacing w:line="276" w:lineRule="auto"/>
        <w:jc w:val="center"/>
        <w:rPr>
          <w:rFonts w:ascii="Arabic Typesetting" w:hAnsi="Arabic Typesetting" w:cs="Arabic Typesetting"/>
          <w:b/>
          <w:bCs/>
          <w:color w:val="1F497D" w:themeColor="text2"/>
          <w:sz w:val="32"/>
          <w:szCs w:val="32"/>
        </w:rPr>
      </w:pPr>
      <w:r w:rsidRPr="0068092A">
        <w:rPr>
          <w:rFonts w:ascii="Arabic Typesetting" w:hAnsi="Arabic Typesetting" w:cs="Arabic Typesetting"/>
          <w:b/>
          <w:bCs/>
          <w:color w:val="1F497D" w:themeColor="text2"/>
          <w:sz w:val="32"/>
          <w:szCs w:val="32"/>
        </w:rPr>
        <w:t xml:space="preserve">REALISATION D’UNE </w:t>
      </w:r>
      <w:r w:rsidR="00EB3708" w:rsidRPr="0068092A">
        <w:rPr>
          <w:rFonts w:ascii="Arabic Typesetting" w:hAnsi="Arabic Typesetting" w:cs="Arabic Typesetting"/>
          <w:b/>
          <w:bCs/>
          <w:color w:val="1F497D" w:themeColor="text2"/>
          <w:sz w:val="32"/>
          <w:szCs w:val="32"/>
        </w:rPr>
        <w:t xml:space="preserve">ETUDE </w:t>
      </w:r>
      <w:r w:rsidRPr="0068092A">
        <w:rPr>
          <w:rFonts w:ascii="Arabic Typesetting" w:hAnsi="Arabic Typesetting" w:cs="Arabic Typesetting"/>
          <w:b/>
          <w:bCs/>
          <w:color w:val="1F497D" w:themeColor="text2"/>
          <w:sz w:val="32"/>
          <w:szCs w:val="32"/>
        </w:rPr>
        <w:t xml:space="preserve"> AU NIVEAU DE L’ENSEIGNEMENT SUPERIEUR SUR </w:t>
      </w:r>
    </w:p>
    <w:p w:rsidR="00B2776B" w:rsidRPr="0068092A" w:rsidRDefault="00010FCE" w:rsidP="00D211CB">
      <w:pPr>
        <w:spacing w:line="276" w:lineRule="auto"/>
        <w:jc w:val="center"/>
        <w:rPr>
          <w:rFonts w:ascii="Arabic Typesetting" w:eastAsia="Calibri" w:hAnsi="Arabic Typesetting" w:cs="Arabic Typesetting"/>
          <w:b/>
          <w:bCs/>
          <w:color w:val="1F497D" w:themeColor="text2"/>
          <w:sz w:val="32"/>
          <w:szCs w:val="32"/>
          <w:lang w:eastAsia="en-US"/>
        </w:rPr>
      </w:pPr>
      <w:r w:rsidRPr="0068092A">
        <w:rPr>
          <w:rFonts w:ascii="Arabic Typesetting" w:hAnsi="Arabic Typesetting" w:cs="Arabic Typesetting"/>
          <w:b/>
          <w:bCs/>
          <w:color w:val="1F497D" w:themeColor="text2"/>
          <w:sz w:val="32"/>
          <w:szCs w:val="32"/>
        </w:rPr>
        <w:t xml:space="preserve">« LES CONDITIONS </w:t>
      </w:r>
      <w:r w:rsidR="00EB3708" w:rsidRPr="0068092A">
        <w:rPr>
          <w:rFonts w:ascii="Arabic Typesetting" w:hAnsi="Arabic Typesetting" w:cs="Arabic Typesetting"/>
          <w:b/>
          <w:bCs/>
          <w:color w:val="1F497D" w:themeColor="text2"/>
          <w:sz w:val="32"/>
          <w:szCs w:val="32"/>
        </w:rPr>
        <w:t xml:space="preserve">DE l’ENSEIGNEMENT </w:t>
      </w:r>
      <w:r w:rsidRPr="0068092A">
        <w:rPr>
          <w:rFonts w:ascii="Arabic Typesetting" w:hAnsi="Arabic Typesetting" w:cs="Arabic Typesetting"/>
          <w:b/>
          <w:bCs/>
          <w:color w:val="1F497D" w:themeColor="text2"/>
          <w:sz w:val="32"/>
          <w:szCs w:val="32"/>
        </w:rPr>
        <w:t xml:space="preserve"> DES ETUDIANTS EN SITUATION DE HANDICAP »</w:t>
      </w:r>
    </w:p>
    <w:p w:rsidR="006F02C4" w:rsidRPr="0068092A" w:rsidRDefault="006F02C4" w:rsidP="00D211CB">
      <w:pPr>
        <w:spacing w:line="276" w:lineRule="auto"/>
        <w:jc w:val="both"/>
        <w:rPr>
          <w:rFonts w:ascii="Arabic Typesetting" w:hAnsi="Arabic Typesetting" w:cs="Arabic Typesetting"/>
          <w:color w:val="000000" w:themeColor="text1"/>
          <w:sz w:val="32"/>
          <w:szCs w:val="32"/>
        </w:rPr>
      </w:pPr>
    </w:p>
    <w:p w:rsidR="00DE3EDE" w:rsidRPr="0068092A" w:rsidRDefault="00DE3EDE" w:rsidP="00497CD7">
      <w:pPr>
        <w:pStyle w:val="Paragraphedeliste"/>
        <w:numPr>
          <w:ilvl w:val="0"/>
          <w:numId w:val="48"/>
        </w:numPr>
        <w:spacing w:line="276" w:lineRule="auto"/>
        <w:rPr>
          <w:rFonts w:ascii="Arabic Typesetting" w:eastAsia="Calibri" w:hAnsi="Arabic Typesetting" w:cs="Arabic Typesetting"/>
          <w:color w:val="000000" w:themeColor="text1"/>
          <w:sz w:val="32"/>
          <w:szCs w:val="32"/>
          <w:lang w:eastAsia="en-US"/>
        </w:rPr>
      </w:pPr>
      <w:r w:rsidRPr="0068092A">
        <w:rPr>
          <w:rFonts w:ascii="Arabic Typesetting" w:eastAsia="Calibri" w:hAnsi="Arabic Typesetting" w:cs="Arabic Typesetting"/>
          <w:color w:val="000000" w:themeColor="text1"/>
          <w:sz w:val="32"/>
          <w:szCs w:val="32"/>
          <w:lang w:eastAsia="en-US"/>
        </w:rPr>
        <w:t>Projet de « Promotion de l’enseignement inclusif des étudiant (e)s dans les universités marocaines et le renforcement de leur participation pleine et effective dans la société »</w:t>
      </w:r>
    </w:p>
    <w:p w:rsidR="00DE3EDE" w:rsidRPr="0068092A" w:rsidRDefault="00D211CB" w:rsidP="00D211CB">
      <w:pPr>
        <w:pStyle w:val="Paragraphedeliste"/>
        <w:numPr>
          <w:ilvl w:val="0"/>
          <w:numId w:val="48"/>
        </w:numPr>
        <w:spacing w:line="276" w:lineRule="auto"/>
        <w:rPr>
          <w:rFonts w:ascii="Arabic Typesetting" w:eastAsia="Calibri" w:hAnsi="Arabic Typesetting" w:cs="Arabic Typesetting"/>
          <w:color w:val="000000" w:themeColor="text1"/>
          <w:sz w:val="32"/>
          <w:szCs w:val="32"/>
          <w:lang w:eastAsia="en-US"/>
        </w:rPr>
      </w:pPr>
      <w:r w:rsidRPr="0068092A">
        <w:rPr>
          <w:rFonts w:ascii="Arabic Typesetting" w:eastAsia="Calibri" w:hAnsi="Arabic Typesetting" w:cs="Arabic Typesetting"/>
          <w:color w:val="000000" w:themeColor="text1"/>
          <w:sz w:val="32"/>
          <w:szCs w:val="32"/>
          <w:lang w:eastAsia="en-US"/>
        </w:rPr>
        <w:t>Convention</w:t>
      </w:r>
      <w:r w:rsidR="00DE3EDE" w:rsidRPr="0068092A">
        <w:rPr>
          <w:rFonts w:ascii="Arabic Typesetting" w:eastAsia="Calibri" w:hAnsi="Arabic Typesetting" w:cs="Arabic Typesetting"/>
          <w:color w:val="000000" w:themeColor="text1"/>
          <w:sz w:val="32"/>
          <w:szCs w:val="32"/>
          <w:lang w:eastAsia="en-US"/>
        </w:rPr>
        <w:t xml:space="preserve"> de </w:t>
      </w:r>
      <w:r w:rsidR="00497CD7" w:rsidRPr="0068092A">
        <w:rPr>
          <w:rFonts w:ascii="Arabic Typesetting" w:eastAsia="Calibri" w:hAnsi="Arabic Typesetting" w:cs="Arabic Typesetting"/>
          <w:color w:val="000000" w:themeColor="text1"/>
          <w:sz w:val="32"/>
          <w:szCs w:val="32"/>
          <w:lang w:eastAsia="en-US"/>
        </w:rPr>
        <w:t>partenariat avec</w:t>
      </w:r>
      <w:r w:rsidR="00DE3EDE" w:rsidRPr="0068092A">
        <w:rPr>
          <w:rFonts w:ascii="Arabic Typesetting" w:eastAsia="Calibri" w:hAnsi="Arabic Typesetting" w:cs="Arabic Typesetting"/>
          <w:color w:val="000000" w:themeColor="text1"/>
          <w:sz w:val="32"/>
          <w:szCs w:val="32"/>
          <w:lang w:eastAsia="en-US"/>
        </w:rPr>
        <w:t xml:space="preserve"> le Ministère de la </w:t>
      </w:r>
      <w:r w:rsidR="00FD32C4" w:rsidRPr="0068092A">
        <w:rPr>
          <w:rFonts w:ascii="Arabic Typesetting" w:eastAsia="Calibri" w:hAnsi="Arabic Typesetting" w:cs="Arabic Typesetting"/>
          <w:color w:val="000000" w:themeColor="text1"/>
          <w:sz w:val="32"/>
          <w:szCs w:val="32"/>
          <w:lang w:eastAsia="en-US"/>
        </w:rPr>
        <w:t>Solidarité,</w:t>
      </w:r>
      <w:r w:rsidR="00DE3EDE" w:rsidRPr="0068092A">
        <w:rPr>
          <w:rFonts w:ascii="Arabic Typesetting" w:eastAsia="Calibri" w:hAnsi="Arabic Typesetting" w:cs="Arabic Typesetting"/>
          <w:color w:val="000000" w:themeColor="text1"/>
          <w:sz w:val="32"/>
          <w:szCs w:val="32"/>
          <w:lang w:eastAsia="en-US"/>
        </w:rPr>
        <w:t xml:space="preserve"> de l’Insertion </w:t>
      </w:r>
      <w:r w:rsidRPr="0068092A">
        <w:rPr>
          <w:rFonts w:ascii="Arabic Typesetting" w:eastAsia="Calibri" w:hAnsi="Arabic Typesetting" w:cs="Arabic Typesetting"/>
          <w:color w:val="000000" w:themeColor="text1"/>
          <w:sz w:val="32"/>
          <w:szCs w:val="32"/>
          <w:lang w:eastAsia="en-US"/>
        </w:rPr>
        <w:t>Sociale</w:t>
      </w:r>
      <w:r w:rsidR="00DE3EDE" w:rsidRPr="0068092A">
        <w:rPr>
          <w:rFonts w:ascii="Arabic Typesetting" w:eastAsia="Calibri" w:hAnsi="Arabic Typesetting" w:cs="Arabic Typesetting"/>
          <w:color w:val="000000" w:themeColor="text1"/>
          <w:sz w:val="32"/>
          <w:szCs w:val="32"/>
          <w:lang w:eastAsia="en-US"/>
        </w:rPr>
        <w:t xml:space="preserve"> et </w:t>
      </w:r>
      <w:r w:rsidRPr="0068092A">
        <w:rPr>
          <w:rFonts w:ascii="Arabic Typesetting" w:eastAsia="Calibri" w:hAnsi="Arabic Typesetting" w:cs="Arabic Typesetting"/>
          <w:color w:val="000000" w:themeColor="text1"/>
          <w:sz w:val="32"/>
          <w:szCs w:val="32"/>
          <w:lang w:eastAsia="en-US"/>
        </w:rPr>
        <w:t xml:space="preserve">de la Famille </w:t>
      </w:r>
      <w:r w:rsidR="00497CD7" w:rsidRPr="0068092A">
        <w:rPr>
          <w:rFonts w:ascii="Arabic Typesetting" w:eastAsia="Calibri" w:hAnsi="Arabic Typesetting" w:cs="Arabic Typesetting"/>
          <w:color w:val="000000" w:themeColor="text1"/>
          <w:sz w:val="32"/>
          <w:szCs w:val="32"/>
          <w:lang w:eastAsia="en-US"/>
        </w:rPr>
        <w:t>(2019</w:t>
      </w:r>
      <w:r w:rsidR="00497CD7">
        <w:rPr>
          <w:rFonts w:ascii="Arabic Typesetting" w:eastAsia="Calibri" w:hAnsi="Arabic Typesetting" w:cs="Arabic Typesetting"/>
          <w:color w:val="000000" w:themeColor="text1"/>
          <w:sz w:val="32"/>
          <w:szCs w:val="32"/>
          <w:lang w:eastAsia="en-US"/>
        </w:rPr>
        <w:t>)</w:t>
      </w:r>
      <w:r w:rsidR="00A24FAD" w:rsidRPr="0068092A">
        <w:rPr>
          <w:rFonts w:ascii="Arabic Typesetting" w:eastAsia="Calibri" w:hAnsi="Arabic Typesetting" w:cs="Arabic Typesetting"/>
          <w:color w:val="000000" w:themeColor="text1"/>
          <w:sz w:val="32"/>
          <w:szCs w:val="32"/>
          <w:lang w:eastAsia="en-US"/>
        </w:rPr>
        <w:t>.</w:t>
      </w:r>
    </w:p>
    <w:p w:rsidR="00626D32" w:rsidRPr="0068092A" w:rsidRDefault="00DE3EDE" w:rsidP="00626D32">
      <w:pPr>
        <w:pStyle w:val="Paragraphedeliste"/>
        <w:numPr>
          <w:ilvl w:val="0"/>
          <w:numId w:val="48"/>
        </w:numPr>
        <w:spacing w:line="276" w:lineRule="auto"/>
        <w:rPr>
          <w:rFonts w:ascii="Arabic Typesetting" w:eastAsia="Calibri" w:hAnsi="Arabic Typesetting" w:cs="Arabic Typesetting"/>
          <w:color w:val="000000" w:themeColor="text1"/>
          <w:sz w:val="32"/>
          <w:szCs w:val="32"/>
          <w:lang w:eastAsia="en-US"/>
        </w:rPr>
      </w:pPr>
      <w:r w:rsidRPr="0068092A">
        <w:rPr>
          <w:rFonts w:ascii="Arabic Typesetting" w:eastAsia="Calibri" w:hAnsi="Arabic Typesetting" w:cs="Arabic Typesetting"/>
          <w:color w:val="000000" w:themeColor="text1"/>
          <w:sz w:val="32"/>
          <w:szCs w:val="32"/>
          <w:lang w:eastAsia="en-US"/>
        </w:rPr>
        <w:t xml:space="preserve">Lieux : </w:t>
      </w:r>
      <w:r w:rsidR="00626D32" w:rsidRPr="0068092A">
        <w:rPr>
          <w:rFonts w:ascii="Arabic Typesetting" w:eastAsia="Calibri" w:hAnsi="Arabic Typesetting" w:cs="Arabic Typesetting"/>
          <w:color w:val="000000" w:themeColor="text1"/>
          <w:sz w:val="32"/>
          <w:szCs w:val="32"/>
          <w:lang w:eastAsia="en-US"/>
        </w:rPr>
        <w:t xml:space="preserve">Les </w:t>
      </w:r>
      <w:r w:rsidRPr="0068092A">
        <w:rPr>
          <w:rFonts w:ascii="Arabic Typesetting" w:eastAsia="Calibri" w:hAnsi="Arabic Typesetting" w:cs="Arabic Typesetting"/>
          <w:color w:val="000000" w:themeColor="text1"/>
          <w:sz w:val="32"/>
          <w:szCs w:val="32"/>
          <w:lang w:eastAsia="en-US"/>
        </w:rPr>
        <w:t xml:space="preserve">Universités </w:t>
      </w:r>
      <w:r w:rsidR="00FD32C4" w:rsidRPr="0068092A">
        <w:rPr>
          <w:rFonts w:ascii="Arabic Typesetting" w:eastAsia="Calibri" w:hAnsi="Arabic Typesetting" w:cs="Arabic Typesetting"/>
          <w:color w:val="000000" w:themeColor="text1"/>
          <w:sz w:val="32"/>
          <w:szCs w:val="32"/>
          <w:lang w:eastAsia="en-US"/>
        </w:rPr>
        <w:t>marocaines.</w:t>
      </w:r>
    </w:p>
    <w:p w:rsidR="00DE3EDE" w:rsidRPr="0068092A" w:rsidRDefault="00DE3EDE" w:rsidP="004119FB">
      <w:pPr>
        <w:pStyle w:val="Paragraphedeliste"/>
        <w:numPr>
          <w:ilvl w:val="0"/>
          <w:numId w:val="48"/>
        </w:numPr>
        <w:spacing w:line="276" w:lineRule="auto"/>
        <w:rPr>
          <w:rFonts w:ascii="Arabic Typesetting" w:eastAsia="Calibri" w:hAnsi="Arabic Typesetting" w:cs="Arabic Typesetting"/>
          <w:color w:val="000000" w:themeColor="text1"/>
          <w:sz w:val="32"/>
          <w:szCs w:val="32"/>
          <w:lang w:eastAsia="en-US"/>
        </w:rPr>
      </w:pPr>
      <w:r w:rsidRPr="0068092A">
        <w:rPr>
          <w:rFonts w:ascii="Arabic Typesetting" w:eastAsia="Calibri" w:hAnsi="Arabic Typesetting" w:cs="Arabic Typesetting"/>
          <w:color w:val="000000" w:themeColor="text1"/>
          <w:sz w:val="32"/>
          <w:szCs w:val="32"/>
          <w:lang w:eastAsia="en-US"/>
        </w:rPr>
        <w:t xml:space="preserve">Date </w:t>
      </w:r>
      <w:r w:rsidR="00497CD7" w:rsidRPr="0068092A">
        <w:rPr>
          <w:rFonts w:ascii="Arabic Typesetting" w:eastAsia="Calibri" w:hAnsi="Arabic Typesetting" w:cs="Arabic Typesetting"/>
          <w:color w:val="000000" w:themeColor="text1"/>
          <w:sz w:val="32"/>
          <w:szCs w:val="32"/>
          <w:lang w:eastAsia="en-US"/>
        </w:rPr>
        <w:t>limite :</w:t>
      </w:r>
      <w:r w:rsidRPr="0068092A">
        <w:rPr>
          <w:rFonts w:ascii="Arabic Typesetting" w:eastAsia="Calibri" w:hAnsi="Arabic Typesetting" w:cs="Arabic Typesetting"/>
          <w:color w:val="000000" w:themeColor="text1"/>
          <w:sz w:val="32"/>
          <w:szCs w:val="32"/>
          <w:lang w:eastAsia="en-US"/>
        </w:rPr>
        <w:t xml:space="preserve"> </w:t>
      </w:r>
      <w:r w:rsidR="00072D27">
        <w:rPr>
          <w:rFonts w:ascii="Arabic Typesetting" w:eastAsia="Calibri" w:hAnsi="Arabic Typesetting" w:cs="Arabic Typesetting"/>
          <w:b/>
          <w:bCs/>
          <w:color w:val="000000" w:themeColor="text1"/>
          <w:sz w:val="32"/>
          <w:szCs w:val="32"/>
          <w:lang w:eastAsia="en-US"/>
        </w:rPr>
        <w:t>2</w:t>
      </w:r>
      <w:r w:rsidR="004119FB">
        <w:rPr>
          <w:rFonts w:ascii="Arabic Typesetting" w:eastAsia="Calibri" w:hAnsi="Arabic Typesetting" w:cs="Arabic Typesetting"/>
          <w:b/>
          <w:bCs/>
          <w:color w:val="000000" w:themeColor="text1"/>
          <w:sz w:val="32"/>
          <w:szCs w:val="32"/>
          <w:lang w:eastAsia="en-US"/>
        </w:rPr>
        <w:t>9</w:t>
      </w:r>
      <w:r w:rsidRPr="0068092A">
        <w:rPr>
          <w:rFonts w:ascii="Arabic Typesetting" w:eastAsia="Calibri" w:hAnsi="Arabic Typesetting" w:cs="Arabic Typesetting"/>
          <w:b/>
          <w:bCs/>
          <w:color w:val="000000" w:themeColor="text1"/>
          <w:sz w:val="32"/>
          <w:szCs w:val="32"/>
          <w:lang w:eastAsia="en-US"/>
        </w:rPr>
        <w:t>/04/2022</w:t>
      </w:r>
      <w:r w:rsidRPr="0068092A">
        <w:rPr>
          <w:rFonts w:ascii="Arabic Typesetting" w:eastAsia="Calibri" w:hAnsi="Arabic Typesetting" w:cs="Arabic Typesetting"/>
          <w:color w:val="000000" w:themeColor="text1"/>
          <w:sz w:val="32"/>
          <w:szCs w:val="32"/>
          <w:lang w:eastAsia="en-US"/>
        </w:rPr>
        <w:br/>
        <w:t xml:space="preserve">Type de contrat : Contrat prestation avec </w:t>
      </w:r>
      <w:r w:rsidR="00497CD7" w:rsidRPr="0068092A">
        <w:rPr>
          <w:rFonts w:ascii="Arabic Typesetting" w:eastAsia="Calibri" w:hAnsi="Arabic Typesetting" w:cs="Arabic Typesetting"/>
          <w:color w:val="000000" w:themeColor="text1"/>
          <w:sz w:val="32"/>
          <w:szCs w:val="32"/>
          <w:lang w:eastAsia="en-US"/>
        </w:rPr>
        <w:t>groupement de</w:t>
      </w:r>
      <w:r w:rsidRPr="0068092A">
        <w:rPr>
          <w:rFonts w:ascii="Arabic Typesetting" w:eastAsia="Calibri" w:hAnsi="Arabic Typesetting" w:cs="Arabic Typesetting"/>
          <w:color w:val="000000" w:themeColor="text1"/>
          <w:sz w:val="32"/>
          <w:szCs w:val="32"/>
          <w:lang w:eastAsia="en-US"/>
        </w:rPr>
        <w:t xml:space="preserve"> </w:t>
      </w:r>
      <w:r w:rsidR="00626D32" w:rsidRPr="0068092A">
        <w:rPr>
          <w:rFonts w:ascii="Arabic Typesetting" w:eastAsia="Calibri" w:hAnsi="Arabic Typesetting" w:cs="Arabic Typesetting"/>
          <w:color w:val="000000" w:themeColor="text1"/>
          <w:sz w:val="32"/>
          <w:szCs w:val="32"/>
          <w:lang w:eastAsia="en-US"/>
        </w:rPr>
        <w:t xml:space="preserve">consultants </w:t>
      </w:r>
      <w:r w:rsidRPr="0068092A">
        <w:rPr>
          <w:rFonts w:ascii="Arabic Typesetting" w:eastAsia="Calibri" w:hAnsi="Arabic Typesetting" w:cs="Arabic Typesetting"/>
          <w:color w:val="000000" w:themeColor="text1"/>
          <w:sz w:val="32"/>
          <w:szCs w:val="32"/>
          <w:lang w:eastAsia="en-US"/>
        </w:rPr>
        <w:t xml:space="preserve">   ou bureau de </w:t>
      </w:r>
      <w:r w:rsidR="00497CD7" w:rsidRPr="0068092A">
        <w:rPr>
          <w:rFonts w:ascii="Arabic Typesetting" w:eastAsia="Calibri" w:hAnsi="Arabic Typesetting" w:cs="Arabic Typesetting"/>
          <w:color w:val="000000" w:themeColor="text1"/>
          <w:sz w:val="32"/>
          <w:szCs w:val="32"/>
          <w:lang w:eastAsia="en-US"/>
        </w:rPr>
        <w:t>consultations.</w:t>
      </w:r>
    </w:p>
    <w:p w:rsidR="00DE3EDE" w:rsidRPr="0068092A" w:rsidRDefault="00DE3EDE" w:rsidP="00D211CB">
      <w:pPr>
        <w:spacing w:line="276" w:lineRule="auto"/>
        <w:jc w:val="both"/>
        <w:rPr>
          <w:rFonts w:ascii="Arabic Typesetting" w:hAnsi="Arabic Typesetting" w:cs="Arabic Typesetting"/>
          <w:color w:val="000000" w:themeColor="text1"/>
          <w:sz w:val="32"/>
          <w:szCs w:val="32"/>
        </w:rPr>
        <w:sectPr w:rsidR="00DE3EDE" w:rsidRPr="0068092A" w:rsidSect="000C582F">
          <w:headerReference w:type="first" r:id="rId8"/>
          <w:pgSz w:w="11909" w:h="16840"/>
          <w:pgMar w:top="1418" w:right="1418" w:bottom="1418" w:left="1418" w:header="720" w:footer="720" w:gutter="0"/>
          <w:cols w:space="720"/>
          <w:titlePg/>
          <w:docGrid w:linePitch="326"/>
        </w:sectPr>
      </w:pPr>
    </w:p>
    <w:p w:rsidR="00010FCE" w:rsidRPr="0068092A" w:rsidRDefault="00010FCE" w:rsidP="00D211CB">
      <w:pPr>
        <w:spacing w:line="276" w:lineRule="auto"/>
        <w:jc w:val="both"/>
        <w:rPr>
          <w:rFonts w:ascii="Arabic Typesetting" w:hAnsi="Arabic Typesetting" w:cs="Arabic Typesetting"/>
          <w:b/>
          <w:bCs/>
          <w:color w:val="1F497D"/>
          <w:kern w:val="32"/>
          <w:sz w:val="32"/>
          <w:szCs w:val="32"/>
          <w:lang w:eastAsia="en-US"/>
        </w:rPr>
      </w:pPr>
    </w:p>
    <w:p w:rsidR="00010FCE" w:rsidRPr="0068092A" w:rsidRDefault="00010FCE" w:rsidP="00D211CB">
      <w:pPr>
        <w:spacing w:line="276" w:lineRule="auto"/>
        <w:jc w:val="both"/>
        <w:rPr>
          <w:rFonts w:ascii="Arabic Typesetting" w:hAnsi="Arabic Typesetting" w:cs="Arabic Typesetting"/>
          <w:b/>
          <w:bCs/>
          <w:color w:val="1F497D"/>
          <w:kern w:val="32"/>
          <w:sz w:val="32"/>
          <w:szCs w:val="32"/>
          <w:lang w:eastAsia="en-US"/>
        </w:rPr>
      </w:pPr>
      <w:r w:rsidRPr="0068092A">
        <w:rPr>
          <w:rFonts w:ascii="Arabic Typesetting" w:hAnsi="Arabic Typesetting" w:cs="Arabic Typesetting"/>
          <w:b/>
          <w:bCs/>
          <w:color w:val="1F497D"/>
          <w:kern w:val="32"/>
          <w:sz w:val="32"/>
          <w:szCs w:val="32"/>
          <w:lang w:eastAsia="en-US"/>
        </w:rPr>
        <w:t xml:space="preserve">PRÉSENTATION DU COMMANDITAIRE </w:t>
      </w:r>
    </w:p>
    <w:p w:rsidR="00010FCE" w:rsidRPr="0068092A" w:rsidRDefault="00EA107A" w:rsidP="00D211CB">
      <w:pPr>
        <w:tabs>
          <w:tab w:val="left" w:pos="0"/>
        </w:tabs>
        <w:spacing w:line="276" w:lineRule="auto"/>
        <w:jc w:val="both"/>
        <w:rPr>
          <w:rFonts w:ascii="Arabic Typesetting" w:hAnsi="Arabic Typesetting" w:cs="Arabic Typesetting"/>
          <w:color w:val="000000"/>
          <w:sz w:val="32"/>
          <w:szCs w:val="32"/>
        </w:rPr>
      </w:pPr>
      <w:r w:rsidRPr="0068092A">
        <w:rPr>
          <w:rFonts w:ascii="Arabic Typesetting" w:hAnsi="Arabic Typesetting" w:cs="Arabic Typesetting"/>
          <w:color w:val="000000"/>
          <w:sz w:val="32"/>
          <w:szCs w:val="32"/>
        </w:rPr>
        <w:t xml:space="preserve">    </w:t>
      </w:r>
      <w:r w:rsidR="00010FCE" w:rsidRPr="0068092A">
        <w:rPr>
          <w:rFonts w:ascii="Arabic Typesetting" w:hAnsi="Arabic Typesetting" w:cs="Arabic Typesetting"/>
          <w:color w:val="000000"/>
          <w:sz w:val="32"/>
          <w:szCs w:val="32"/>
        </w:rPr>
        <w:t xml:space="preserve">RUMI association à but non lucratif </w:t>
      </w:r>
      <w:r w:rsidR="00010FCE" w:rsidRPr="0068092A">
        <w:rPr>
          <w:rFonts w:ascii="Arabic Typesetting" w:eastAsia="Calibri" w:hAnsi="Arabic Typesetting" w:cs="Arabic Typesetting"/>
          <w:sz w:val="32"/>
          <w:szCs w:val="32"/>
        </w:rPr>
        <w:t>s’acquitte d’une mission qui consiste à plaider et œuvrer pour instaurer et renforcer les processus et dispositifs de l’inclusion et de l’égalité des chances en faveur des étudiant(e)s en situation spécifique  dans les universités marocaines.</w:t>
      </w:r>
    </w:p>
    <w:p w:rsidR="00010FCE" w:rsidRPr="0068092A" w:rsidRDefault="00010FCE" w:rsidP="00D211CB">
      <w:pPr>
        <w:spacing w:line="276" w:lineRule="auto"/>
        <w:jc w:val="both"/>
        <w:rPr>
          <w:rFonts w:ascii="Arabic Typesetting" w:eastAsia="Calibri" w:hAnsi="Arabic Typesetting" w:cs="Arabic Typesetting"/>
          <w:sz w:val="32"/>
          <w:szCs w:val="32"/>
        </w:rPr>
      </w:pPr>
      <w:r w:rsidRPr="0068092A">
        <w:rPr>
          <w:rFonts w:ascii="Arabic Typesetting" w:eastAsia="Calibri" w:hAnsi="Arabic Typesetting" w:cs="Arabic Typesetting"/>
          <w:sz w:val="32"/>
          <w:szCs w:val="32"/>
        </w:rPr>
        <w:t xml:space="preserve">Le cap de cette mission est que tous les étudiant(e)s des universités marocaines partenaires puissent bénéficier aisément de tous les droits qui leur garantissent de s’épanouir pleinement dans les études, le travail et les loisirs. </w:t>
      </w:r>
    </w:p>
    <w:p w:rsidR="00010FCE" w:rsidRPr="0068092A" w:rsidRDefault="00010FCE" w:rsidP="00D211CB">
      <w:pPr>
        <w:spacing w:line="276" w:lineRule="auto"/>
        <w:jc w:val="both"/>
        <w:rPr>
          <w:rFonts w:ascii="Arabic Typesetting" w:eastAsia="Calibri" w:hAnsi="Arabic Typesetting" w:cs="Arabic Typesetting"/>
          <w:color w:val="222222"/>
          <w:sz w:val="32"/>
          <w:szCs w:val="32"/>
          <w:shd w:val="clear" w:color="auto" w:fill="FFFFFF"/>
          <w:lang w:eastAsia="en-US"/>
        </w:rPr>
      </w:pPr>
      <w:r w:rsidRPr="0068092A">
        <w:rPr>
          <w:rFonts w:ascii="Arabic Typesetting" w:eastAsia="Calibri" w:hAnsi="Arabic Typesetting" w:cs="Arabic Typesetting"/>
          <w:color w:val="222222"/>
          <w:sz w:val="32"/>
          <w:szCs w:val="32"/>
          <w:shd w:val="clear" w:color="auto" w:fill="FFFFFF"/>
          <w:lang w:eastAsia="en-US"/>
        </w:rPr>
        <w:t>Notre mission est de mettre à profit nos expériences et notre expertise pour améliorer la qualité de vie universitaire et éviter le décrochage universitaire des</w:t>
      </w:r>
      <w:r w:rsidRPr="0068092A">
        <w:rPr>
          <w:rFonts w:ascii="Arabic Typesetting" w:eastAsia="Calibri" w:hAnsi="Arabic Typesetting" w:cs="Arabic Typesetting"/>
          <w:sz w:val="32"/>
          <w:szCs w:val="32"/>
        </w:rPr>
        <w:t xml:space="preserve"> étudiant(e)s </w:t>
      </w:r>
      <w:r w:rsidRPr="0068092A">
        <w:rPr>
          <w:rFonts w:ascii="Arabic Typesetting" w:eastAsia="Calibri" w:hAnsi="Arabic Typesetting" w:cs="Arabic Typesetting"/>
          <w:color w:val="222222"/>
          <w:sz w:val="32"/>
          <w:szCs w:val="32"/>
          <w:shd w:val="clear" w:color="auto" w:fill="FFFFFF"/>
          <w:lang w:eastAsia="en-US"/>
        </w:rPr>
        <w:t>les plus vulnérables.</w:t>
      </w:r>
    </w:p>
    <w:p w:rsidR="00010FCE" w:rsidRPr="0068092A" w:rsidRDefault="00EA107A" w:rsidP="00D211CB">
      <w:pPr>
        <w:spacing w:line="276" w:lineRule="auto"/>
        <w:jc w:val="both"/>
        <w:rPr>
          <w:rFonts w:ascii="Arabic Typesetting" w:eastAsia="Calibri" w:hAnsi="Arabic Typesetting" w:cs="Arabic Typesetting"/>
          <w:color w:val="000000"/>
          <w:sz w:val="32"/>
          <w:szCs w:val="32"/>
          <w:lang w:eastAsia="en-US"/>
        </w:rPr>
      </w:pPr>
      <w:r w:rsidRPr="0068092A">
        <w:rPr>
          <w:rFonts w:ascii="Arabic Typesetting" w:eastAsia="Calibri" w:hAnsi="Arabic Typesetting" w:cs="Arabic Typesetting"/>
          <w:color w:val="000000"/>
          <w:sz w:val="32"/>
          <w:szCs w:val="32"/>
          <w:lang w:eastAsia="en-US"/>
        </w:rPr>
        <w:t xml:space="preserve">RUMI intervient </w:t>
      </w:r>
      <w:r w:rsidR="00010FCE" w:rsidRPr="0068092A">
        <w:rPr>
          <w:rFonts w:ascii="Arabic Typesetting" w:eastAsia="Calibri" w:hAnsi="Arabic Typesetting" w:cs="Arabic Typesetting"/>
          <w:color w:val="000000"/>
          <w:sz w:val="32"/>
          <w:szCs w:val="32"/>
          <w:lang w:eastAsia="en-US"/>
        </w:rPr>
        <w:t xml:space="preserve"> à deux niveaux :</w:t>
      </w:r>
    </w:p>
    <w:p w:rsidR="00010FCE" w:rsidRPr="0068092A" w:rsidRDefault="00010FCE" w:rsidP="00D211CB">
      <w:pPr>
        <w:numPr>
          <w:ilvl w:val="0"/>
          <w:numId w:val="30"/>
        </w:numPr>
        <w:spacing w:after="200" w:line="276" w:lineRule="auto"/>
        <w:contextualSpacing/>
        <w:jc w:val="both"/>
        <w:rPr>
          <w:rFonts w:ascii="Arabic Typesetting" w:hAnsi="Arabic Typesetting" w:cs="Arabic Typesetting"/>
          <w:color w:val="000000"/>
          <w:sz w:val="32"/>
          <w:szCs w:val="32"/>
        </w:rPr>
      </w:pPr>
      <w:r w:rsidRPr="0068092A">
        <w:rPr>
          <w:rFonts w:ascii="Arabic Typesetting" w:hAnsi="Arabic Typesetting" w:cs="Arabic Typesetting"/>
          <w:color w:val="000000"/>
          <w:sz w:val="32"/>
          <w:szCs w:val="32"/>
        </w:rPr>
        <w:t xml:space="preserve">Niveau institutionnel, pour sensibiliser et accompagner les pouvoirs et les Universités. </w:t>
      </w:r>
    </w:p>
    <w:p w:rsidR="00010FCE" w:rsidRPr="0068092A" w:rsidRDefault="00010FCE" w:rsidP="00D211CB">
      <w:pPr>
        <w:numPr>
          <w:ilvl w:val="0"/>
          <w:numId w:val="30"/>
        </w:numPr>
        <w:spacing w:after="200" w:line="276" w:lineRule="auto"/>
        <w:contextualSpacing/>
        <w:jc w:val="both"/>
        <w:rPr>
          <w:rFonts w:ascii="Arabic Typesetting" w:hAnsi="Arabic Typesetting" w:cs="Arabic Typesetting"/>
          <w:color w:val="000000"/>
          <w:sz w:val="32"/>
          <w:szCs w:val="32"/>
        </w:rPr>
      </w:pPr>
      <w:r w:rsidRPr="0068092A">
        <w:rPr>
          <w:rFonts w:ascii="Arabic Typesetting" w:hAnsi="Arabic Typesetting" w:cs="Arabic Typesetting"/>
          <w:color w:val="000000"/>
          <w:sz w:val="32"/>
          <w:szCs w:val="32"/>
        </w:rPr>
        <w:t>Niveau local, en agissant sur les préjugés et les stéréotypes, en proposant des actions d’accompagnement et d’adaptation et en renforçant les compétences des enseignant(e)s et gestionnaires pour mieux comprendre et gérer les difficultés spécifiques des étudiant(e)s.</w:t>
      </w:r>
    </w:p>
    <w:p w:rsidR="00010FCE" w:rsidRPr="0068092A" w:rsidRDefault="00732977" w:rsidP="00D211CB">
      <w:pPr>
        <w:spacing w:line="276" w:lineRule="auto"/>
        <w:jc w:val="both"/>
        <w:rPr>
          <w:rFonts w:ascii="Arabic Typesetting" w:eastAsia="Calibri" w:hAnsi="Arabic Typesetting" w:cs="Arabic Typesetting"/>
          <w:color w:val="000000"/>
          <w:sz w:val="32"/>
          <w:szCs w:val="32"/>
          <w:lang w:eastAsia="en-US"/>
        </w:rPr>
      </w:pPr>
      <w:r w:rsidRPr="0068092A">
        <w:rPr>
          <w:rFonts w:ascii="Arabic Typesetting" w:eastAsia="Calibri" w:hAnsi="Arabic Typesetting" w:cs="Arabic Typesetting"/>
          <w:color w:val="000000"/>
          <w:sz w:val="32"/>
          <w:szCs w:val="32"/>
          <w:lang w:eastAsia="en-US"/>
        </w:rPr>
        <w:t>L’association RUMI,</w:t>
      </w:r>
      <w:r w:rsidR="00010FCE" w:rsidRPr="0068092A">
        <w:rPr>
          <w:rFonts w:ascii="Arabic Typesetting" w:eastAsia="Calibri" w:hAnsi="Arabic Typesetting" w:cs="Arabic Typesetting"/>
          <w:color w:val="000000"/>
          <w:sz w:val="32"/>
          <w:szCs w:val="32"/>
          <w:lang w:eastAsia="en-US"/>
        </w:rPr>
        <w:t xml:space="preserve"> se positionne aujourd’hui comme interface de médiation auprès des instances universitaires, des pouvoirs publics concernés et des autres pa</w:t>
      </w:r>
      <w:r w:rsidR="00497CD7">
        <w:rPr>
          <w:rFonts w:ascii="Arabic Typesetting" w:eastAsia="Calibri" w:hAnsi="Arabic Typesetting" w:cs="Arabic Typesetting"/>
          <w:color w:val="000000"/>
          <w:sz w:val="32"/>
          <w:szCs w:val="32"/>
          <w:lang w:eastAsia="en-US"/>
        </w:rPr>
        <w:t>rties prenantes.  Elle cherche</w:t>
      </w:r>
      <w:r w:rsidR="00010FCE" w:rsidRPr="0068092A">
        <w:rPr>
          <w:rFonts w:ascii="Arabic Typesetting" w:eastAsia="Calibri" w:hAnsi="Arabic Typesetting" w:cs="Arabic Typesetting"/>
          <w:color w:val="000000"/>
          <w:sz w:val="32"/>
          <w:szCs w:val="32"/>
          <w:lang w:eastAsia="en-US"/>
        </w:rPr>
        <w:t xml:space="preserve"> à fédérer le maximum de</w:t>
      </w:r>
      <w:r w:rsidR="00497CD7">
        <w:rPr>
          <w:rFonts w:ascii="Arabic Typesetting" w:eastAsia="Calibri" w:hAnsi="Arabic Typesetting" w:cs="Arabic Typesetting"/>
          <w:color w:val="000000"/>
          <w:sz w:val="32"/>
          <w:szCs w:val="32"/>
          <w:lang w:eastAsia="en-US"/>
        </w:rPr>
        <w:t xml:space="preserve"> parties prenantes et </w:t>
      </w:r>
      <w:r w:rsidR="00497CD7">
        <w:rPr>
          <w:rFonts w:ascii="Arabic Typesetting" w:eastAsia="Calibri" w:hAnsi="Arabic Typesetting" w:cs="Arabic Typesetting" w:hint="cs"/>
          <w:color w:val="000000"/>
          <w:sz w:val="32"/>
          <w:szCs w:val="32"/>
          <w:lang w:eastAsia="en-US"/>
        </w:rPr>
        <w:t>à</w:t>
      </w:r>
      <w:r w:rsidR="00497CD7">
        <w:rPr>
          <w:rFonts w:ascii="Arabic Typesetting" w:eastAsia="Calibri" w:hAnsi="Arabic Typesetting" w:cs="Arabic Typesetting" w:hint="cs"/>
          <w:color w:val="000000"/>
          <w:sz w:val="32"/>
          <w:szCs w:val="32"/>
          <w:rtl/>
          <w:lang w:eastAsia="en-US"/>
        </w:rPr>
        <w:t xml:space="preserve"> </w:t>
      </w:r>
      <w:r w:rsidR="00497CD7">
        <w:rPr>
          <w:rFonts w:ascii="Arabic Typesetting" w:eastAsia="Calibri" w:hAnsi="Arabic Typesetting" w:cs="Arabic Typesetting" w:hint="cs"/>
          <w:color w:val="000000"/>
          <w:sz w:val="32"/>
          <w:szCs w:val="32"/>
          <w:lang w:eastAsia="en-US"/>
        </w:rPr>
        <w:t>mobiliser</w:t>
      </w:r>
      <w:r w:rsidR="00010FCE" w:rsidRPr="0068092A">
        <w:rPr>
          <w:rFonts w:ascii="Arabic Typesetting" w:eastAsia="Calibri" w:hAnsi="Arabic Typesetting" w:cs="Arabic Typesetting"/>
          <w:color w:val="000000"/>
          <w:sz w:val="32"/>
          <w:szCs w:val="32"/>
          <w:lang w:eastAsia="en-US"/>
        </w:rPr>
        <w:t xml:space="preserve"> les universités marocaines surtout celles les plus périphériques, les moins bien structurées et les plus en retard sur les pratiques de l’inclusion et de l'égalité des chances.</w:t>
      </w:r>
    </w:p>
    <w:p w:rsidR="00C039DD" w:rsidRPr="0068092A" w:rsidRDefault="00E27F62" w:rsidP="00497CD7">
      <w:pPr>
        <w:spacing w:line="276" w:lineRule="auto"/>
        <w:jc w:val="both"/>
        <w:rPr>
          <w:rFonts w:ascii="Arabic Typesetting" w:hAnsi="Arabic Typesetting" w:cs="Arabic Typesetting"/>
          <w:caps/>
          <w:color w:val="000000" w:themeColor="text1"/>
          <w:sz w:val="32"/>
          <w:szCs w:val="32"/>
        </w:rPr>
      </w:pPr>
      <w:r w:rsidRPr="0068092A">
        <w:rPr>
          <w:rFonts w:ascii="Arabic Typesetting" w:eastAsia="Calibri" w:hAnsi="Arabic Typesetting" w:cs="Arabic Typesetting"/>
          <w:b/>
          <w:bCs/>
          <w:color w:val="000000"/>
          <w:sz w:val="32"/>
          <w:szCs w:val="32"/>
          <w:lang w:eastAsia="en-US"/>
        </w:rPr>
        <w:t xml:space="preserve">  </w:t>
      </w:r>
      <w:r w:rsidR="00557816" w:rsidRPr="0068092A">
        <w:rPr>
          <w:rFonts w:ascii="Arabic Typesetting" w:eastAsia="Calibri" w:hAnsi="Arabic Typesetting" w:cs="Arabic Typesetting"/>
          <w:b/>
          <w:bCs/>
          <w:color w:val="000000"/>
          <w:sz w:val="32"/>
          <w:szCs w:val="32"/>
          <w:lang w:eastAsia="en-US"/>
        </w:rPr>
        <w:t xml:space="preserve">RUMI </w:t>
      </w:r>
      <w:r w:rsidR="00D211CB" w:rsidRPr="0068092A">
        <w:rPr>
          <w:rFonts w:ascii="Arabic Typesetting" w:eastAsia="Calibri" w:hAnsi="Arabic Typesetting" w:cs="Arabic Typesetting"/>
          <w:b/>
          <w:bCs/>
          <w:color w:val="000000"/>
          <w:sz w:val="32"/>
          <w:szCs w:val="32"/>
          <w:lang w:eastAsia="en-US"/>
        </w:rPr>
        <w:t>mène</w:t>
      </w:r>
      <w:r w:rsidR="00557816" w:rsidRPr="0068092A">
        <w:rPr>
          <w:rFonts w:ascii="Arabic Typesetting" w:eastAsia="Calibri" w:hAnsi="Arabic Typesetting" w:cs="Arabic Typesetting"/>
          <w:b/>
          <w:bCs/>
          <w:color w:val="000000"/>
          <w:sz w:val="32"/>
          <w:szCs w:val="32"/>
          <w:lang w:eastAsia="en-US"/>
        </w:rPr>
        <w:t xml:space="preserve"> un projet de promotion de l’</w:t>
      </w:r>
      <w:r w:rsidR="00D211CB" w:rsidRPr="0068092A">
        <w:rPr>
          <w:rFonts w:ascii="Arabic Typesetting" w:eastAsia="Calibri" w:hAnsi="Arabic Typesetting" w:cs="Arabic Typesetting"/>
          <w:b/>
          <w:bCs/>
          <w:color w:val="000000"/>
          <w:sz w:val="32"/>
          <w:szCs w:val="32"/>
          <w:lang w:eastAsia="en-US"/>
        </w:rPr>
        <w:t>enseignement</w:t>
      </w:r>
      <w:r w:rsidR="00557816" w:rsidRPr="0068092A">
        <w:rPr>
          <w:rFonts w:ascii="Arabic Typesetting" w:eastAsia="Calibri" w:hAnsi="Arabic Typesetting" w:cs="Arabic Typesetting"/>
          <w:b/>
          <w:bCs/>
          <w:color w:val="000000"/>
          <w:sz w:val="32"/>
          <w:szCs w:val="32"/>
          <w:lang w:eastAsia="en-US"/>
        </w:rPr>
        <w:t xml:space="preserve"> </w:t>
      </w:r>
      <w:r w:rsidR="00D211CB" w:rsidRPr="0068092A">
        <w:rPr>
          <w:rFonts w:ascii="Arabic Typesetting" w:eastAsia="Calibri" w:hAnsi="Arabic Typesetting" w:cs="Arabic Typesetting"/>
          <w:b/>
          <w:bCs/>
          <w:color w:val="000000"/>
          <w:sz w:val="32"/>
          <w:szCs w:val="32"/>
          <w:lang w:eastAsia="en-US"/>
        </w:rPr>
        <w:t>inclusif</w:t>
      </w:r>
      <w:r w:rsidR="00557816" w:rsidRPr="0068092A">
        <w:rPr>
          <w:rFonts w:ascii="Arabic Typesetting" w:eastAsia="Calibri" w:hAnsi="Arabic Typesetting" w:cs="Arabic Typesetting"/>
          <w:b/>
          <w:bCs/>
          <w:color w:val="000000"/>
          <w:sz w:val="32"/>
          <w:szCs w:val="32"/>
          <w:lang w:eastAsia="en-US"/>
        </w:rPr>
        <w:t xml:space="preserve"> des </w:t>
      </w:r>
      <w:r w:rsidR="00D211CB" w:rsidRPr="0068092A">
        <w:rPr>
          <w:rFonts w:ascii="Arabic Typesetting" w:eastAsia="Calibri" w:hAnsi="Arabic Typesetting" w:cs="Arabic Typesetting"/>
          <w:b/>
          <w:bCs/>
          <w:color w:val="000000"/>
          <w:sz w:val="32"/>
          <w:szCs w:val="32"/>
          <w:lang w:eastAsia="en-US"/>
        </w:rPr>
        <w:t>étudiant</w:t>
      </w:r>
      <w:r w:rsidR="00497CD7">
        <w:rPr>
          <w:rFonts w:ascii="Arabic Typesetting" w:eastAsia="Calibri" w:hAnsi="Arabic Typesetting" w:cs="Arabic Typesetting"/>
          <w:b/>
          <w:bCs/>
          <w:color w:val="000000"/>
          <w:sz w:val="32"/>
          <w:szCs w:val="32"/>
          <w:lang w:eastAsia="en-US"/>
        </w:rPr>
        <w:t xml:space="preserve"> (</w:t>
      </w:r>
      <w:r w:rsidR="00557816" w:rsidRPr="0068092A">
        <w:rPr>
          <w:rFonts w:ascii="Arabic Typesetting" w:eastAsia="Calibri" w:hAnsi="Arabic Typesetting" w:cs="Arabic Typesetting"/>
          <w:b/>
          <w:bCs/>
          <w:color w:val="000000"/>
          <w:sz w:val="32"/>
          <w:szCs w:val="32"/>
          <w:lang w:eastAsia="en-US"/>
        </w:rPr>
        <w:t xml:space="preserve">e)s en </w:t>
      </w:r>
      <w:r w:rsidR="00D211CB" w:rsidRPr="0068092A">
        <w:rPr>
          <w:rFonts w:ascii="Arabic Typesetting" w:eastAsia="Calibri" w:hAnsi="Arabic Typesetting" w:cs="Arabic Typesetting"/>
          <w:b/>
          <w:bCs/>
          <w:color w:val="000000"/>
          <w:sz w:val="32"/>
          <w:szCs w:val="32"/>
          <w:lang w:eastAsia="en-US"/>
        </w:rPr>
        <w:t>situation</w:t>
      </w:r>
      <w:r w:rsidR="00557816" w:rsidRPr="0068092A">
        <w:rPr>
          <w:rFonts w:ascii="Arabic Typesetting" w:eastAsia="Calibri" w:hAnsi="Arabic Typesetting" w:cs="Arabic Typesetting"/>
          <w:b/>
          <w:bCs/>
          <w:color w:val="000000"/>
          <w:sz w:val="32"/>
          <w:szCs w:val="32"/>
          <w:lang w:eastAsia="en-US"/>
        </w:rPr>
        <w:t xml:space="preserve"> de </w:t>
      </w:r>
      <w:r w:rsidR="00D211CB" w:rsidRPr="0068092A">
        <w:rPr>
          <w:rFonts w:ascii="Arabic Typesetting" w:eastAsia="Calibri" w:hAnsi="Arabic Typesetting" w:cs="Arabic Typesetting"/>
          <w:b/>
          <w:bCs/>
          <w:color w:val="000000"/>
          <w:sz w:val="32"/>
          <w:szCs w:val="32"/>
          <w:lang w:eastAsia="en-US"/>
        </w:rPr>
        <w:t>handicap</w:t>
      </w:r>
      <w:r w:rsidR="00557816" w:rsidRPr="0068092A">
        <w:rPr>
          <w:rFonts w:ascii="Arabic Typesetting" w:eastAsia="Calibri" w:hAnsi="Arabic Typesetting" w:cs="Arabic Typesetting"/>
          <w:b/>
          <w:bCs/>
          <w:color w:val="000000"/>
          <w:sz w:val="32"/>
          <w:szCs w:val="32"/>
          <w:lang w:eastAsia="en-US"/>
        </w:rPr>
        <w:t xml:space="preserve"> dans les </w:t>
      </w:r>
      <w:r w:rsidR="00D211CB" w:rsidRPr="0068092A">
        <w:rPr>
          <w:rFonts w:ascii="Arabic Typesetting" w:eastAsia="Calibri" w:hAnsi="Arabic Typesetting" w:cs="Arabic Typesetting"/>
          <w:b/>
          <w:bCs/>
          <w:color w:val="000000"/>
          <w:sz w:val="32"/>
          <w:szCs w:val="32"/>
          <w:lang w:eastAsia="en-US"/>
        </w:rPr>
        <w:t>Universités</w:t>
      </w:r>
      <w:r w:rsidR="00557816" w:rsidRPr="0068092A">
        <w:rPr>
          <w:rFonts w:ascii="Arabic Typesetting" w:eastAsia="Calibri" w:hAnsi="Arabic Typesetting" w:cs="Arabic Typesetting"/>
          <w:b/>
          <w:bCs/>
          <w:color w:val="000000"/>
          <w:sz w:val="32"/>
          <w:szCs w:val="32"/>
          <w:lang w:eastAsia="en-US"/>
        </w:rPr>
        <w:t xml:space="preserve"> </w:t>
      </w:r>
      <w:r w:rsidR="00497CD7" w:rsidRPr="0068092A">
        <w:rPr>
          <w:rFonts w:ascii="Arabic Typesetting" w:eastAsia="Calibri" w:hAnsi="Arabic Typesetting" w:cs="Arabic Typesetting"/>
          <w:b/>
          <w:bCs/>
          <w:color w:val="000000"/>
          <w:sz w:val="32"/>
          <w:szCs w:val="32"/>
          <w:lang w:eastAsia="en-US"/>
        </w:rPr>
        <w:t>marocaines,</w:t>
      </w:r>
      <w:r w:rsidR="00626D32" w:rsidRPr="0068092A">
        <w:rPr>
          <w:rFonts w:ascii="Arabic Typesetting" w:eastAsia="Calibri" w:hAnsi="Arabic Typesetting" w:cs="Arabic Typesetting"/>
          <w:b/>
          <w:bCs/>
          <w:color w:val="000000"/>
          <w:sz w:val="32"/>
          <w:szCs w:val="32"/>
          <w:lang w:eastAsia="en-US"/>
        </w:rPr>
        <w:t xml:space="preserve"> avec l</w:t>
      </w:r>
      <w:r w:rsidR="00557816" w:rsidRPr="0068092A">
        <w:rPr>
          <w:rFonts w:ascii="Arabic Typesetting" w:eastAsia="Calibri" w:hAnsi="Arabic Typesetting" w:cs="Arabic Typesetting"/>
          <w:b/>
          <w:bCs/>
          <w:color w:val="000000"/>
          <w:sz w:val="32"/>
          <w:szCs w:val="32"/>
          <w:lang w:eastAsia="en-US"/>
        </w:rPr>
        <w:t xml:space="preserve">’appui du </w:t>
      </w:r>
      <w:r w:rsidR="00D211CB" w:rsidRPr="0068092A">
        <w:rPr>
          <w:rFonts w:ascii="Arabic Typesetting" w:eastAsia="Calibri" w:hAnsi="Arabic Typesetting" w:cs="Arabic Typesetting"/>
          <w:b/>
          <w:bCs/>
          <w:color w:val="000000"/>
          <w:sz w:val="32"/>
          <w:szCs w:val="32"/>
          <w:lang w:eastAsia="en-US"/>
        </w:rPr>
        <w:t xml:space="preserve">Ministère de la </w:t>
      </w:r>
      <w:r w:rsidR="00497CD7" w:rsidRPr="0068092A">
        <w:rPr>
          <w:rFonts w:ascii="Arabic Typesetting" w:eastAsia="Calibri" w:hAnsi="Arabic Typesetting" w:cs="Arabic Typesetting"/>
          <w:b/>
          <w:bCs/>
          <w:color w:val="000000"/>
          <w:sz w:val="32"/>
          <w:szCs w:val="32"/>
          <w:lang w:eastAsia="en-US"/>
        </w:rPr>
        <w:t>Solidarité,</w:t>
      </w:r>
      <w:r w:rsidR="00D211CB" w:rsidRPr="0068092A">
        <w:rPr>
          <w:rFonts w:ascii="Arabic Typesetting" w:eastAsia="Calibri" w:hAnsi="Arabic Typesetting" w:cs="Arabic Typesetting"/>
          <w:b/>
          <w:bCs/>
          <w:color w:val="000000"/>
          <w:sz w:val="32"/>
          <w:szCs w:val="32"/>
          <w:lang w:eastAsia="en-US"/>
        </w:rPr>
        <w:t xml:space="preserve"> de l’Insertion Sociale et de la Famille</w:t>
      </w:r>
      <w:r w:rsidR="00557816" w:rsidRPr="0068092A">
        <w:rPr>
          <w:rFonts w:ascii="Arabic Typesetting" w:eastAsia="Calibri" w:hAnsi="Arabic Typesetting" w:cs="Arabic Typesetting"/>
          <w:b/>
          <w:bCs/>
          <w:color w:val="000000"/>
          <w:sz w:val="32"/>
          <w:szCs w:val="32"/>
          <w:lang w:eastAsia="en-US"/>
        </w:rPr>
        <w:t xml:space="preserve"> </w:t>
      </w:r>
      <w:r w:rsidR="00497CD7">
        <w:rPr>
          <w:rFonts w:ascii="Arabic Typesetting" w:eastAsia="Calibri" w:hAnsi="Arabic Typesetting" w:cs="Arabic Typesetting"/>
          <w:b/>
          <w:bCs/>
          <w:color w:val="000000"/>
          <w:sz w:val="32"/>
          <w:szCs w:val="32"/>
          <w:lang w:eastAsia="en-US"/>
        </w:rPr>
        <w:t>(</w:t>
      </w:r>
      <w:r w:rsidRPr="0068092A">
        <w:rPr>
          <w:rFonts w:ascii="Arabic Typesetting" w:eastAsia="Calibri" w:hAnsi="Arabic Typesetting" w:cs="Arabic Typesetting"/>
          <w:b/>
          <w:bCs/>
          <w:color w:val="000000"/>
          <w:sz w:val="32"/>
          <w:szCs w:val="32"/>
          <w:lang w:eastAsia="en-US"/>
        </w:rPr>
        <w:t xml:space="preserve">MSISF) , </w:t>
      </w:r>
      <w:r w:rsidR="00D93626" w:rsidRPr="0068092A">
        <w:rPr>
          <w:rFonts w:ascii="Arabic Typesetting" w:eastAsia="Calibri" w:hAnsi="Arabic Typesetting" w:cs="Arabic Typesetting"/>
          <w:b/>
          <w:bCs/>
          <w:color w:val="000000"/>
          <w:sz w:val="32"/>
          <w:szCs w:val="32"/>
          <w:lang w:eastAsia="en-US"/>
        </w:rPr>
        <w:t xml:space="preserve">et en collaboration avec le Ministère </w:t>
      </w:r>
      <w:r w:rsidRPr="0068092A">
        <w:rPr>
          <w:rFonts w:ascii="Arabic Typesetting" w:eastAsia="Calibri" w:hAnsi="Arabic Typesetting" w:cs="Arabic Typesetting"/>
          <w:b/>
          <w:bCs/>
          <w:color w:val="000000"/>
          <w:sz w:val="32"/>
          <w:szCs w:val="32"/>
          <w:lang w:eastAsia="en-US"/>
        </w:rPr>
        <w:t xml:space="preserve">de l’Enseignement Supérieur, la Recherche Scientifique et l’Innovation (MESRSI) </w:t>
      </w:r>
      <w:r w:rsidR="00D211CB" w:rsidRPr="0068092A">
        <w:rPr>
          <w:rFonts w:ascii="Arabic Typesetting" w:eastAsia="Calibri" w:hAnsi="Arabic Typesetting" w:cs="Arabic Typesetting"/>
          <w:b/>
          <w:bCs/>
          <w:color w:val="000000"/>
          <w:sz w:val="32"/>
          <w:szCs w:val="32"/>
          <w:lang w:eastAsia="en-US"/>
        </w:rPr>
        <w:t>.</w:t>
      </w:r>
      <w:r w:rsidR="00005FBF" w:rsidRPr="0068092A">
        <w:rPr>
          <w:rFonts w:ascii="Arabic Typesetting" w:hAnsi="Arabic Typesetting" w:cs="Arabic Typesetting"/>
          <w:caps/>
          <w:color w:val="000000" w:themeColor="text1"/>
          <w:sz w:val="32"/>
          <w:szCs w:val="32"/>
        </w:rPr>
        <w:t xml:space="preserve"> </w:t>
      </w:r>
    </w:p>
    <w:p w:rsidR="00A81B2E" w:rsidRPr="0068092A" w:rsidRDefault="00A81B2E" w:rsidP="00D211CB">
      <w:pPr>
        <w:keepNext/>
        <w:spacing w:after="200" w:line="276" w:lineRule="auto"/>
        <w:jc w:val="both"/>
        <w:outlineLvl w:val="0"/>
        <w:rPr>
          <w:rFonts w:ascii="Arabic Typesetting" w:hAnsi="Arabic Typesetting" w:cs="Arabic Typesetting"/>
          <w:caps/>
          <w:color w:val="000000" w:themeColor="text1"/>
          <w:sz w:val="32"/>
          <w:szCs w:val="32"/>
        </w:rPr>
      </w:pPr>
    </w:p>
    <w:p w:rsidR="00D16EFD" w:rsidRPr="0068092A" w:rsidRDefault="006F02C4" w:rsidP="00D211CB">
      <w:pPr>
        <w:pStyle w:val="Paragraphedeliste"/>
        <w:keepNext/>
        <w:numPr>
          <w:ilvl w:val="0"/>
          <w:numId w:val="15"/>
        </w:numPr>
        <w:spacing w:after="200" w:line="276" w:lineRule="auto"/>
        <w:jc w:val="both"/>
        <w:outlineLvl w:val="0"/>
        <w:rPr>
          <w:rFonts w:ascii="Arabic Typesetting" w:hAnsi="Arabic Typesetting" w:cs="Arabic Typesetting"/>
          <w:caps/>
          <w:color w:val="000000" w:themeColor="text1"/>
          <w:sz w:val="32"/>
          <w:szCs w:val="32"/>
        </w:rPr>
      </w:pPr>
      <w:r w:rsidRPr="0068092A">
        <w:rPr>
          <w:rFonts w:ascii="Arabic Typesetting" w:hAnsi="Arabic Typesetting" w:cs="Arabic Typesetting"/>
          <w:b/>
          <w:bCs/>
          <w:color w:val="1F497D" w:themeColor="text2"/>
          <w:kern w:val="32"/>
          <w:sz w:val="32"/>
          <w:szCs w:val="32"/>
          <w:lang w:eastAsia="en-US"/>
        </w:rPr>
        <w:t>CONTEXTE ET DESCRIPTION DE LA MISSION</w:t>
      </w:r>
      <w:r w:rsidR="00B62C96" w:rsidRPr="0068092A">
        <w:rPr>
          <w:rFonts w:ascii="Arabic Typesetting" w:hAnsi="Arabic Typesetting" w:cs="Arabic Typesetting"/>
          <w:b/>
          <w:bCs/>
          <w:color w:val="1F497D" w:themeColor="text2"/>
          <w:kern w:val="32"/>
          <w:sz w:val="32"/>
          <w:szCs w:val="32"/>
          <w:lang w:eastAsia="en-US"/>
        </w:rPr>
        <w:tab/>
      </w:r>
      <w:r w:rsidR="00B62C96" w:rsidRPr="0068092A">
        <w:rPr>
          <w:rFonts w:ascii="Arabic Typesetting" w:hAnsi="Arabic Typesetting" w:cs="Arabic Typesetting"/>
          <w:color w:val="000000" w:themeColor="text1"/>
          <w:sz w:val="32"/>
          <w:szCs w:val="32"/>
        </w:rPr>
        <w:tab/>
      </w:r>
    </w:p>
    <w:p w:rsidR="008D319B" w:rsidRPr="0068092A" w:rsidRDefault="00EA107A" w:rsidP="00D211CB">
      <w:pPr>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    </w:t>
      </w:r>
      <w:r w:rsidR="008D319B" w:rsidRPr="0068092A">
        <w:rPr>
          <w:rFonts w:ascii="Arabic Typesetting" w:hAnsi="Arabic Typesetting" w:cs="Arabic Typesetting"/>
          <w:sz w:val="32"/>
          <w:szCs w:val="32"/>
        </w:rPr>
        <w:t>La question du handicap a suscité beaucoup d’intérêt ces dernières années. Le Maroc était l’un des premiers pays signataires de la convention internationale des droits des personnes handicapées</w:t>
      </w:r>
      <w:r w:rsidR="00FB5CA5" w:rsidRPr="0068092A">
        <w:rPr>
          <w:rFonts w:ascii="Arabic Typesetting" w:hAnsi="Arabic Typesetting" w:cs="Arabic Typesetting"/>
          <w:sz w:val="32"/>
          <w:szCs w:val="32"/>
        </w:rPr>
        <w:t xml:space="preserve"> </w:t>
      </w:r>
      <w:r w:rsidR="0068092A" w:rsidRPr="0068092A">
        <w:rPr>
          <w:rFonts w:ascii="Arabic Typesetting" w:hAnsi="Arabic Typesetting" w:cs="Arabic Typesetting"/>
          <w:sz w:val="32"/>
          <w:szCs w:val="32"/>
        </w:rPr>
        <w:t>(CRDPH</w:t>
      </w:r>
      <w:r w:rsidR="00FB5CA5" w:rsidRPr="0068092A">
        <w:rPr>
          <w:rFonts w:ascii="Arabic Typesetting" w:hAnsi="Arabic Typesetting" w:cs="Arabic Typesetting"/>
          <w:sz w:val="32"/>
          <w:szCs w:val="32"/>
        </w:rPr>
        <w:t>)</w:t>
      </w:r>
      <w:r w:rsidR="008D319B" w:rsidRPr="0068092A">
        <w:rPr>
          <w:rFonts w:ascii="Arabic Typesetting" w:hAnsi="Arabic Typesetting" w:cs="Arabic Typesetting"/>
          <w:sz w:val="32"/>
          <w:szCs w:val="32"/>
        </w:rPr>
        <w:t>, en mars 2007 et a procédé à sa ratification, ainsi que son protocole facultatif, le 08 avril 2009.</w:t>
      </w:r>
    </w:p>
    <w:p w:rsidR="008D319B" w:rsidRPr="0068092A" w:rsidRDefault="008D319B" w:rsidP="00D211CB">
      <w:pPr>
        <w:spacing w:line="276" w:lineRule="auto"/>
        <w:jc w:val="both"/>
        <w:rPr>
          <w:rFonts w:ascii="Arabic Typesetting" w:hAnsi="Arabic Typesetting" w:cs="Arabic Typesetting"/>
          <w:sz w:val="32"/>
          <w:szCs w:val="32"/>
          <w:lang w:val="fr-CA"/>
        </w:rPr>
      </w:pPr>
      <w:r w:rsidRPr="0068092A">
        <w:rPr>
          <w:rFonts w:ascii="Arabic Typesetting" w:hAnsi="Arabic Typesetting" w:cs="Arabic Typesetting"/>
          <w:sz w:val="32"/>
          <w:szCs w:val="32"/>
        </w:rPr>
        <w:lastRenderedPageBreak/>
        <w:t xml:space="preserve">En effet, l’intérêt apporté aux personnes en situation de handicap au Maroc est confirmé par la Constitution de 2011 dans son préambule et dans son article </w:t>
      </w:r>
      <w:r w:rsidR="000A5445" w:rsidRPr="0068092A">
        <w:rPr>
          <w:rFonts w:ascii="Arabic Typesetting" w:hAnsi="Arabic Typesetting" w:cs="Arabic Typesetting"/>
          <w:sz w:val="32"/>
          <w:szCs w:val="32"/>
        </w:rPr>
        <w:t>34,</w:t>
      </w:r>
      <w:r w:rsidRPr="0068092A">
        <w:rPr>
          <w:rFonts w:ascii="Arabic Typesetting" w:hAnsi="Arabic Typesetting" w:cs="Arabic Typesetting"/>
          <w:sz w:val="32"/>
          <w:szCs w:val="32"/>
        </w:rPr>
        <w:t xml:space="preserve"> qui vise à garantir une vie digne à toutes les couches sociales de la société notamment les </w:t>
      </w:r>
      <w:r w:rsidR="000A5445" w:rsidRPr="0068092A">
        <w:rPr>
          <w:rFonts w:ascii="Arabic Typesetting" w:hAnsi="Arabic Typesetting" w:cs="Arabic Typesetting"/>
          <w:sz w:val="32"/>
          <w:szCs w:val="32"/>
        </w:rPr>
        <w:t xml:space="preserve">PSH. </w:t>
      </w:r>
      <w:r w:rsidRPr="0068092A">
        <w:rPr>
          <w:rFonts w:ascii="Arabic Typesetting" w:hAnsi="Arabic Typesetting" w:cs="Arabic Typesetting"/>
          <w:sz w:val="32"/>
          <w:szCs w:val="32"/>
          <w:lang w:val="fr-CA"/>
        </w:rPr>
        <w:t xml:space="preserve">Les personnes </w:t>
      </w:r>
      <w:r w:rsidR="00B81A2D" w:rsidRPr="0068092A">
        <w:rPr>
          <w:rFonts w:ascii="Arabic Typesetting" w:hAnsi="Arabic Typesetting" w:cs="Arabic Typesetting"/>
          <w:sz w:val="32"/>
          <w:szCs w:val="32"/>
          <w:lang w:val="fr-CA"/>
        </w:rPr>
        <w:t xml:space="preserve">en situation du </w:t>
      </w:r>
      <w:r w:rsidR="000A5445" w:rsidRPr="0068092A">
        <w:rPr>
          <w:rFonts w:ascii="Arabic Typesetting" w:hAnsi="Arabic Typesetting" w:cs="Arabic Typesetting"/>
          <w:sz w:val="32"/>
          <w:szCs w:val="32"/>
          <w:lang w:val="fr-CA"/>
        </w:rPr>
        <w:t>handicap</w:t>
      </w:r>
      <w:r w:rsidRPr="0068092A">
        <w:rPr>
          <w:rFonts w:ascii="Arabic Typesetting" w:hAnsi="Arabic Typesetting" w:cs="Arabic Typesetting"/>
          <w:sz w:val="32"/>
          <w:szCs w:val="32"/>
          <w:lang w:val="fr-CA"/>
        </w:rPr>
        <w:t xml:space="preserve"> ont été identifiées comme sujet de préoccupation du gouvernement actuel. Lors de la présentation de son programme gouvernemental, le chef du gouvernement s’est engagé à améliorer leur situation et à assurer leur pleine participation au développement du pays. </w:t>
      </w:r>
    </w:p>
    <w:p w:rsidR="00AC176A" w:rsidRPr="0068092A" w:rsidRDefault="00AC176A" w:rsidP="00D211CB">
      <w:pPr>
        <w:spacing w:line="276" w:lineRule="auto"/>
        <w:jc w:val="both"/>
        <w:rPr>
          <w:rFonts w:ascii="Arabic Typesetting" w:hAnsi="Arabic Typesetting" w:cs="Arabic Typesetting"/>
          <w:sz w:val="32"/>
          <w:szCs w:val="32"/>
          <w:lang w:val="fr-CA"/>
        </w:rPr>
      </w:pPr>
    </w:p>
    <w:p w:rsidR="00AC176A" w:rsidRPr="0068092A" w:rsidRDefault="00AC176A" w:rsidP="00497CD7">
      <w:pPr>
        <w:spacing w:line="276" w:lineRule="auto"/>
        <w:jc w:val="both"/>
        <w:rPr>
          <w:rFonts w:ascii="Arabic Typesetting" w:hAnsi="Arabic Typesetting" w:cs="Arabic Typesetting"/>
          <w:sz w:val="32"/>
          <w:szCs w:val="32"/>
        </w:rPr>
      </w:pPr>
      <w:r w:rsidRPr="0068092A">
        <w:rPr>
          <w:rFonts w:ascii="Arabic Typesetting" w:eastAsia="Calibri" w:hAnsi="Arabic Typesetting" w:cs="Arabic Typesetting"/>
          <w:color w:val="000000"/>
          <w:sz w:val="32"/>
          <w:szCs w:val="32"/>
          <w:lang w:eastAsia="en-US"/>
        </w:rPr>
        <w:t xml:space="preserve">    La deuxième </w:t>
      </w:r>
      <w:r w:rsidRPr="0068092A">
        <w:rPr>
          <w:rFonts w:ascii="Arabic Typesetting" w:hAnsi="Arabic Typesetting" w:cs="Arabic Typesetting"/>
          <w:color w:val="000000"/>
          <w:sz w:val="32"/>
          <w:szCs w:val="32"/>
        </w:rPr>
        <w:t>enqu</w:t>
      </w:r>
      <w:r w:rsidR="00497CD7">
        <w:rPr>
          <w:rFonts w:ascii="Arabic Typesetting" w:hAnsi="Arabic Typesetting" w:cs="Arabic Typesetting"/>
          <w:color w:val="000000"/>
          <w:sz w:val="32"/>
          <w:szCs w:val="32"/>
        </w:rPr>
        <w:t>ête nationale sur le handicap (</w:t>
      </w:r>
      <w:r w:rsidRPr="0068092A">
        <w:rPr>
          <w:rFonts w:ascii="Arabic Typesetting" w:hAnsi="Arabic Typesetting" w:cs="Arabic Typesetting"/>
          <w:color w:val="000000"/>
          <w:sz w:val="32"/>
          <w:szCs w:val="32"/>
        </w:rPr>
        <w:t>ENH) au Maroc réalisée en 2014(</w:t>
      </w:r>
      <w:r w:rsidRPr="0068092A">
        <w:rPr>
          <w:rFonts w:ascii="Arabic Typesetting" w:hAnsi="Arabic Typesetting" w:cs="Arabic Typesetting"/>
          <w:color w:val="000000"/>
          <w:sz w:val="32"/>
          <w:szCs w:val="32"/>
          <w:vertAlign w:val="superscript"/>
        </w:rPr>
        <w:footnoteReference w:id="1"/>
      </w:r>
      <w:r w:rsidRPr="0068092A">
        <w:rPr>
          <w:rFonts w:ascii="Arabic Typesetting" w:hAnsi="Arabic Typesetting" w:cs="Arabic Typesetting"/>
          <w:color w:val="000000"/>
          <w:sz w:val="32"/>
          <w:szCs w:val="32"/>
        </w:rPr>
        <w:t>),</w:t>
      </w:r>
      <w:r w:rsidRPr="0068092A">
        <w:rPr>
          <w:rFonts w:ascii="Arabic Typesetting" w:hAnsi="Arabic Typesetting" w:cs="Arabic Typesetting"/>
          <w:sz w:val="32"/>
          <w:szCs w:val="32"/>
        </w:rPr>
        <w:t xml:space="preserve"> a révélé des </w:t>
      </w:r>
      <w:r w:rsidR="00497CD7">
        <w:rPr>
          <w:rFonts w:ascii="Arabic Typesetting" w:hAnsi="Arabic Typesetting" w:cs="Arabic Typesetting"/>
          <w:sz w:val="32"/>
          <w:szCs w:val="32"/>
        </w:rPr>
        <w:t xml:space="preserve">constats alarmants sur les </w:t>
      </w:r>
      <w:r w:rsidRPr="0068092A">
        <w:rPr>
          <w:rFonts w:ascii="Arabic Typesetting" w:hAnsi="Arabic Typesetting" w:cs="Arabic Typesetting"/>
          <w:sz w:val="32"/>
          <w:szCs w:val="32"/>
        </w:rPr>
        <w:t>conditions des personnes en situation de handicap.</w:t>
      </w:r>
    </w:p>
    <w:p w:rsidR="00AC176A" w:rsidRPr="0068092A" w:rsidRDefault="00AC176A" w:rsidP="00D211CB">
      <w:pPr>
        <w:tabs>
          <w:tab w:val="center" w:pos="4536"/>
          <w:tab w:val="left" w:pos="8306"/>
        </w:tabs>
        <w:spacing w:line="276" w:lineRule="auto"/>
        <w:jc w:val="both"/>
        <w:rPr>
          <w:rFonts w:ascii="Arabic Typesetting" w:hAnsi="Arabic Typesetting" w:cs="Arabic Typesetting"/>
          <w:color w:val="000000"/>
          <w:sz w:val="32"/>
          <w:szCs w:val="32"/>
        </w:rPr>
      </w:pPr>
      <w:r w:rsidRPr="0068092A">
        <w:rPr>
          <w:rFonts w:ascii="Arabic Typesetting" w:hAnsi="Arabic Typesetting" w:cs="Arabic Typesetting"/>
          <w:color w:val="000000"/>
          <w:sz w:val="32"/>
          <w:szCs w:val="32"/>
        </w:rPr>
        <w:t>L’ENH a révélé un taux</w:t>
      </w:r>
      <w:r w:rsidRPr="0068092A">
        <w:rPr>
          <w:rFonts w:ascii="Arabic Typesetting" w:hAnsi="Arabic Typesetting" w:cs="Arabic Typesetting"/>
          <w:bCs/>
          <w:iCs/>
          <w:sz w:val="32"/>
          <w:szCs w:val="32"/>
        </w:rPr>
        <w:t xml:space="preserve"> national de prévalence du handicap de 6,8%, ce qui correspond à </w:t>
      </w:r>
      <w:r w:rsidRPr="0068092A">
        <w:rPr>
          <w:rFonts w:ascii="Arabic Typesetting" w:hAnsi="Arabic Typesetting" w:cs="Arabic Typesetting"/>
          <w:bCs/>
          <w:sz w:val="32"/>
          <w:szCs w:val="32"/>
        </w:rPr>
        <w:t>2.264.672 personnes.</w:t>
      </w:r>
      <w:r w:rsidRPr="0068092A">
        <w:rPr>
          <w:rFonts w:ascii="Arabic Typesetting" w:hAnsi="Arabic Typesetting" w:cs="Arabic Typesetting"/>
          <w:bCs/>
          <w:color w:val="000000"/>
          <w:sz w:val="32"/>
          <w:szCs w:val="32"/>
        </w:rPr>
        <w:t xml:space="preserve"> Ainsi,</w:t>
      </w:r>
      <w:r w:rsidRPr="0068092A">
        <w:rPr>
          <w:rFonts w:ascii="Arabic Typesetting" w:hAnsi="Arabic Typesetting" w:cs="Arabic Typesetting"/>
          <w:bCs/>
          <w:iCs/>
          <w:sz w:val="32"/>
          <w:szCs w:val="32"/>
        </w:rPr>
        <w:t xml:space="preserve"> 1 ménage sur quatre (24,5 %) compte en son sein au moins une personne en situation de handicap. </w:t>
      </w:r>
    </w:p>
    <w:p w:rsidR="00AC176A" w:rsidRPr="0068092A" w:rsidRDefault="0068092A" w:rsidP="00D211CB">
      <w:pPr>
        <w:shd w:val="clear" w:color="auto" w:fill="FFFFFF"/>
        <w:spacing w:line="276" w:lineRule="auto"/>
        <w:jc w:val="both"/>
        <w:rPr>
          <w:rFonts w:ascii="Arabic Typesetting" w:hAnsi="Arabic Typesetting" w:cs="Arabic Typesetting"/>
          <w:sz w:val="32"/>
          <w:szCs w:val="32"/>
        </w:rPr>
      </w:pPr>
      <w:r>
        <w:rPr>
          <w:rFonts w:ascii="Arabic Typesetting" w:hAnsi="Arabic Typesetting" w:cs="Arabic Typesetting"/>
          <w:sz w:val="32"/>
          <w:szCs w:val="32"/>
        </w:rPr>
        <w:t xml:space="preserve">    </w:t>
      </w:r>
      <w:r w:rsidR="00FB5CA5" w:rsidRPr="0068092A">
        <w:rPr>
          <w:rFonts w:ascii="Arabic Typesetting" w:hAnsi="Arabic Typesetting" w:cs="Arabic Typesetting"/>
          <w:sz w:val="32"/>
          <w:szCs w:val="32"/>
        </w:rPr>
        <w:t>L’ENH</w:t>
      </w:r>
      <w:r w:rsidR="00AC176A" w:rsidRPr="0068092A">
        <w:rPr>
          <w:rFonts w:ascii="Arabic Typesetting" w:hAnsi="Arabic Typesetting" w:cs="Arabic Typesetting"/>
          <w:color w:val="000000"/>
          <w:sz w:val="32"/>
          <w:szCs w:val="32"/>
        </w:rPr>
        <w:t xml:space="preserve"> </w:t>
      </w:r>
      <w:r w:rsidR="00FB5CA5" w:rsidRPr="0068092A">
        <w:rPr>
          <w:rFonts w:ascii="Arabic Typesetting" w:hAnsi="Arabic Typesetting" w:cs="Arabic Typesetting"/>
          <w:color w:val="000000"/>
          <w:sz w:val="32"/>
          <w:szCs w:val="32"/>
        </w:rPr>
        <w:t>a</w:t>
      </w:r>
      <w:r w:rsidR="00AC176A" w:rsidRPr="0068092A">
        <w:rPr>
          <w:rFonts w:ascii="Arabic Typesetting" w:hAnsi="Arabic Typesetting" w:cs="Arabic Typesetting"/>
          <w:color w:val="000000"/>
          <w:sz w:val="32"/>
          <w:szCs w:val="32"/>
        </w:rPr>
        <w:t xml:space="preserve"> </w:t>
      </w:r>
      <w:r w:rsidR="00FB5CA5" w:rsidRPr="0068092A">
        <w:rPr>
          <w:rFonts w:ascii="Arabic Typesetting" w:hAnsi="Arabic Typesetting" w:cs="Arabic Typesetting"/>
          <w:color w:val="000000"/>
          <w:sz w:val="32"/>
          <w:szCs w:val="32"/>
        </w:rPr>
        <w:t xml:space="preserve">identifié </w:t>
      </w:r>
      <w:r w:rsidR="00AC176A" w:rsidRPr="0068092A">
        <w:rPr>
          <w:rFonts w:ascii="Arabic Typesetting" w:hAnsi="Arabic Typesetting" w:cs="Arabic Typesetting"/>
          <w:color w:val="000000"/>
          <w:sz w:val="32"/>
          <w:szCs w:val="32"/>
        </w:rPr>
        <w:t xml:space="preserve">les barrières entravant l’inclusion sociale des </w:t>
      </w:r>
      <w:r w:rsidR="00FB5CA5" w:rsidRPr="0068092A">
        <w:rPr>
          <w:rFonts w:ascii="Arabic Typesetting" w:hAnsi="Arabic Typesetting" w:cs="Arabic Typesetting"/>
          <w:color w:val="000000"/>
          <w:sz w:val="32"/>
          <w:szCs w:val="32"/>
        </w:rPr>
        <w:t xml:space="preserve">personnes </w:t>
      </w:r>
      <w:r w:rsidR="00AC176A" w:rsidRPr="0068092A">
        <w:rPr>
          <w:rFonts w:ascii="Arabic Typesetting" w:hAnsi="Arabic Typesetting" w:cs="Arabic Typesetting"/>
          <w:color w:val="000000"/>
          <w:sz w:val="32"/>
          <w:szCs w:val="32"/>
        </w:rPr>
        <w:t>en situation de handicap</w:t>
      </w:r>
      <w:r w:rsidR="00497CD7">
        <w:rPr>
          <w:rFonts w:ascii="Arabic Typesetting" w:hAnsi="Arabic Typesetting" w:cs="Arabic Typesetting"/>
          <w:color w:val="000000"/>
          <w:sz w:val="32"/>
          <w:szCs w:val="32"/>
        </w:rPr>
        <w:t xml:space="preserve"> (PSH)</w:t>
      </w:r>
      <w:r w:rsidR="00AC176A" w:rsidRPr="0068092A">
        <w:rPr>
          <w:rFonts w:ascii="Arabic Typesetting" w:hAnsi="Arabic Typesetting" w:cs="Arabic Typesetting"/>
          <w:color w:val="000000"/>
          <w:sz w:val="32"/>
          <w:szCs w:val="32"/>
        </w:rPr>
        <w:t xml:space="preserve">, et </w:t>
      </w:r>
      <w:r w:rsidR="00FB5CA5" w:rsidRPr="0068092A">
        <w:rPr>
          <w:rFonts w:ascii="Arabic Typesetting" w:hAnsi="Arabic Typesetting" w:cs="Arabic Typesetting"/>
          <w:color w:val="000000"/>
          <w:sz w:val="32"/>
          <w:szCs w:val="32"/>
        </w:rPr>
        <w:t>a</w:t>
      </w:r>
      <w:r w:rsidR="00AC176A" w:rsidRPr="0068092A">
        <w:rPr>
          <w:rFonts w:ascii="Arabic Typesetting" w:hAnsi="Arabic Typesetting" w:cs="Arabic Typesetting"/>
          <w:color w:val="000000"/>
          <w:sz w:val="32"/>
          <w:szCs w:val="32"/>
        </w:rPr>
        <w:t xml:space="preserve"> montré l’exposition de cette population à des formes de discrimination. </w:t>
      </w:r>
    </w:p>
    <w:p w:rsidR="003004A6" w:rsidRPr="0068092A" w:rsidRDefault="00AC176A" w:rsidP="00D211CB">
      <w:pPr>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   Concernant la scolarité des PSH, le taux national de scolarisation des PSH âgées de 6 à 17 ans est de 41, 8%.  79% des enfants scolarisés entre 5 et 17 ans ont atteint au plus un niveau primaire au moment de l’enquête. Concernant les PSH âgées de 18 ans et plus, seulement 11% des PSH ayant fréquenté un établissement scolaire ou de formation ont pu obtenir un diplôme et 1,6% seulement des PSH ont atteint un niveau supérieur (Bac et plus).</w:t>
      </w:r>
    </w:p>
    <w:p w:rsidR="00AC176A" w:rsidRPr="0068092A" w:rsidRDefault="003004A6" w:rsidP="00D211CB">
      <w:pPr>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 </w:t>
      </w:r>
      <w:r w:rsidR="00AC176A" w:rsidRPr="0068092A">
        <w:rPr>
          <w:rFonts w:ascii="Arabic Typesetting" w:hAnsi="Arabic Typesetting" w:cs="Arabic Typesetting"/>
          <w:sz w:val="32"/>
          <w:szCs w:val="32"/>
        </w:rPr>
        <w:t xml:space="preserve"> Les PSH se trouvent dans une situation de précarité professionnelle en raison de l’absence de tout niveau de qualification professionnelle, </w:t>
      </w:r>
    </w:p>
    <w:p w:rsidR="00AC176A" w:rsidRPr="0068092A" w:rsidRDefault="003004A6" w:rsidP="00D211CB">
      <w:pPr>
        <w:spacing w:line="276" w:lineRule="auto"/>
        <w:contextualSpacing/>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   </w:t>
      </w:r>
      <w:r w:rsidR="00AC176A" w:rsidRPr="0068092A">
        <w:rPr>
          <w:rFonts w:ascii="Arabic Typesetting" w:hAnsi="Arabic Typesetting" w:cs="Arabic Typesetting"/>
          <w:sz w:val="32"/>
          <w:szCs w:val="32"/>
        </w:rPr>
        <w:t>Le taux de chômage (</w:t>
      </w:r>
      <w:r w:rsidR="00AC176A" w:rsidRPr="0068092A">
        <w:rPr>
          <w:rFonts w:ascii="Arabic Typesetting" w:hAnsi="Arabic Typesetting" w:cs="Arabic Typesetting"/>
          <w:sz w:val="32"/>
          <w:szCs w:val="32"/>
          <w:vertAlign w:val="superscript"/>
        </w:rPr>
        <w:footnoteReference w:id="2"/>
      </w:r>
      <w:r w:rsidR="00AC176A" w:rsidRPr="0068092A">
        <w:rPr>
          <w:rFonts w:ascii="Arabic Typesetting" w:hAnsi="Arabic Typesetting" w:cs="Arabic Typesetting"/>
          <w:sz w:val="32"/>
          <w:szCs w:val="32"/>
        </w:rPr>
        <w:t xml:space="preserve">) des PSH est de 67.75%. </w:t>
      </w:r>
      <w:r w:rsidR="00AC176A" w:rsidRPr="0068092A">
        <w:rPr>
          <w:rFonts w:ascii="Arabic Typesetting" w:hAnsi="Arabic Typesetting" w:cs="Arabic Typesetting"/>
          <w:color w:val="000000"/>
          <w:sz w:val="32"/>
          <w:szCs w:val="32"/>
          <w:lang w:bidi="ar-MA"/>
        </w:rPr>
        <w:t xml:space="preserve">Ce taux est </w:t>
      </w:r>
      <w:r w:rsidR="00AC176A" w:rsidRPr="0068092A">
        <w:rPr>
          <w:rFonts w:ascii="Arabic Typesetting" w:hAnsi="Arabic Typesetting" w:cs="Arabic Typesetting"/>
          <w:sz w:val="32"/>
          <w:szCs w:val="32"/>
        </w:rPr>
        <w:t>6 fois supérieur à celui du taux de chômage national estimé à 10,6% (</w:t>
      </w:r>
      <w:r w:rsidR="00AC176A" w:rsidRPr="0068092A">
        <w:rPr>
          <w:rFonts w:ascii="Arabic Typesetting" w:hAnsi="Arabic Typesetting" w:cs="Arabic Typesetting"/>
          <w:sz w:val="32"/>
          <w:szCs w:val="32"/>
          <w:vertAlign w:val="superscript"/>
        </w:rPr>
        <w:footnoteReference w:id="3"/>
      </w:r>
      <w:r w:rsidR="00AC176A" w:rsidRPr="0068092A">
        <w:rPr>
          <w:rFonts w:ascii="Arabic Typesetting" w:hAnsi="Arabic Typesetting" w:cs="Arabic Typesetting"/>
          <w:sz w:val="32"/>
          <w:szCs w:val="32"/>
        </w:rPr>
        <w:t>). Le taux de féminisation de la population active occupée en situation du handicap est de 8,9% alors qu’au niveau national il est de 27,8% (</w:t>
      </w:r>
      <w:r w:rsidR="00AC176A" w:rsidRPr="0068092A">
        <w:rPr>
          <w:rFonts w:ascii="Arabic Typesetting" w:hAnsi="Arabic Typesetting" w:cs="Arabic Typesetting"/>
          <w:sz w:val="32"/>
          <w:szCs w:val="32"/>
          <w:vertAlign w:val="superscript"/>
        </w:rPr>
        <w:footnoteReference w:id="4"/>
      </w:r>
      <w:r w:rsidR="00AC176A" w:rsidRPr="0068092A">
        <w:rPr>
          <w:rFonts w:ascii="Arabic Typesetting" w:hAnsi="Arabic Typesetting" w:cs="Arabic Typesetting"/>
          <w:sz w:val="32"/>
          <w:szCs w:val="32"/>
        </w:rPr>
        <w:t>).</w:t>
      </w:r>
    </w:p>
    <w:p w:rsidR="00AC176A" w:rsidRPr="0068092A" w:rsidRDefault="00AC176A" w:rsidP="00D211CB">
      <w:pPr>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Au niveau qualitatif, peu d’études sont actuellement disponibles sur les étudiants en situation du handicap, que ce soit au niveau national ou au niveau régional. </w:t>
      </w:r>
    </w:p>
    <w:p w:rsidR="00FB5CA5" w:rsidRPr="0068092A" w:rsidRDefault="00FB5CA5" w:rsidP="00D211CB">
      <w:pPr>
        <w:spacing w:line="276" w:lineRule="auto"/>
        <w:jc w:val="both"/>
        <w:rPr>
          <w:rFonts w:ascii="Arabic Typesetting" w:hAnsi="Arabic Typesetting" w:cs="Arabic Typesetting"/>
          <w:sz w:val="32"/>
          <w:szCs w:val="32"/>
        </w:rPr>
      </w:pPr>
    </w:p>
    <w:p w:rsidR="00FB5CA5" w:rsidRPr="0068092A" w:rsidRDefault="00FB5CA5" w:rsidP="00497CD7">
      <w:p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     Le milie</w:t>
      </w:r>
      <w:r w:rsidR="00497CD7">
        <w:rPr>
          <w:rFonts w:ascii="Arabic Typesetting" w:hAnsi="Arabic Typesetting" w:cs="Arabic Typesetting"/>
          <w:color w:val="000000" w:themeColor="text1"/>
          <w:sz w:val="32"/>
          <w:szCs w:val="32"/>
        </w:rPr>
        <w:t>u universitaire public compte 148</w:t>
      </w:r>
      <w:r w:rsidRPr="0068092A">
        <w:rPr>
          <w:rFonts w:ascii="Arabic Typesetting" w:hAnsi="Arabic Typesetting" w:cs="Arabic Typesetting"/>
          <w:color w:val="000000" w:themeColor="text1"/>
          <w:sz w:val="32"/>
          <w:szCs w:val="32"/>
        </w:rPr>
        <w:t xml:space="preserve"> établissements </w:t>
      </w:r>
      <w:r w:rsidR="00497CD7" w:rsidRPr="0068092A">
        <w:rPr>
          <w:rFonts w:ascii="Arabic Typesetting" w:hAnsi="Arabic Typesetting" w:cs="Arabic Typesetting"/>
          <w:color w:val="000000" w:themeColor="text1"/>
          <w:sz w:val="32"/>
          <w:szCs w:val="32"/>
        </w:rPr>
        <w:t>universitaires publics,</w:t>
      </w:r>
      <w:r w:rsidRPr="0068092A">
        <w:rPr>
          <w:rFonts w:ascii="Arabic Typesetting" w:hAnsi="Arabic Typesetting" w:cs="Arabic Typesetting"/>
          <w:color w:val="000000" w:themeColor="text1"/>
          <w:sz w:val="32"/>
          <w:szCs w:val="32"/>
        </w:rPr>
        <w:t xml:space="preserve"> avec un total des étudiants inscrits dans les u</w:t>
      </w:r>
      <w:r w:rsidR="00497CD7">
        <w:rPr>
          <w:rFonts w:ascii="Arabic Typesetting" w:hAnsi="Arabic Typesetting" w:cs="Arabic Typesetting"/>
          <w:color w:val="000000" w:themeColor="text1"/>
          <w:sz w:val="32"/>
          <w:szCs w:val="32"/>
        </w:rPr>
        <w:t>niversités publiques de l’ordre de 989</w:t>
      </w:r>
      <w:r w:rsidRPr="0068092A">
        <w:rPr>
          <w:rFonts w:ascii="Arabic Typesetting" w:hAnsi="Arabic Typesetting" w:cs="Arabic Typesetting"/>
          <w:color w:val="000000" w:themeColor="text1"/>
          <w:sz w:val="32"/>
          <w:szCs w:val="32"/>
        </w:rPr>
        <w:t xml:space="preserve"> 899 étudiants </w:t>
      </w:r>
      <w:r w:rsidR="00497CD7" w:rsidRPr="0068092A">
        <w:rPr>
          <w:rFonts w:ascii="Arabic Typesetting" w:hAnsi="Arabic Typesetting" w:cs="Arabic Typesetting"/>
          <w:color w:val="000000" w:themeColor="text1"/>
          <w:sz w:val="32"/>
          <w:szCs w:val="32"/>
        </w:rPr>
        <w:t>(MESRSI</w:t>
      </w:r>
      <w:r w:rsidRPr="0068092A">
        <w:rPr>
          <w:rFonts w:ascii="Arabic Typesetting" w:hAnsi="Arabic Typesetting" w:cs="Arabic Typesetting"/>
          <w:color w:val="000000" w:themeColor="text1"/>
          <w:sz w:val="32"/>
          <w:szCs w:val="32"/>
        </w:rPr>
        <w:t xml:space="preserve">-2020/2021).   </w:t>
      </w:r>
      <w:r w:rsidR="00497CD7" w:rsidRPr="0068092A">
        <w:rPr>
          <w:rFonts w:ascii="Arabic Typesetting" w:hAnsi="Arabic Typesetting" w:cs="Arabic Typesetting"/>
          <w:color w:val="000000" w:themeColor="text1"/>
          <w:sz w:val="32"/>
          <w:szCs w:val="32"/>
        </w:rPr>
        <w:t>L’ENH</w:t>
      </w:r>
      <w:r w:rsidRPr="0068092A">
        <w:rPr>
          <w:rFonts w:ascii="Arabic Typesetting" w:hAnsi="Arabic Typesetting" w:cs="Arabic Typesetting"/>
          <w:color w:val="000000" w:themeColor="text1"/>
          <w:sz w:val="32"/>
          <w:szCs w:val="32"/>
        </w:rPr>
        <w:t xml:space="preserve"> a révélé un taux d’accès des PSH à </w:t>
      </w:r>
      <w:r w:rsidR="00497CD7" w:rsidRPr="0068092A">
        <w:rPr>
          <w:rFonts w:ascii="Arabic Typesetting" w:hAnsi="Arabic Typesetting" w:cs="Arabic Typesetting"/>
          <w:color w:val="000000" w:themeColor="text1"/>
          <w:sz w:val="32"/>
          <w:szCs w:val="32"/>
        </w:rPr>
        <w:t>l’université,</w:t>
      </w:r>
      <w:r w:rsidRPr="0068092A">
        <w:rPr>
          <w:rFonts w:ascii="Arabic Typesetting" w:hAnsi="Arabic Typesetting" w:cs="Arabic Typesetting"/>
          <w:color w:val="000000" w:themeColor="text1"/>
          <w:sz w:val="32"/>
          <w:szCs w:val="32"/>
        </w:rPr>
        <w:t xml:space="preserve"> </w:t>
      </w:r>
      <w:r w:rsidR="00497CD7" w:rsidRPr="0068092A">
        <w:rPr>
          <w:rFonts w:ascii="Arabic Typesetting" w:hAnsi="Arabic Typesetting" w:cs="Arabic Typesetting"/>
          <w:color w:val="000000" w:themeColor="text1"/>
          <w:sz w:val="32"/>
          <w:szCs w:val="32"/>
        </w:rPr>
        <w:t>avoisinant 1.6%.</w:t>
      </w:r>
      <w:r w:rsidRPr="0068092A">
        <w:rPr>
          <w:rFonts w:ascii="Arabic Typesetting" w:hAnsi="Arabic Typesetting" w:cs="Arabic Typesetting"/>
          <w:color w:val="000000" w:themeColor="text1"/>
          <w:sz w:val="32"/>
          <w:szCs w:val="32"/>
        </w:rPr>
        <w:t xml:space="preserve">  </w:t>
      </w:r>
    </w:p>
    <w:p w:rsidR="003004A6" w:rsidRPr="0068092A" w:rsidRDefault="00EA107A" w:rsidP="00D211CB">
      <w:pPr>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lastRenderedPageBreak/>
        <w:t xml:space="preserve">    </w:t>
      </w:r>
      <w:r w:rsidR="003004A6" w:rsidRPr="0068092A">
        <w:rPr>
          <w:rFonts w:ascii="Arabic Typesetting" w:hAnsi="Arabic Typesetting" w:cs="Arabic Typesetting"/>
          <w:sz w:val="32"/>
          <w:szCs w:val="32"/>
        </w:rPr>
        <w:t xml:space="preserve">Le handicap est devenue une préoccupation </w:t>
      </w:r>
      <w:r w:rsidR="00AF33DE" w:rsidRPr="0068092A">
        <w:rPr>
          <w:rFonts w:ascii="Arabic Typesetting" w:hAnsi="Arabic Typesetting" w:cs="Arabic Typesetting"/>
          <w:sz w:val="32"/>
          <w:szCs w:val="32"/>
        </w:rPr>
        <w:t>politique,</w:t>
      </w:r>
      <w:r w:rsidR="003004A6" w:rsidRPr="0068092A">
        <w:rPr>
          <w:rFonts w:ascii="Arabic Typesetting" w:hAnsi="Arabic Typesetting" w:cs="Arabic Typesetting"/>
          <w:sz w:val="32"/>
          <w:szCs w:val="32"/>
        </w:rPr>
        <w:t xml:space="preserve"> l</w:t>
      </w:r>
      <w:r w:rsidR="008D319B" w:rsidRPr="0068092A">
        <w:rPr>
          <w:rFonts w:ascii="Arabic Typesetting" w:hAnsi="Arabic Typesetting" w:cs="Arabic Typesetting"/>
          <w:sz w:val="32"/>
          <w:szCs w:val="32"/>
        </w:rPr>
        <w:t xml:space="preserve">a vision stratégique 2015 -2030 a consacré son </w:t>
      </w:r>
      <w:r w:rsidR="003878BE" w:rsidRPr="0068092A">
        <w:rPr>
          <w:rFonts w:ascii="Arabic Typesetting" w:hAnsi="Arabic Typesetting" w:cs="Arabic Typesetting"/>
          <w:sz w:val="32"/>
          <w:szCs w:val="32"/>
        </w:rPr>
        <w:t>4</w:t>
      </w:r>
      <w:r w:rsidR="008D319B" w:rsidRPr="0068092A">
        <w:rPr>
          <w:rFonts w:ascii="Arabic Typesetting" w:hAnsi="Arabic Typesetting" w:cs="Arabic Typesetting"/>
          <w:sz w:val="32"/>
          <w:szCs w:val="32"/>
        </w:rPr>
        <w:t xml:space="preserve">ème levier au droit d’accès des PSH au système </w:t>
      </w:r>
      <w:r w:rsidR="00732977" w:rsidRPr="0068092A">
        <w:rPr>
          <w:rFonts w:ascii="Arabic Typesetting" w:hAnsi="Arabic Typesetting" w:cs="Arabic Typesetting"/>
          <w:sz w:val="32"/>
          <w:szCs w:val="32"/>
        </w:rPr>
        <w:t xml:space="preserve">éducatif. </w:t>
      </w:r>
    </w:p>
    <w:p w:rsidR="003004A6" w:rsidRPr="0068092A" w:rsidRDefault="00EA107A" w:rsidP="00AF33DE">
      <w:p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lang w:val="fr-CA"/>
        </w:rPr>
        <w:t xml:space="preserve">   </w:t>
      </w:r>
      <w:r w:rsidR="003004A6" w:rsidRPr="0068092A">
        <w:rPr>
          <w:rFonts w:ascii="Arabic Typesetting" w:hAnsi="Arabic Typesetting" w:cs="Arabic Typesetting"/>
          <w:color w:val="000000" w:themeColor="text1"/>
          <w:sz w:val="32"/>
          <w:szCs w:val="32"/>
          <w:lang w:val="fr-CA"/>
        </w:rPr>
        <w:t xml:space="preserve">Conscient de la teneur des droits des </w:t>
      </w:r>
      <w:r w:rsidR="00AF33DE" w:rsidRPr="0068092A">
        <w:rPr>
          <w:rFonts w:ascii="Arabic Typesetting" w:hAnsi="Arabic Typesetting" w:cs="Arabic Typesetting"/>
          <w:color w:val="000000" w:themeColor="text1"/>
          <w:sz w:val="32"/>
          <w:szCs w:val="32"/>
          <w:lang w:val="fr-CA"/>
        </w:rPr>
        <w:t>PSH,</w:t>
      </w:r>
      <w:r w:rsidR="003004A6" w:rsidRPr="0068092A">
        <w:rPr>
          <w:rFonts w:ascii="Arabic Typesetting" w:hAnsi="Arabic Typesetting" w:cs="Arabic Typesetting"/>
          <w:color w:val="000000" w:themeColor="text1"/>
          <w:sz w:val="32"/>
          <w:szCs w:val="32"/>
          <w:lang w:val="fr-CA"/>
        </w:rPr>
        <w:t xml:space="preserve"> </w:t>
      </w:r>
      <w:r w:rsidR="00AF33DE" w:rsidRPr="0068092A">
        <w:rPr>
          <w:rFonts w:ascii="Arabic Typesetting" w:hAnsi="Arabic Typesetting" w:cs="Arabic Typesetting"/>
          <w:color w:val="000000" w:themeColor="text1"/>
          <w:sz w:val="32"/>
          <w:szCs w:val="32"/>
          <w:lang w:val="fr-CA"/>
        </w:rPr>
        <w:t>l’État a</w:t>
      </w:r>
      <w:r w:rsidR="003004A6" w:rsidRPr="0068092A">
        <w:rPr>
          <w:rFonts w:ascii="Arabic Typesetting" w:hAnsi="Arabic Typesetting" w:cs="Arabic Typesetting"/>
          <w:color w:val="000000" w:themeColor="text1"/>
          <w:sz w:val="32"/>
          <w:szCs w:val="32"/>
          <w:lang w:val="fr-CA"/>
        </w:rPr>
        <w:t xml:space="preserve"> </w:t>
      </w:r>
      <w:r w:rsidR="00AF33DE" w:rsidRPr="0068092A">
        <w:rPr>
          <w:rFonts w:ascii="Arabic Typesetting" w:hAnsi="Arabic Typesetting" w:cs="Arabic Typesetting"/>
          <w:color w:val="000000" w:themeColor="text1"/>
          <w:sz w:val="32"/>
          <w:szCs w:val="32"/>
          <w:lang w:val="fr-CA"/>
        </w:rPr>
        <w:t>promulgué deux</w:t>
      </w:r>
      <w:r w:rsidR="00AC176A" w:rsidRPr="0068092A">
        <w:rPr>
          <w:rFonts w:ascii="Arabic Typesetting" w:hAnsi="Arabic Typesetting" w:cs="Arabic Typesetting"/>
          <w:color w:val="000000" w:themeColor="text1"/>
          <w:sz w:val="32"/>
          <w:szCs w:val="32"/>
          <w:lang w:val="fr-CA"/>
        </w:rPr>
        <w:t xml:space="preserve"> lois de cadrage </w:t>
      </w:r>
      <w:r w:rsidR="003004A6" w:rsidRPr="0068092A">
        <w:rPr>
          <w:rFonts w:ascii="Arabic Typesetting" w:hAnsi="Arabic Typesetting" w:cs="Arabic Typesetting"/>
          <w:color w:val="000000" w:themeColor="text1"/>
          <w:sz w:val="32"/>
          <w:szCs w:val="32"/>
          <w:lang w:val="fr-CA"/>
        </w:rPr>
        <w:t xml:space="preserve">de l’inclusion du handicap dans </w:t>
      </w:r>
      <w:r w:rsidR="00AF33DE" w:rsidRPr="0068092A">
        <w:rPr>
          <w:rFonts w:ascii="Arabic Typesetting" w:hAnsi="Arabic Typesetting" w:cs="Arabic Typesetting"/>
          <w:color w:val="000000" w:themeColor="text1"/>
          <w:sz w:val="32"/>
          <w:szCs w:val="32"/>
          <w:lang w:val="fr-CA"/>
        </w:rPr>
        <w:t>les politiques</w:t>
      </w:r>
      <w:r w:rsidR="00AC176A" w:rsidRPr="0068092A">
        <w:rPr>
          <w:rFonts w:ascii="Arabic Typesetting" w:hAnsi="Arabic Typesetting" w:cs="Arabic Typesetting"/>
          <w:color w:val="000000" w:themeColor="text1"/>
          <w:sz w:val="32"/>
          <w:szCs w:val="32"/>
          <w:lang w:val="fr-CA"/>
        </w:rPr>
        <w:t xml:space="preserve"> publiques</w:t>
      </w:r>
      <w:r w:rsidR="003004A6" w:rsidRPr="0068092A">
        <w:rPr>
          <w:rFonts w:ascii="Arabic Typesetting" w:hAnsi="Arabic Typesetting" w:cs="Arabic Typesetting"/>
          <w:color w:val="000000" w:themeColor="text1"/>
          <w:sz w:val="32"/>
          <w:szCs w:val="32"/>
          <w:lang w:val="fr-CA"/>
        </w:rPr>
        <w:t xml:space="preserve">. La </w:t>
      </w:r>
      <w:r w:rsidR="00AC176A" w:rsidRPr="0068092A">
        <w:rPr>
          <w:rFonts w:ascii="Arabic Typesetting" w:hAnsi="Arabic Typesetting" w:cs="Arabic Typesetting"/>
          <w:color w:val="000000" w:themeColor="text1"/>
          <w:sz w:val="32"/>
          <w:szCs w:val="32"/>
          <w:lang w:val="fr-CA"/>
        </w:rPr>
        <w:t xml:space="preserve"> </w:t>
      </w:r>
      <w:r w:rsidR="00AC176A" w:rsidRPr="0068092A">
        <w:rPr>
          <w:rFonts w:ascii="Arabic Typesetting" w:hAnsi="Arabic Typesetting" w:cs="Arabic Typesetting"/>
          <w:color w:val="000000" w:themeColor="text1"/>
          <w:sz w:val="32"/>
          <w:szCs w:val="32"/>
        </w:rPr>
        <w:t xml:space="preserve"> loi-cadre  97.13 pour la promotion et la protection des droits des personnes en situation du handicap </w:t>
      </w:r>
      <w:r w:rsidR="003004A6" w:rsidRPr="0068092A">
        <w:rPr>
          <w:rFonts w:ascii="Arabic Typesetting" w:hAnsi="Arabic Typesetting" w:cs="Arabic Typesetting"/>
          <w:color w:val="000000" w:themeColor="text1"/>
          <w:sz w:val="32"/>
          <w:szCs w:val="32"/>
        </w:rPr>
        <w:t xml:space="preserve">, </w:t>
      </w:r>
      <w:r w:rsidR="00FB5CA5" w:rsidRPr="0068092A">
        <w:rPr>
          <w:rFonts w:ascii="Arabic Typesetting" w:hAnsi="Arabic Typesetting" w:cs="Arabic Typesetting"/>
          <w:color w:val="000000" w:themeColor="text1"/>
          <w:sz w:val="32"/>
          <w:szCs w:val="32"/>
        </w:rPr>
        <w:t>et la loi cadre 51.17 relative</w:t>
      </w:r>
      <w:r w:rsidR="00AC176A" w:rsidRPr="0068092A">
        <w:rPr>
          <w:rFonts w:ascii="Arabic Typesetting" w:hAnsi="Arabic Typesetting" w:cs="Arabic Typesetting"/>
          <w:color w:val="000000" w:themeColor="text1"/>
          <w:sz w:val="32"/>
          <w:szCs w:val="32"/>
        </w:rPr>
        <w:t xml:space="preserve"> au système de l’éducation , la formation et la recherche scientifique</w:t>
      </w:r>
      <w:r w:rsidR="003004A6" w:rsidRPr="0068092A">
        <w:rPr>
          <w:rFonts w:ascii="Arabic Typesetting" w:hAnsi="Arabic Typesetting" w:cs="Arabic Typesetting"/>
          <w:color w:val="000000" w:themeColor="text1"/>
          <w:sz w:val="32"/>
          <w:szCs w:val="32"/>
        </w:rPr>
        <w:t xml:space="preserve">. </w:t>
      </w:r>
      <w:r w:rsidR="00AF33DE" w:rsidRPr="0068092A">
        <w:rPr>
          <w:rFonts w:ascii="Arabic Typesetting" w:hAnsi="Arabic Typesetting" w:cs="Arabic Typesetting"/>
          <w:color w:val="000000" w:themeColor="text1"/>
          <w:sz w:val="32"/>
          <w:szCs w:val="32"/>
        </w:rPr>
        <w:t>Ces deux</w:t>
      </w:r>
      <w:r w:rsidR="003004A6" w:rsidRPr="0068092A">
        <w:rPr>
          <w:rFonts w:ascii="Arabic Typesetting" w:hAnsi="Arabic Typesetting" w:cs="Arabic Typesetting"/>
          <w:color w:val="000000" w:themeColor="text1"/>
          <w:sz w:val="32"/>
          <w:szCs w:val="32"/>
        </w:rPr>
        <w:t xml:space="preserve"> référentiels </w:t>
      </w:r>
      <w:r w:rsidR="00AF33DE" w:rsidRPr="0068092A">
        <w:rPr>
          <w:rFonts w:ascii="Arabic Typesetting" w:hAnsi="Arabic Typesetting" w:cs="Arabic Typesetting"/>
          <w:color w:val="000000" w:themeColor="text1"/>
          <w:sz w:val="32"/>
          <w:szCs w:val="32"/>
        </w:rPr>
        <w:t>visent la</w:t>
      </w:r>
      <w:r w:rsidR="00AC176A" w:rsidRPr="0068092A">
        <w:rPr>
          <w:rFonts w:ascii="Arabic Typesetting" w:hAnsi="Arabic Typesetting" w:cs="Arabic Typesetting"/>
          <w:color w:val="000000" w:themeColor="text1"/>
          <w:sz w:val="32"/>
          <w:szCs w:val="32"/>
        </w:rPr>
        <w:t xml:space="preserve"> promotion </w:t>
      </w:r>
      <w:r w:rsidR="003004A6" w:rsidRPr="0068092A">
        <w:rPr>
          <w:rFonts w:ascii="Arabic Typesetting" w:hAnsi="Arabic Typesetting" w:cs="Arabic Typesetting"/>
          <w:color w:val="000000" w:themeColor="text1"/>
          <w:sz w:val="32"/>
          <w:szCs w:val="32"/>
        </w:rPr>
        <w:t xml:space="preserve">et la </w:t>
      </w:r>
      <w:r w:rsidR="00AF33DE" w:rsidRPr="0068092A">
        <w:rPr>
          <w:rFonts w:ascii="Arabic Typesetting" w:hAnsi="Arabic Typesetting" w:cs="Arabic Typesetting"/>
          <w:color w:val="000000" w:themeColor="text1"/>
          <w:sz w:val="32"/>
          <w:szCs w:val="32"/>
        </w:rPr>
        <w:t>protection des</w:t>
      </w:r>
      <w:r w:rsidR="00AC176A" w:rsidRPr="0068092A">
        <w:rPr>
          <w:rFonts w:ascii="Arabic Typesetting" w:hAnsi="Arabic Typesetting" w:cs="Arabic Typesetting"/>
          <w:color w:val="000000" w:themeColor="text1"/>
          <w:sz w:val="32"/>
          <w:szCs w:val="32"/>
        </w:rPr>
        <w:t xml:space="preserve"> droits des personnes </w:t>
      </w:r>
      <w:r w:rsidR="00AC176A" w:rsidRPr="0068092A">
        <w:rPr>
          <w:rFonts w:ascii="Arabic Typesetting" w:hAnsi="Arabic Typesetting" w:cs="Arabic Typesetting"/>
          <w:sz w:val="32"/>
          <w:szCs w:val="32"/>
        </w:rPr>
        <w:t>en situation du handicap</w:t>
      </w:r>
      <w:r w:rsidR="00AC176A" w:rsidRPr="0068092A">
        <w:rPr>
          <w:rFonts w:ascii="Arabic Typesetting" w:hAnsi="Arabic Typesetting" w:cs="Arabic Typesetting"/>
          <w:color w:val="000000" w:themeColor="text1"/>
          <w:sz w:val="32"/>
          <w:szCs w:val="32"/>
        </w:rPr>
        <w:t xml:space="preserve">, en se </w:t>
      </w:r>
      <w:r w:rsidR="00AF33DE">
        <w:rPr>
          <w:rFonts w:ascii="Arabic Typesetting" w:hAnsi="Arabic Typesetting" w:cs="Arabic Typesetting"/>
          <w:color w:val="000000" w:themeColor="text1"/>
          <w:sz w:val="32"/>
          <w:szCs w:val="32"/>
        </w:rPr>
        <w:t xml:space="preserve">basant sur </w:t>
      </w:r>
      <w:r w:rsidR="00AC176A" w:rsidRPr="0068092A">
        <w:rPr>
          <w:rFonts w:ascii="Arabic Typesetting" w:hAnsi="Arabic Typesetting" w:cs="Arabic Typesetting"/>
          <w:color w:val="000000" w:themeColor="text1"/>
          <w:sz w:val="32"/>
          <w:szCs w:val="32"/>
        </w:rPr>
        <w:t xml:space="preserve">les principes de </w:t>
      </w:r>
      <w:r w:rsidR="003004A6" w:rsidRPr="0068092A">
        <w:rPr>
          <w:rFonts w:ascii="Arabic Typesetting" w:hAnsi="Arabic Typesetting" w:cs="Arabic Typesetting"/>
          <w:color w:val="000000" w:themeColor="text1"/>
          <w:sz w:val="32"/>
          <w:szCs w:val="32"/>
        </w:rPr>
        <w:t>la CRDPH</w:t>
      </w:r>
      <w:r w:rsidR="00AC176A" w:rsidRPr="0068092A">
        <w:rPr>
          <w:rFonts w:ascii="Arabic Typesetting" w:hAnsi="Arabic Typesetting" w:cs="Arabic Typesetting"/>
          <w:color w:val="000000" w:themeColor="text1"/>
          <w:sz w:val="32"/>
          <w:szCs w:val="32"/>
        </w:rPr>
        <w:t xml:space="preserve">. </w:t>
      </w:r>
    </w:p>
    <w:p w:rsidR="00EA107A" w:rsidRPr="0068092A" w:rsidRDefault="00AC176A" w:rsidP="00AF33DE">
      <w:pPr>
        <w:spacing w:line="276" w:lineRule="auto"/>
        <w:jc w:val="both"/>
        <w:rPr>
          <w:rFonts w:ascii="Arabic Typesetting" w:hAnsi="Arabic Typesetting" w:cs="Arabic Typesetting"/>
          <w:color w:val="000000" w:themeColor="text1"/>
          <w:sz w:val="32"/>
          <w:szCs w:val="32"/>
          <w:lang w:val="fr-CA"/>
        </w:rPr>
      </w:pPr>
      <w:r w:rsidRPr="0068092A">
        <w:rPr>
          <w:rFonts w:ascii="Arabic Typesetting" w:hAnsi="Arabic Typesetting" w:cs="Arabic Typesetting"/>
          <w:color w:val="000000" w:themeColor="text1"/>
          <w:sz w:val="32"/>
          <w:szCs w:val="32"/>
          <w:lang w:val="fr-CA"/>
        </w:rPr>
        <w:t xml:space="preserve">   Chemin faisant</w:t>
      </w:r>
      <w:r w:rsidR="008D319B" w:rsidRPr="0068092A">
        <w:rPr>
          <w:rFonts w:ascii="Arabic Typesetting" w:hAnsi="Arabic Typesetting" w:cs="Arabic Typesetting"/>
          <w:color w:val="000000" w:themeColor="text1"/>
          <w:sz w:val="32"/>
          <w:szCs w:val="32"/>
          <w:lang w:val="fr-CA"/>
        </w:rPr>
        <w:t xml:space="preserve">, </w:t>
      </w:r>
      <w:r w:rsidR="00EA107A" w:rsidRPr="0068092A">
        <w:rPr>
          <w:rFonts w:ascii="Arabic Typesetting" w:hAnsi="Arabic Typesetting" w:cs="Arabic Typesetting"/>
          <w:color w:val="000000" w:themeColor="text1"/>
          <w:sz w:val="32"/>
          <w:szCs w:val="32"/>
          <w:lang w:val="fr-CA"/>
        </w:rPr>
        <w:t xml:space="preserve">notre pays a élaboré un nouveau modèle de développement </w:t>
      </w:r>
      <w:r w:rsidR="00AF33DE" w:rsidRPr="0068092A">
        <w:rPr>
          <w:rFonts w:ascii="Arabic Typesetting" w:hAnsi="Arabic Typesetting" w:cs="Arabic Typesetting"/>
          <w:color w:val="000000" w:themeColor="text1"/>
          <w:sz w:val="32"/>
          <w:szCs w:val="32"/>
          <w:lang w:val="fr-CA"/>
        </w:rPr>
        <w:t xml:space="preserve">NMD. </w:t>
      </w:r>
      <w:r w:rsidR="00EA107A" w:rsidRPr="0068092A">
        <w:rPr>
          <w:rFonts w:ascii="Arabic Typesetting" w:hAnsi="Arabic Typesetting" w:cs="Arabic Typesetting"/>
          <w:color w:val="000000" w:themeColor="text1"/>
          <w:sz w:val="32"/>
          <w:szCs w:val="32"/>
          <w:lang w:val="fr-CA"/>
        </w:rPr>
        <w:t>L</w:t>
      </w:r>
      <w:r w:rsidR="00AF33DE">
        <w:rPr>
          <w:rFonts w:ascii="Arabic Typesetting" w:hAnsi="Arabic Typesetting" w:cs="Arabic Typesetting"/>
          <w:color w:val="000000" w:themeColor="text1"/>
          <w:sz w:val="32"/>
          <w:szCs w:val="32"/>
          <w:lang w:val="fr-CA"/>
        </w:rPr>
        <w:t>a</w:t>
      </w:r>
      <w:r w:rsidR="00EA107A" w:rsidRPr="0068092A">
        <w:rPr>
          <w:rFonts w:ascii="Arabic Typesetting" w:hAnsi="Arabic Typesetting" w:cs="Arabic Typesetting"/>
          <w:color w:val="000000" w:themeColor="text1"/>
          <w:sz w:val="32"/>
          <w:szCs w:val="32"/>
          <w:lang w:val="fr-CA"/>
        </w:rPr>
        <w:t xml:space="preserve"> question de l’éducation et le handicap est inscrite comme levier stratégique pour un rééquilibrage </w:t>
      </w:r>
      <w:r w:rsidR="00AF33DE" w:rsidRPr="0068092A">
        <w:rPr>
          <w:rFonts w:ascii="Arabic Typesetting" w:hAnsi="Arabic Typesetting" w:cs="Arabic Typesetting"/>
          <w:color w:val="000000" w:themeColor="text1"/>
          <w:sz w:val="32"/>
          <w:szCs w:val="32"/>
          <w:lang w:val="fr-CA"/>
        </w:rPr>
        <w:t>social durable</w:t>
      </w:r>
      <w:r w:rsidR="00EA107A" w:rsidRPr="0068092A">
        <w:rPr>
          <w:rFonts w:ascii="Arabic Typesetting" w:hAnsi="Arabic Typesetting" w:cs="Arabic Typesetting"/>
          <w:color w:val="000000" w:themeColor="text1"/>
          <w:sz w:val="32"/>
          <w:szCs w:val="32"/>
          <w:lang w:val="fr-CA"/>
        </w:rPr>
        <w:t>.</w:t>
      </w:r>
    </w:p>
    <w:p w:rsidR="003004A6" w:rsidRPr="0068092A" w:rsidRDefault="003004A6" w:rsidP="00D211CB">
      <w:pPr>
        <w:spacing w:line="276" w:lineRule="auto"/>
        <w:jc w:val="both"/>
        <w:rPr>
          <w:rFonts w:ascii="Arabic Typesetting" w:hAnsi="Arabic Typesetting" w:cs="Arabic Typesetting"/>
          <w:color w:val="000000" w:themeColor="text1"/>
          <w:sz w:val="32"/>
          <w:szCs w:val="32"/>
          <w:lang w:val="fr-CA"/>
        </w:rPr>
      </w:pPr>
    </w:p>
    <w:p w:rsidR="003004A6" w:rsidRPr="0068092A" w:rsidRDefault="003004A6" w:rsidP="00D211CB">
      <w:pPr>
        <w:spacing w:line="276" w:lineRule="auto"/>
        <w:jc w:val="both"/>
        <w:rPr>
          <w:rFonts w:ascii="Arabic Typesetting" w:hAnsi="Arabic Typesetting" w:cs="Arabic Typesetting"/>
          <w:color w:val="000000" w:themeColor="text1"/>
          <w:sz w:val="32"/>
          <w:szCs w:val="32"/>
          <w:lang w:val="fr-CA"/>
        </w:rPr>
      </w:pPr>
      <w:r w:rsidRPr="0068092A">
        <w:rPr>
          <w:rFonts w:ascii="Arabic Typesetting" w:hAnsi="Arabic Typesetting" w:cs="Arabic Typesetting"/>
          <w:sz w:val="32"/>
          <w:szCs w:val="32"/>
        </w:rPr>
        <w:t xml:space="preserve">       RUMI a adopté une stratégie d’accompagnement des programmes </w:t>
      </w:r>
      <w:r w:rsidR="00AB5E4D" w:rsidRPr="0068092A">
        <w:rPr>
          <w:rFonts w:ascii="Arabic Typesetting" w:hAnsi="Arabic Typesetting" w:cs="Arabic Typesetting"/>
          <w:sz w:val="32"/>
          <w:szCs w:val="32"/>
        </w:rPr>
        <w:t>institutionnels,</w:t>
      </w:r>
      <w:r w:rsidRPr="0068092A">
        <w:rPr>
          <w:rFonts w:ascii="Arabic Typesetting" w:hAnsi="Arabic Typesetting" w:cs="Arabic Typesetting"/>
          <w:sz w:val="32"/>
          <w:szCs w:val="32"/>
        </w:rPr>
        <w:t xml:space="preserve"> par une </w:t>
      </w:r>
      <w:r w:rsidRPr="0068092A">
        <w:rPr>
          <w:rFonts w:ascii="Arabic Typesetting" w:hAnsi="Arabic Typesetting" w:cs="Arabic Typesetting"/>
          <w:color w:val="000000" w:themeColor="text1"/>
          <w:sz w:val="32"/>
          <w:szCs w:val="32"/>
          <w:lang w:val="fr-CA"/>
        </w:rPr>
        <w:t>analyse et une modélisation de bonnes pratiques</w:t>
      </w:r>
      <w:r w:rsidR="00FB5CA5" w:rsidRPr="0068092A">
        <w:rPr>
          <w:rFonts w:ascii="Arabic Typesetting" w:hAnsi="Arabic Typesetting" w:cs="Arabic Typesetting"/>
          <w:color w:val="000000" w:themeColor="text1"/>
          <w:sz w:val="32"/>
          <w:szCs w:val="32"/>
          <w:lang w:val="fr-CA"/>
        </w:rPr>
        <w:t xml:space="preserve"> </w:t>
      </w:r>
      <w:r w:rsidR="00FD32C4" w:rsidRPr="0068092A">
        <w:rPr>
          <w:rFonts w:ascii="Arabic Typesetting" w:hAnsi="Arabic Typesetting" w:cs="Arabic Typesetting"/>
          <w:color w:val="000000" w:themeColor="text1"/>
          <w:sz w:val="32"/>
          <w:szCs w:val="32"/>
          <w:lang w:val="fr-CA"/>
        </w:rPr>
        <w:t xml:space="preserve">inclusive. </w:t>
      </w:r>
    </w:p>
    <w:p w:rsidR="003004A6" w:rsidRPr="0068092A" w:rsidRDefault="00AB5E4D" w:rsidP="00C0109A">
      <w:pPr>
        <w:spacing w:line="276" w:lineRule="auto"/>
        <w:jc w:val="both"/>
        <w:rPr>
          <w:rFonts w:ascii="Arabic Typesetting" w:hAnsi="Arabic Typesetting" w:cs="Arabic Typesetting"/>
          <w:b/>
          <w:bCs/>
          <w:color w:val="000000" w:themeColor="text1"/>
          <w:sz w:val="32"/>
          <w:szCs w:val="32"/>
          <w:lang w:val="fr-CA"/>
        </w:rPr>
      </w:pPr>
      <w:r w:rsidRPr="0068092A">
        <w:rPr>
          <w:rFonts w:ascii="Arabic Typesetting" w:hAnsi="Arabic Typesetting" w:cs="Arabic Typesetting"/>
          <w:color w:val="000000" w:themeColor="text1"/>
          <w:sz w:val="32"/>
          <w:szCs w:val="32"/>
          <w:lang w:val="fr-CA"/>
        </w:rPr>
        <w:t xml:space="preserve">   </w:t>
      </w:r>
      <w:r w:rsidR="00FB5CA5" w:rsidRPr="0068092A">
        <w:rPr>
          <w:rFonts w:ascii="Arabic Typesetting" w:hAnsi="Arabic Typesetting" w:cs="Arabic Typesetting"/>
          <w:b/>
          <w:bCs/>
          <w:color w:val="000000" w:themeColor="text1"/>
          <w:sz w:val="32"/>
          <w:szCs w:val="32"/>
          <w:lang w:val="fr-CA"/>
        </w:rPr>
        <w:t xml:space="preserve">C’est ainsi que </w:t>
      </w:r>
      <w:r w:rsidR="00AF33DE" w:rsidRPr="0068092A">
        <w:rPr>
          <w:rFonts w:ascii="Arabic Typesetting" w:hAnsi="Arabic Typesetting" w:cs="Arabic Typesetting"/>
          <w:b/>
          <w:bCs/>
          <w:color w:val="000000" w:themeColor="text1"/>
          <w:sz w:val="32"/>
          <w:szCs w:val="32"/>
          <w:lang w:val="fr-CA"/>
        </w:rPr>
        <w:t>RUMI,</w:t>
      </w:r>
      <w:r w:rsidR="003004A6" w:rsidRPr="0068092A">
        <w:rPr>
          <w:rFonts w:ascii="Arabic Typesetting" w:hAnsi="Arabic Typesetting" w:cs="Arabic Typesetting"/>
          <w:b/>
          <w:bCs/>
          <w:color w:val="000000" w:themeColor="text1"/>
          <w:sz w:val="32"/>
          <w:szCs w:val="32"/>
          <w:lang w:val="fr-CA"/>
        </w:rPr>
        <w:t xml:space="preserve"> avec l’appui   </w:t>
      </w:r>
      <w:r w:rsidR="00932AF7" w:rsidRPr="0068092A">
        <w:rPr>
          <w:rFonts w:ascii="Arabic Typesetting" w:hAnsi="Arabic Typesetting" w:cs="Arabic Typesetting"/>
          <w:b/>
          <w:bCs/>
          <w:color w:val="000000" w:themeColor="text1"/>
          <w:sz w:val="32"/>
          <w:szCs w:val="32"/>
          <w:lang w:val="fr-CA"/>
        </w:rPr>
        <w:t xml:space="preserve">du Ministère de la Solidarité, de l’Insertion </w:t>
      </w:r>
      <w:r w:rsidR="00AF33DE" w:rsidRPr="0068092A">
        <w:rPr>
          <w:rFonts w:ascii="Arabic Typesetting" w:hAnsi="Arabic Typesetting" w:cs="Arabic Typesetting"/>
          <w:b/>
          <w:bCs/>
          <w:color w:val="000000" w:themeColor="text1"/>
          <w:sz w:val="32"/>
          <w:szCs w:val="32"/>
          <w:lang w:val="fr-CA"/>
        </w:rPr>
        <w:t>Sociale et</w:t>
      </w:r>
      <w:r w:rsidR="00932AF7" w:rsidRPr="0068092A">
        <w:rPr>
          <w:rFonts w:ascii="Arabic Typesetting" w:hAnsi="Arabic Typesetting" w:cs="Arabic Typesetting"/>
          <w:b/>
          <w:bCs/>
          <w:color w:val="000000" w:themeColor="text1"/>
          <w:sz w:val="32"/>
          <w:szCs w:val="32"/>
          <w:lang w:val="fr-CA"/>
        </w:rPr>
        <w:t xml:space="preserve"> de la Famille, et en </w:t>
      </w:r>
      <w:r w:rsidR="00C0109A" w:rsidRPr="0068092A">
        <w:rPr>
          <w:rFonts w:ascii="Arabic Typesetting" w:hAnsi="Arabic Typesetting" w:cs="Arabic Typesetting"/>
          <w:b/>
          <w:bCs/>
          <w:color w:val="000000" w:themeColor="text1"/>
          <w:sz w:val="32"/>
          <w:szCs w:val="32"/>
          <w:lang w:val="fr-CA"/>
        </w:rPr>
        <w:t>collaboration</w:t>
      </w:r>
      <w:r w:rsidR="00932AF7" w:rsidRPr="0068092A">
        <w:rPr>
          <w:rFonts w:ascii="Arabic Typesetting" w:hAnsi="Arabic Typesetting" w:cs="Arabic Typesetting"/>
          <w:b/>
          <w:bCs/>
          <w:color w:val="000000" w:themeColor="text1"/>
          <w:sz w:val="32"/>
          <w:szCs w:val="32"/>
          <w:lang w:val="fr-CA"/>
        </w:rPr>
        <w:t xml:space="preserve"> avec le Ministère de l'Enseignement Supérieur, de la Recherche Scientifique et de l'Innovation</w:t>
      </w:r>
      <w:r w:rsidR="005E2DB3" w:rsidRPr="0068092A">
        <w:rPr>
          <w:rFonts w:ascii="Arabic Typesetting" w:hAnsi="Arabic Typesetting" w:cs="Arabic Typesetting"/>
          <w:b/>
          <w:bCs/>
          <w:color w:val="000000" w:themeColor="text1"/>
          <w:sz w:val="32"/>
          <w:szCs w:val="32"/>
          <w:lang w:val="fr-CA"/>
        </w:rPr>
        <w:t xml:space="preserve"> (M</w:t>
      </w:r>
      <w:r w:rsidR="00740FD5">
        <w:rPr>
          <w:rFonts w:ascii="Arabic Typesetting" w:hAnsi="Arabic Typesetting" w:cs="Arabic Typesetting"/>
          <w:b/>
          <w:bCs/>
          <w:color w:val="000000" w:themeColor="text1"/>
          <w:sz w:val="32"/>
          <w:szCs w:val="32"/>
          <w:lang w:val="fr-CA"/>
        </w:rPr>
        <w:t>ESRSI)</w:t>
      </w:r>
      <w:r w:rsidR="003004A6" w:rsidRPr="0068092A">
        <w:rPr>
          <w:rFonts w:ascii="Arabic Typesetting" w:hAnsi="Arabic Typesetting" w:cs="Arabic Typesetting"/>
          <w:b/>
          <w:bCs/>
          <w:color w:val="000000" w:themeColor="text1"/>
          <w:sz w:val="32"/>
          <w:szCs w:val="32"/>
          <w:lang w:val="fr-CA"/>
        </w:rPr>
        <w:t xml:space="preserve">, contribue à l’amélioration </w:t>
      </w:r>
      <w:r w:rsidR="00740FD5" w:rsidRPr="0068092A">
        <w:rPr>
          <w:rFonts w:ascii="Arabic Typesetting" w:hAnsi="Arabic Typesetting" w:cs="Arabic Typesetting"/>
          <w:b/>
          <w:bCs/>
          <w:color w:val="000000" w:themeColor="text1"/>
          <w:sz w:val="32"/>
          <w:szCs w:val="32"/>
          <w:lang w:val="fr-CA"/>
        </w:rPr>
        <w:t>des conditions</w:t>
      </w:r>
      <w:r w:rsidR="003004A6" w:rsidRPr="0068092A">
        <w:rPr>
          <w:rFonts w:ascii="Arabic Typesetting" w:hAnsi="Arabic Typesetting" w:cs="Arabic Typesetting"/>
          <w:b/>
          <w:bCs/>
          <w:color w:val="000000" w:themeColor="text1"/>
          <w:sz w:val="32"/>
          <w:szCs w:val="32"/>
          <w:lang w:val="fr-CA"/>
        </w:rPr>
        <w:t xml:space="preserve"> de vie</w:t>
      </w:r>
      <w:r w:rsidR="00740FD5">
        <w:rPr>
          <w:rFonts w:ascii="Arabic Typesetting" w:hAnsi="Arabic Typesetting" w:cs="Arabic Typesetting"/>
          <w:b/>
          <w:bCs/>
          <w:color w:val="000000" w:themeColor="text1"/>
          <w:sz w:val="32"/>
          <w:szCs w:val="32"/>
          <w:lang w:val="fr-CA"/>
        </w:rPr>
        <w:t xml:space="preserve"> universitaire des   étudiant (</w:t>
      </w:r>
      <w:r w:rsidR="003004A6" w:rsidRPr="0068092A">
        <w:rPr>
          <w:rFonts w:ascii="Arabic Typesetting" w:hAnsi="Arabic Typesetting" w:cs="Arabic Typesetting"/>
          <w:b/>
          <w:bCs/>
          <w:color w:val="000000" w:themeColor="text1"/>
          <w:sz w:val="32"/>
          <w:szCs w:val="32"/>
          <w:lang w:val="fr-CA"/>
        </w:rPr>
        <w:t xml:space="preserve">e)s en situation du handicap. Or, cette action ne peut être réalisée que si </w:t>
      </w:r>
      <w:r w:rsidR="00740FD5">
        <w:rPr>
          <w:rFonts w:ascii="Arabic Typesetting" w:hAnsi="Arabic Typesetting" w:cs="Arabic Typesetting"/>
          <w:b/>
          <w:bCs/>
          <w:color w:val="000000" w:themeColor="text1"/>
          <w:sz w:val="32"/>
          <w:szCs w:val="32"/>
          <w:lang w:val="fr-CA"/>
        </w:rPr>
        <w:t>l’</w:t>
      </w:r>
      <w:r w:rsidR="003004A6" w:rsidRPr="0068092A">
        <w:rPr>
          <w:rFonts w:ascii="Arabic Typesetting" w:hAnsi="Arabic Typesetting" w:cs="Arabic Typesetting"/>
          <w:b/>
          <w:bCs/>
          <w:color w:val="000000" w:themeColor="text1"/>
          <w:sz w:val="32"/>
          <w:szCs w:val="32"/>
          <w:lang w:val="fr-CA"/>
        </w:rPr>
        <w:t xml:space="preserve">on dispose de données quantitatives et </w:t>
      </w:r>
      <w:r w:rsidR="00740FD5" w:rsidRPr="0068092A">
        <w:rPr>
          <w:rFonts w:ascii="Arabic Typesetting" w:hAnsi="Arabic Typesetting" w:cs="Arabic Typesetting"/>
          <w:b/>
          <w:bCs/>
          <w:color w:val="000000" w:themeColor="text1"/>
          <w:sz w:val="32"/>
          <w:szCs w:val="32"/>
          <w:lang w:val="fr-CA"/>
        </w:rPr>
        <w:t>qualitatives sur</w:t>
      </w:r>
      <w:r w:rsidR="00FB5CA5" w:rsidRPr="0068092A">
        <w:rPr>
          <w:rFonts w:ascii="Arabic Typesetting" w:hAnsi="Arabic Typesetting" w:cs="Arabic Typesetting"/>
          <w:b/>
          <w:bCs/>
          <w:color w:val="000000" w:themeColor="text1"/>
          <w:sz w:val="32"/>
          <w:szCs w:val="32"/>
          <w:lang w:val="fr-CA"/>
        </w:rPr>
        <w:t xml:space="preserve"> les</w:t>
      </w:r>
      <w:r w:rsidR="003004A6" w:rsidRPr="0068092A">
        <w:rPr>
          <w:rFonts w:ascii="Arabic Typesetting" w:hAnsi="Arabic Typesetting" w:cs="Arabic Typesetting"/>
          <w:b/>
          <w:bCs/>
          <w:color w:val="000000" w:themeColor="text1"/>
          <w:sz w:val="32"/>
          <w:szCs w:val="32"/>
          <w:lang w:val="fr-CA"/>
        </w:rPr>
        <w:t xml:space="preserve"> </w:t>
      </w:r>
      <w:r w:rsidR="00740FD5" w:rsidRPr="0068092A">
        <w:rPr>
          <w:rFonts w:ascii="Arabic Typesetting" w:hAnsi="Arabic Typesetting" w:cs="Arabic Typesetting"/>
          <w:b/>
          <w:bCs/>
          <w:color w:val="000000" w:themeColor="text1"/>
          <w:sz w:val="32"/>
          <w:szCs w:val="32"/>
          <w:lang w:val="fr-CA"/>
        </w:rPr>
        <w:t>situations</w:t>
      </w:r>
      <w:r w:rsidR="00740FD5">
        <w:rPr>
          <w:rFonts w:ascii="Arabic Typesetting" w:hAnsi="Arabic Typesetting" w:cs="Arabic Typesetting"/>
          <w:b/>
          <w:bCs/>
          <w:color w:val="000000" w:themeColor="text1"/>
          <w:sz w:val="32"/>
          <w:szCs w:val="32"/>
          <w:lang w:val="fr-CA"/>
        </w:rPr>
        <w:t xml:space="preserve"> des étudiant (</w:t>
      </w:r>
      <w:r w:rsidR="003004A6" w:rsidRPr="0068092A">
        <w:rPr>
          <w:rFonts w:ascii="Arabic Typesetting" w:hAnsi="Arabic Typesetting" w:cs="Arabic Typesetting"/>
          <w:b/>
          <w:bCs/>
          <w:color w:val="000000" w:themeColor="text1"/>
          <w:sz w:val="32"/>
          <w:szCs w:val="32"/>
          <w:lang w:val="fr-CA"/>
        </w:rPr>
        <w:t>e)s concernés par le handicap.</w:t>
      </w:r>
    </w:p>
    <w:p w:rsidR="003004A6" w:rsidRPr="0068092A" w:rsidRDefault="00FB5CA5" w:rsidP="00D211CB">
      <w:pPr>
        <w:spacing w:line="276" w:lineRule="auto"/>
        <w:jc w:val="both"/>
        <w:rPr>
          <w:rFonts w:ascii="Arabic Typesetting" w:eastAsia="Calibri" w:hAnsi="Arabic Typesetting" w:cs="Arabic Typesetting"/>
          <w:color w:val="000000" w:themeColor="text1"/>
          <w:sz w:val="32"/>
          <w:szCs w:val="32"/>
          <w:lang w:eastAsia="en-US"/>
        </w:rPr>
      </w:pPr>
      <w:r w:rsidRPr="0068092A">
        <w:rPr>
          <w:rFonts w:ascii="Arabic Typesetting" w:hAnsi="Arabic Typesetting" w:cs="Arabic Typesetting"/>
          <w:sz w:val="32"/>
          <w:szCs w:val="32"/>
        </w:rPr>
        <w:t xml:space="preserve">    </w:t>
      </w:r>
      <w:r w:rsidR="003004A6" w:rsidRPr="0068092A">
        <w:rPr>
          <w:rFonts w:ascii="Arabic Typesetting" w:hAnsi="Arabic Typesetting" w:cs="Arabic Typesetting"/>
          <w:sz w:val="32"/>
          <w:szCs w:val="32"/>
        </w:rPr>
        <w:t>C’es</w:t>
      </w:r>
      <w:r w:rsidR="00740FD5">
        <w:rPr>
          <w:rFonts w:ascii="Arabic Typesetting" w:hAnsi="Arabic Typesetting" w:cs="Arabic Typesetting"/>
          <w:sz w:val="32"/>
          <w:szCs w:val="32"/>
        </w:rPr>
        <w:t xml:space="preserve">t dans cette dynamique, que </w:t>
      </w:r>
      <w:r w:rsidR="003004A6" w:rsidRPr="0068092A">
        <w:rPr>
          <w:rFonts w:ascii="Arabic Typesetting" w:hAnsi="Arabic Typesetting" w:cs="Arabic Typesetting"/>
          <w:sz w:val="32"/>
          <w:szCs w:val="32"/>
        </w:rPr>
        <w:t xml:space="preserve">RUMI a jugé pertinent de réaliser une étude </w:t>
      </w:r>
      <w:r w:rsidR="00740FD5" w:rsidRPr="0068092A">
        <w:rPr>
          <w:rFonts w:ascii="Arabic Typesetting" w:hAnsi="Arabic Typesetting" w:cs="Arabic Typesetting"/>
          <w:sz w:val="32"/>
          <w:szCs w:val="32"/>
        </w:rPr>
        <w:t>qualitative sur</w:t>
      </w:r>
      <w:r w:rsidR="003004A6" w:rsidRPr="0068092A">
        <w:rPr>
          <w:rFonts w:ascii="Arabic Typesetting" w:hAnsi="Arabic Typesetting" w:cs="Arabic Typesetting"/>
          <w:sz w:val="32"/>
          <w:szCs w:val="32"/>
        </w:rPr>
        <w:t xml:space="preserve"> les conditions pédagogiques, socioéconomiques et de participation dans la vie universitaire.</w:t>
      </w:r>
    </w:p>
    <w:p w:rsidR="00AB5E4D" w:rsidRPr="0068092A" w:rsidRDefault="003004A6" w:rsidP="00D93626">
      <w:pPr>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  </w:t>
      </w:r>
    </w:p>
    <w:p w:rsidR="002D3785" w:rsidRPr="0068092A" w:rsidRDefault="002D3785" w:rsidP="00D93626">
      <w:pPr>
        <w:spacing w:line="276" w:lineRule="auto"/>
        <w:jc w:val="both"/>
        <w:rPr>
          <w:rFonts w:ascii="Arabic Typesetting" w:hAnsi="Arabic Typesetting" w:cs="Arabic Typesetting"/>
          <w:sz w:val="32"/>
          <w:szCs w:val="32"/>
        </w:rPr>
      </w:pPr>
    </w:p>
    <w:p w:rsidR="002D3785" w:rsidRPr="0068092A" w:rsidRDefault="002D3785" w:rsidP="00D93626">
      <w:pPr>
        <w:spacing w:line="276" w:lineRule="auto"/>
        <w:jc w:val="both"/>
        <w:rPr>
          <w:rFonts w:ascii="Arabic Typesetting" w:hAnsi="Arabic Typesetting" w:cs="Arabic Typesetting"/>
          <w:sz w:val="32"/>
          <w:szCs w:val="32"/>
        </w:rPr>
      </w:pPr>
    </w:p>
    <w:p w:rsidR="002D3785" w:rsidRPr="0068092A" w:rsidRDefault="002D3785" w:rsidP="00D93626">
      <w:pPr>
        <w:spacing w:line="276" w:lineRule="auto"/>
        <w:jc w:val="both"/>
        <w:rPr>
          <w:rFonts w:ascii="Arabic Typesetting" w:hAnsi="Arabic Typesetting" w:cs="Arabic Typesetting"/>
          <w:sz w:val="32"/>
          <w:szCs w:val="32"/>
        </w:rPr>
      </w:pPr>
    </w:p>
    <w:p w:rsidR="002D3785" w:rsidRPr="0068092A" w:rsidRDefault="002D3785" w:rsidP="00D93626">
      <w:pPr>
        <w:spacing w:line="276" w:lineRule="auto"/>
        <w:jc w:val="both"/>
        <w:rPr>
          <w:rFonts w:ascii="Arabic Typesetting" w:hAnsi="Arabic Typesetting" w:cs="Arabic Typesetting"/>
          <w:sz w:val="32"/>
          <w:szCs w:val="32"/>
        </w:rPr>
      </w:pPr>
    </w:p>
    <w:p w:rsidR="002D3785" w:rsidRPr="0068092A" w:rsidRDefault="002D3785" w:rsidP="00D93626">
      <w:pPr>
        <w:spacing w:line="276" w:lineRule="auto"/>
        <w:jc w:val="both"/>
        <w:rPr>
          <w:rFonts w:ascii="Arabic Typesetting" w:hAnsi="Arabic Typesetting" w:cs="Arabic Typesetting"/>
          <w:sz w:val="32"/>
          <w:szCs w:val="32"/>
        </w:rPr>
      </w:pPr>
    </w:p>
    <w:p w:rsidR="002D3785" w:rsidRPr="0068092A" w:rsidRDefault="002D3785" w:rsidP="00D93626">
      <w:pPr>
        <w:spacing w:line="276" w:lineRule="auto"/>
        <w:jc w:val="both"/>
        <w:rPr>
          <w:rFonts w:ascii="Arabic Typesetting" w:hAnsi="Arabic Typesetting" w:cs="Arabic Typesetting"/>
          <w:sz w:val="32"/>
          <w:szCs w:val="32"/>
        </w:rPr>
      </w:pPr>
    </w:p>
    <w:p w:rsidR="002D3785" w:rsidRPr="0068092A" w:rsidRDefault="002D3785" w:rsidP="00D93626">
      <w:pPr>
        <w:spacing w:line="276" w:lineRule="auto"/>
        <w:jc w:val="both"/>
        <w:rPr>
          <w:rFonts w:ascii="Arabic Typesetting" w:hAnsi="Arabic Typesetting" w:cs="Arabic Typesetting"/>
          <w:sz w:val="32"/>
          <w:szCs w:val="32"/>
        </w:rPr>
      </w:pPr>
    </w:p>
    <w:p w:rsidR="002D3785" w:rsidRPr="0068092A" w:rsidRDefault="002D3785" w:rsidP="00D93626">
      <w:pPr>
        <w:spacing w:line="276" w:lineRule="auto"/>
        <w:jc w:val="both"/>
        <w:rPr>
          <w:rFonts w:ascii="Arabic Typesetting" w:hAnsi="Arabic Typesetting" w:cs="Arabic Typesetting"/>
          <w:sz w:val="32"/>
          <w:szCs w:val="32"/>
        </w:rPr>
      </w:pPr>
    </w:p>
    <w:p w:rsidR="00D56667" w:rsidRPr="0068092A" w:rsidRDefault="006F02C4" w:rsidP="00D211CB">
      <w:pPr>
        <w:pStyle w:val="Paragraphedeliste"/>
        <w:keepNext/>
        <w:numPr>
          <w:ilvl w:val="0"/>
          <w:numId w:val="15"/>
        </w:numPr>
        <w:spacing w:after="200" w:line="276" w:lineRule="auto"/>
        <w:jc w:val="both"/>
        <w:outlineLvl w:val="0"/>
        <w:rPr>
          <w:rFonts w:ascii="Arabic Typesetting" w:hAnsi="Arabic Typesetting" w:cs="Arabic Typesetting"/>
          <w:b/>
          <w:bCs/>
          <w:color w:val="1F497D" w:themeColor="text2"/>
          <w:kern w:val="32"/>
          <w:sz w:val="32"/>
          <w:szCs w:val="32"/>
          <w:lang w:eastAsia="en-US"/>
        </w:rPr>
      </w:pPr>
      <w:r w:rsidRPr="0068092A">
        <w:rPr>
          <w:rFonts w:ascii="Arabic Typesetting" w:hAnsi="Arabic Typesetting" w:cs="Arabic Typesetting"/>
          <w:b/>
          <w:bCs/>
          <w:color w:val="1F497D" w:themeColor="text2"/>
          <w:kern w:val="32"/>
          <w:sz w:val="32"/>
          <w:szCs w:val="32"/>
          <w:lang w:eastAsia="en-US"/>
        </w:rPr>
        <w:lastRenderedPageBreak/>
        <w:t>OBJECTIFS DE LA MISSION</w:t>
      </w:r>
    </w:p>
    <w:p w:rsidR="00B2776B" w:rsidRPr="0068092A" w:rsidRDefault="00AB5E4D" w:rsidP="007D2BA6">
      <w:pPr>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    La présente consultation </w:t>
      </w:r>
      <w:r w:rsidR="00B2776B" w:rsidRPr="0068092A">
        <w:rPr>
          <w:rFonts w:ascii="Arabic Typesetting" w:hAnsi="Arabic Typesetting" w:cs="Arabic Typesetting"/>
          <w:sz w:val="32"/>
          <w:szCs w:val="32"/>
        </w:rPr>
        <w:t xml:space="preserve"> a pour objet la réalisation d’une </w:t>
      </w:r>
      <w:r w:rsidRPr="0068092A">
        <w:rPr>
          <w:rFonts w:ascii="Arabic Typesetting" w:hAnsi="Arabic Typesetting" w:cs="Arabic Typesetting"/>
          <w:sz w:val="32"/>
          <w:szCs w:val="32"/>
        </w:rPr>
        <w:t xml:space="preserve">étude qualitative </w:t>
      </w:r>
      <w:r w:rsidR="00A46CE1" w:rsidRPr="0068092A">
        <w:rPr>
          <w:rFonts w:ascii="Arabic Typesetting" w:hAnsi="Arabic Typesetting" w:cs="Arabic Typesetting"/>
          <w:sz w:val="32"/>
          <w:szCs w:val="32"/>
        </w:rPr>
        <w:t xml:space="preserve"> </w:t>
      </w:r>
      <w:r w:rsidR="00B2776B" w:rsidRPr="0068092A">
        <w:rPr>
          <w:rFonts w:ascii="Arabic Typesetting" w:hAnsi="Arabic Typesetting" w:cs="Arabic Typesetting"/>
          <w:sz w:val="32"/>
          <w:szCs w:val="32"/>
        </w:rPr>
        <w:t xml:space="preserve">sur </w:t>
      </w:r>
      <w:r w:rsidRPr="0068092A">
        <w:rPr>
          <w:rFonts w:ascii="Arabic Typesetting" w:hAnsi="Arabic Typesetting" w:cs="Arabic Typesetting"/>
          <w:sz w:val="32"/>
          <w:szCs w:val="32"/>
        </w:rPr>
        <w:t>l</w:t>
      </w:r>
      <w:r w:rsidR="007D2BA6" w:rsidRPr="0068092A">
        <w:rPr>
          <w:rFonts w:ascii="Arabic Typesetting" w:hAnsi="Arabic Typesetting" w:cs="Arabic Typesetting"/>
          <w:sz w:val="32"/>
          <w:szCs w:val="32"/>
        </w:rPr>
        <w:t xml:space="preserve">’état </w:t>
      </w:r>
      <w:r w:rsidRPr="0068092A">
        <w:rPr>
          <w:rFonts w:ascii="Arabic Typesetting" w:hAnsi="Arabic Typesetting" w:cs="Arabic Typesetting"/>
          <w:sz w:val="32"/>
          <w:szCs w:val="32"/>
        </w:rPr>
        <w:t xml:space="preserve">des lieux de l’enseignement  des étudiant </w:t>
      </w:r>
      <w:r w:rsidR="00932AF7" w:rsidRPr="0068092A">
        <w:rPr>
          <w:rFonts w:ascii="Arabic Typesetting" w:hAnsi="Arabic Typesetting" w:cs="Arabic Typesetting"/>
          <w:sz w:val="32"/>
          <w:szCs w:val="32"/>
        </w:rPr>
        <w:t>(e</w:t>
      </w:r>
      <w:r w:rsidRPr="0068092A">
        <w:rPr>
          <w:rFonts w:ascii="Arabic Typesetting" w:hAnsi="Arabic Typesetting" w:cs="Arabic Typesetting"/>
          <w:sz w:val="32"/>
          <w:szCs w:val="32"/>
        </w:rPr>
        <w:t xml:space="preserve">)s en situation de handicap </w:t>
      </w:r>
      <w:r w:rsidR="00B2776B" w:rsidRPr="0068092A">
        <w:rPr>
          <w:rFonts w:ascii="Arabic Typesetting" w:hAnsi="Arabic Typesetting" w:cs="Arabic Typesetting"/>
          <w:sz w:val="32"/>
          <w:szCs w:val="32"/>
        </w:rPr>
        <w:t xml:space="preserve">dans le milieu </w:t>
      </w:r>
      <w:r w:rsidR="00932AF7" w:rsidRPr="0068092A">
        <w:rPr>
          <w:rFonts w:ascii="Arabic Typesetting" w:hAnsi="Arabic Typesetting" w:cs="Arabic Typesetting"/>
          <w:sz w:val="32"/>
          <w:szCs w:val="32"/>
        </w:rPr>
        <w:t>universitaire.</w:t>
      </w:r>
    </w:p>
    <w:p w:rsidR="002D3785" w:rsidRPr="0068092A" w:rsidRDefault="002D3785" w:rsidP="00D211CB">
      <w:pPr>
        <w:spacing w:line="276" w:lineRule="auto"/>
        <w:jc w:val="both"/>
        <w:rPr>
          <w:rFonts w:ascii="Arabic Typesetting" w:eastAsia="BatangChe" w:hAnsi="Arabic Typesetting" w:cs="Arabic Typesetting"/>
          <w:b/>
          <w:bCs/>
          <w:smallCaps/>
          <w:sz w:val="32"/>
          <w:szCs w:val="32"/>
        </w:rPr>
      </w:pPr>
    </w:p>
    <w:p w:rsidR="00B2776B" w:rsidRPr="0068092A" w:rsidRDefault="002D3785" w:rsidP="00A81B2E">
      <w:pPr>
        <w:spacing w:line="276" w:lineRule="auto"/>
        <w:jc w:val="both"/>
        <w:rPr>
          <w:rFonts w:ascii="Arabic Typesetting" w:hAnsi="Arabic Typesetting" w:cs="Arabic Typesetting"/>
          <w:b/>
          <w:sz w:val="32"/>
          <w:szCs w:val="32"/>
          <w:u w:val="single"/>
        </w:rPr>
      </w:pPr>
      <w:r w:rsidRPr="0068092A">
        <w:rPr>
          <w:rFonts w:ascii="Arabic Typesetting" w:hAnsi="Arabic Typesetting" w:cs="Arabic Typesetting"/>
          <w:b/>
          <w:color w:val="000000" w:themeColor="text1"/>
          <w:sz w:val="32"/>
          <w:szCs w:val="32"/>
        </w:rPr>
        <w:t xml:space="preserve">Les objectifs opérationnels consistent à </w:t>
      </w:r>
      <w:r w:rsidR="00B2776B" w:rsidRPr="0068092A">
        <w:rPr>
          <w:rFonts w:ascii="Arabic Typesetting" w:hAnsi="Arabic Typesetting" w:cs="Arabic Typesetting"/>
          <w:b/>
          <w:color w:val="000000" w:themeColor="text1"/>
          <w:sz w:val="32"/>
          <w:szCs w:val="32"/>
        </w:rPr>
        <w:t>:</w:t>
      </w:r>
    </w:p>
    <w:p w:rsidR="00A46CE1" w:rsidRPr="0068092A" w:rsidRDefault="00B2776B" w:rsidP="00D211CB">
      <w:pPr>
        <w:numPr>
          <w:ilvl w:val="0"/>
          <w:numId w:val="16"/>
        </w:numPr>
        <w:spacing w:line="276" w:lineRule="auto"/>
        <w:jc w:val="both"/>
        <w:rPr>
          <w:rFonts w:ascii="Arabic Typesetting" w:hAnsi="Arabic Typesetting" w:cs="Arabic Typesetting"/>
          <w:bCs/>
          <w:color w:val="000000" w:themeColor="text1"/>
          <w:sz w:val="32"/>
          <w:szCs w:val="32"/>
        </w:rPr>
      </w:pPr>
      <w:r w:rsidRPr="0068092A">
        <w:rPr>
          <w:rFonts w:ascii="Arabic Typesetting" w:hAnsi="Arabic Typesetting" w:cs="Arabic Typesetting"/>
          <w:sz w:val="32"/>
          <w:szCs w:val="32"/>
        </w:rPr>
        <w:t xml:space="preserve">Recueillir des données </w:t>
      </w:r>
      <w:r w:rsidR="00740FD5">
        <w:rPr>
          <w:rFonts w:ascii="Arabic Typesetting" w:hAnsi="Arabic Typesetting" w:cs="Arabic Typesetting"/>
          <w:sz w:val="32"/>
          <w:szCs w:val="32"/>
        </w:rPr>
        <w:t>quantitatives</w:t>
      </w:r>
      <w:r w:rsidR="00AB5E4D" w:rsidRPr="0068092A">
        <w:rPr>
          <w:rFonts w:ascii="Arabic Typesetting" w:hAnsi="Arabic Typesetting" w:cs="Arabic Typesetting"/>
          <w:sz w:val="32"/>
          <w:szCs w:val="32"/>
        </w:rPr>
        <w:t xml:space="preserve">, permettant d’approcher une </w:t>
      </w:r>
      <w:r w:rsidRPr="0068092A">
        <w:rPr>
          <w:rFonts w:ascii="Arabic Typesetting" w:hAnsi="Arabic Typesetting" w:cs="Arabic Typesetting"/>
          <w:sz w:val="32"/>
          <w:szCs w:val="32"/>
        </w:rPr>
        <w:t xml:space="preserve">prévalence du handicap dans les universités </w:t>
      </w:r>
      <w:r w:rsidR="00732977" w:rsidRPr="0068092A">
        <w:rPr>
          <w:rFonts w:ascii="Arabic Typesetting" w:hAnsi="Arabic Typesetting" w:cs="Arabic Typesetting"/>
          <w:sz w:val="32"/>
          <w:szCs w:val="32"/>
        </w:rPr>
        <w:t>marocaines,</w:t>
      </w:r>
      <w:r w:rsidRPr="0068092A">
        <w:rPr>
          <w:rFonts w:ascii="Arabic Typesetting" w:hAnsi="Arabic Typesetting" w:cs="Arabic Typesetting"/>
          <w:sz w:val="32"/>
          <w:szCs w:val="32"/>
        </w:rPr>
        <w:t xml:space="preserve"> avec une ventilation par université </w:t>
      </w:r>
      <w:r w:rsidR="00732977" w:rsidRPr="0068092A">
        <w:rPr>
          <w:rFonts w:ascii="Arabic Typesetting" w:hAnsi="Arabic Typesetting" w:cs="Arabic Typesetting"/>
          <w:sz w:val="32"/>
          <w:szCs w:val="32"/>
        </w:rPr>
        <w:t>et type</w:t>
      </w:r>
      <w:r w:rsidRPr="0068092A">
        <w:rPr>
          <w:rFonts w:ascii="Arabic Typesetting" w:hAnsi="Arabic Typesetting" w:cs="Arabic Typesetting"/>
          <w:sz w:val="32"/>
          <w:szCs w:val="32"/>
        </w:rPr>
        <w:t xml:space="preserve"> d’établissement </w:t>
      </w:r>
      <w:r w:rsidR="00732977" w:rsidRPr="0068092A">
        <w:rPr>
          <w:rFonts w:ascii="Arabic Typesetting" w:hAnsi="Arabic Typesetting" w:cs="Arabic Typesetting"/>
          <w:sz w:val="32"/>
          <w:szCs w:val="32"/>
        </w:rPr>
        <w:t>(Lettres</w:t>
      </w:r>
      <w:r w:rsidR="00740FD5">
        <w:rPr>
          <w:rFonts w:ascii="Arabic Typesetting" w:hAnsi="Arabic Typesetting" w:cs="Arabic Typesetting"/>
          <w:sz w:val="32"/>
          <w:szCs w:val="32"/>
        </w:rPr>
        <w:t xml:space="preserve"> et sciences</w:t>
      </w:r>
      <w:r w:rsidRPr="0068092A">
        <w:rPr>
          <w:rFonts w:ascii="Arabic Typesetting" w:hAnsi="Arabic Typesetting" w:cs="Arabic Typesetting"/>
          <w:sz w:val="32"/>
          <w:szCs w:val="32"/>
        </w:rPr>
        <w:t xml:space="preserve"> </w:t>
      </w:r>
      <w:r w:rsidR="00732977" w:rsidRPr="0068092A">
        <w:rPr>
          <w:rFonts w:ascii="Arabic Typesetting" w:hAnsi="Arabic Typesetting" w:cs="Arabic Typesetting"/>
          <w:sz w:val="32"/>
          <w:szCs w:val="32"/>
        </w:rPr>
        <w:t>humaines,</w:t>
      </w:r>
      <w:r w:rsidRPr="0068092A">
        <w:rPr>
          <w:rFonts w:ascii="Arabic Typesetting" w:hAnsi="Arabic Typesetting" w:cs="Arabic Typesetting"/>
          <w:sz w:val="32"/>
          <w:szCs w:val="32"/>
        </w:rPr>
        <w:t xml:space="preserve"> juridiques et </w:t>
      </w:r>
      <w:r w:rsidR="00732977" w:rsidRPr="0068092A">
        <w:rPr>
          <w:rFonts w:ascii="Arabic Typesetting" w:hAnsi="Arabic Typesetting" w:cs="Arabic Typesetting"/>
          <w:sz w:val="32"/>
          <w:szCs w:val="32"/>
        </w:rPr>
        <w:t>économiques,</w:t>
      </w:r>
      <w:r w:rsidR="00A46CE1" w:rsidRPr="0068092A">
        <w:rPr>
          <w:rFonts w:ascii="Arabic Typesetting" w:hAnsi="Arabic Typesetting" w:cs="Arabic Typesetting"/>
          <w:sz w:val="32"/>
          <w:szCs w:val="32"/>
        </w:rPr>
        <w:t xml:space="preserve"> </w:t>
      </w:r>
      <w:r w:rsidR="00732977" w:rsidRPr="0068092A">
        <w:rPr>
          <w:rFonts w:ascii="Arabic Typesetting" w:hAnsi="Arabic Typesetting" w:cs="Arabic Typesetting"/>
          <w:sz w:val="32"/>
          <w:szCs w:val="32"/>
        </w:rPr>
        <w:t>scientifiques, techniques, scientifiques et</w:t>
      </w:r>
      <w:r w:rsidR="00A46CE1" w:rsidRPr="0068092A">
        <w:rPr>
          <w:rFonts w:ascii="Arabic Typesetting" w:hAnsi="Arabic Typesetting" w:cs="Arabic Typesetting"/>
          <w:sz w:val="32"/>
          <w:szCs w:val="32"/>
        </w:rPr>
        <w:t xml:space="preserve"> </w:t>
      </w:r>
      <w:r w:rsidR="00732977" w:rsidRPr="0068092A">
        <w:rPr>
          <w:rFonts w:ascii="Arabic Typesetting" w:hAnsi="Arabic Typesetting" w:cs="Arabic Typesetting"/>
          <w:sz w:val="32"/>
          <w:szCs w:val="32"/>
        </w:rPr>
        <w:t>médicales)</w:t>
      </w:r>
      <w:r w:rsidR="00AB5E4D" w:rsidRPr="0068092A">
        <w:rPr>
          <w:rFonts w:ascii="Arabic Typesetting" w:hAnsi="Arabic Typesetting" w:cs="Arabic Typesetting"/>
          <w:sz w:val="32"/>
          <w:szCs w:val="32"/>
        </w:rPr>
        <w:t xml:space="preserve"> et type de handicap et parcours universiatire</w:t>
      </w:r>
      <w:r w:rsidR="00AB5E4D" w:rsidRPr="0068092A">
        <w:rPr>
          <w:rFonts w:ascii="Arabic Typesetting" w:hAnsi="Arabic Typesetting" w:cs="Arabic Typesetting"/>
          <w:i/>
          <w:iCs/>
          <w:sz w:val="32"/>
          <w:szCs w:val="32"/>
        </w:rPr>
        <w:t xml:space="preserve"> ( Licence , Master , Doctorat)  </w:t>
      </w:r>
      <w:r w:rsidRPr="0068092A">
        <w:rPr>
          <w:rFonts w:ascii="Arabic Typesetting" w:hAnsi="Arabic Typesetting" w:cs="Arabic Typesetting"/>
          <w:sz w:val="32"/>
          <w:szCs w:val="32"/>
        </w:rPr>
        <w:t>.</w:t>
      </w:r>
    </w:p>
    <w:p w:rsidR="00B2776B" w:rsidRPr="0068092A" w:rsidRDefault="00B2776B" w:rsidP="00D211CB">
      <w:pPr>
        <w:numPr>
          <w:ilvl w:val="0"/>
          <w:numId w:val="16"/>
        </w:numPr>
        <w:spacing w:line="276" w:lineRule="auto"/>
        <w:jc w:val="both"/>
        <w:rPr>
          <w:rFonts w:ascii="Arabic Typesetting" w:hAnsi="Arabic Typesetting" w:cs="Arabic Typesetting"/>
          <w:bCs/>
          <w:color w:val="000000" w:themeColor="text1"/>
          <w:sz w:val="32"/>
          <w:szCs w:val="32"/>
        </w:rPr>
      </w:pPr>
      <w:r w:rsidRPr="0068092A">
        <w:rPr>
          <w:rFonts w:ascii="Arabic Typesetting" w:hAnsi="Arabic Typesetting" w:cs="Arabic Typesetting"/>
          <w:sz w:val="32"/>
          <w:szCs w:val="32"/>
        </w:rPr>
        <w:t xml:space="preserve">Apprécier l’état des </w:t>
      </w:r>
      <w:r w:rsidR="00732977" w:rsidRPr="0068092A">
        <w:rPr>
          <w:rFonts w:ascii="Arabic Typesetting" w:hAnsi="Arabic Typesetting" w:cs="Arabic Typesetting"/>
          <w:sz w:val="32"/>
          <w:szCs w:val="32"/>
        </w:rPr>
        <w:t>lieux par</w:t>
      </w:r>
      <w:r w:rsidRPr="0068092A">
        <w:rPr>
          <w:rFonts w:ascii="Arabic Typesetting" w:hAnsi="Arabic Typesetting" w:cs="Arabic Typesetting"/>
          <w:sz w:val="32"/>
          <w:szCs w:val="32"/>
        </w:rPr>
        <w:t xml:space="preserve"> : </w:t>
      </w:r>
    </w:p>
    <w:p w:rsidR="00B2776B" w:rsidRPr="0068092A" w:rsidRDefault="00B2776B" w:rsidP="00D211CB">
      <w:pPr>
        <w:numPr>
          <w:ilvl w:val="1"/>
          <w:numId w:val="16"/>
        </w:numPr>
        <w:tabs>
          <w:tab w:val="clear" w:pos="1440"/>
          <w:tab w:val="num" w:pos="993"/>
        </w:tabs>
        <w:spacing w:line="276" w:lineRule="auto"/>
        <w:ind w:hanging="1014"/>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Identifier les dimensions </w:t>
      </w:r>
      <w:r w:rsidR="00AB5E4D" w:rsidRPr="0068092A">
        <w:rPr>
          <w:rFonts w:ascii="Arabic Typesetting" w:hAnsi="Arabic Typesetting" w:cs="Arabic Typesetting"/>
          <w:sz w:val="32"/>
          <w:szCs w:val="32"/>
        </w:rPr>
        <w:t xml:space="preserve">socio-psychologiques  </w:t>
      </w:r>
      <w:r w:rsidRPr="0068092A">
        <w:rPr>
          <w:rFonts w:ascii="Arabic Typesetting" w:hAnsi="Arabic Typesetting" w:cs="Arabic Typesetting"/>
          <w:sz w:val="32"/>
          <w:szCs w:val="32"/>
        </w:rPr>
        <w:t xml:space="preserve"> des situations de handicap</w:t>
      </w:r>
    </w:p>
    <w:p w:rsidR="00AB5E4D" w:rsidRPr="0068092A" w:rsidRDefault="00AB5E4D" w:rsidP="00D211CB">
      <w:pPr>
        <w:numPr>
          <w:ilvl w:val="1"/>
          <w:numId w:val="16"/>
        </w:numPr>
        <w:tabs>
          <w:tab w:val="clear" w:pos="1440"/>
          <w:tab w:val="num" w:pos="993"/>
        </w:tabs>
        <w:spacing w:line="276" w:lineRule="auto"/>
        <w:ind w:hanging="1014"/>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Identifier le niveau d’adaptabilité  des programmes de formation </w:t>
      </w:r>
    </w:p>
    <w:p w:rsidR="00B2776B" w:rsidRPr="0068092A" w:rsidRDefault="006E7027" w:rsidP="00D211CB">
      <w:pPr>
        <w:numPr>
          <w:ilvl w:val="1"/>
          <w:numId w:val="16"/>
        </w:numPr>
        <w:tabs>
          <w:tab w:val="clear" w:pos="1440"/>
          <w:tab w:val="num" w:pos="993"/>
        </w:tabs>
        <w:spacing w:line="276" w:lineRule="auto"/>
        <w:ind w:hanging="1014"/>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Identifier le niveau </w:t>
      </w:r>
      <w:r w:rsidR="00740FD5" w:rsidRPr="0068092A">
        <w:rPr>
          <w:rFonts w:ascii="Arabic Typesetting" w:hAnsi="Arabic Typesetting" w:cs="Arabic Typesetting"/>
          <w:sz w:val="32"/>
          <w:szCs w:val="32"/>
        </w:rPr>
        <w:t>d’accessibilités de</w:t>
      </w:r>
      <w:r w:rsidRPr="0068092A">
        <w:rPr>
          <w:rFonts w:ascii="Arabic Typesetting" w:hAnsi="Arabic Typesetting" w:cs="Arabic Typesetting"/>
          <w:sz w:val="32"/>
          <w:szCs w:val="32"/>
        </w:rPr>
        <w:t xml:space="preserve"> l’environnement </w:t>
      </w:r>
      <w:r w:rsidR="00740FD5" w:rsidRPr="0068092A">
        <w:rPr>
          <w:rFonts w:ascii="Arabic Typesetting" w:hAnsi="Arabic Typesetting" w:cs="Arabic Typesetting"/>
          <w:sz w:val="32"/>
          <w:szCs w:val="32"/>
        </w:rPr>
        <w:t>universitaire,</w:t>
      </w:r>
      <w:r w:rsidRPr="0068092A">
        <w:rPr>
          <w:rFonts w:ascii="Arabic Typesetting" w:hAnsi="Arabic Typesetting" w:cs="Arabic Typesetting"/>
          <w:sz w:val="32"/>
          <w:szCs w:val="32"/>
        </w:rPr>
        <w:t xml:space="preserve"> notamment </w:t>
      </w:r>
      <w:r w:rsidR="00B2776B" w:rsidRPr="0068092A">
        <w:rPr>
          <w:rFonts w:ascii="Arabic Typesetting" w:hAnsi="Arabic Typesetting" w:cs="Arabic Typesetting"/>
          <w:sz w:val="32"/>
          <w:szCs w:val="32"/>
        </w:rPr>
        <w:t xml:space="preserve">l’accessibilité des </w:t>
      </w:r>
      <w:r w:rsidR="00732977" w:rsidRPr="0068092A">
        <w:rPr>
          <w:rFonts w:ascii="Arabic Typesetting" w:hAnsi="Arabic Typesetting" w:cs="Arabic Typesetting"/>
          <w:sz w:val="32"/>
          <w:szCs w:val="32"/>
        </w:rPr>
        <w:t>étudiantes en</w:t>
      </w:r>
      <w:r w:rsidR="00B2776B" w:rsidRPr="0068092A">
        <w:rPr>
          <w:rFonts w:ascii="Arabic Typesetting" w:hAnsi="Arabic Typesetting" w:cs="Arabic Typesetting"/>
          <w:sz w:val="32"/>
          <w:szCs w:val="32"/>
        </w:rPr>
        <w:t xml:space="preserve"> situation de handicap aux services et prestations universitaires</w:t>
      </w:r>
      <w:r w:rsidR="00732977" w:rsidRPr="0068092A">
        <w:rPr>
          <w:rFonts w:ascii="Arabic Typesetting" w:hAnsi="Arabic Typesetting" w:cs="Arabic Typesetting"/>
          <w:sz w:val="32"/>
          <w:szCs w:val="32"/>
        </w:rPr>
        <w:t>.</w:t>
      </w:r>
    </w:p>
    <w:p w:rsidR="00B2776B" w:rsidRPr="0068092A" w:rsidRDefault="00B2776B" w:rsidP="00D211CB">
      <w:pPr>
        <w:numPr>
          <w:ilvl w:val="1"/>
          <w:numId w:val="16"/>
        </w:numPr>
        <w:tabs>
          <w:tab w:val="clear" w:pos="1440"/>
          <w:tab w:val="num" w:pos="993"/>
        </w:tabs>
        <w:spacing w:line="276" w:lineRule="auto"/>
        <w:ind w:hanging="1014"/>
        <w:jc w:val="both"/>
        <w:rPr>
          <w:rFonts w:ascii="Arabic Typesetting" w:hAnsi="Arabic Typesetting" w:cs="Arabic Typesetting"/>
          <w:bCs/>
          <w:color w:val="000000" w:themeColor="text1"/>
          <w:sz w:val="32"/>
          <w:szCs w:val="32"/>
        </w:rPr>
      </w:pPr>
      <w:r w:rsidRPr="0068092A">
        <w:rPr>
          <w:rFonts w:ascii="Arabic Typesetting" w:hAnsi="Arabic Typesetting" w:cs="Arabic Typesetting"/>
          <w:sz w:val="32"/>
          <w:szCs w:val="32"/>
        </w:rPr>
        <w:t xml:space="preserve">Identifier les besoins des étudiants en situation de handicap et l’adéquation entre les services et prestations offertes par les </w:t>
      </w:r>
      <w:r w:rsidR="00732977" w:rsidRPr="0068092A">
        <w:rPr>
          <w:rFonts w:ascii="Arabic Typesetting" w:hAnsi="Arabic Typesetting" w:cs="Arabic Typesetting"/>
          <w:sz w:val="32"/>
          <w:szCs w:val="32"/>
        </w:rPr>
        <w:t>universités et</w:t>
      </w:r>
      <w:r w:rsidRPr="0068092A">
        <w:rPr>
          <w:rFonts w:ascii="Arabic Typesetting" w:hAnsi="Arabic Typesetting" w:cs="Arabic Typesetting"/>
          <w:sz w:val="32"/>
          <w:szCs w:val="32"/>
        </w:rPr>
        <w:t xml:space="preserve"> </w:t>
      </w:r>
      <w:r w:rsidR="006E7027" w:rsidRPr="0068092A">
        <w:rPr>
          <w:rFonts w:ascii="Arabic Typesetting" w:hAnsi="Arabic Typesetting" w:cs="Arabic Typesetting"/>
          <w:sz w:val="32"/>
          <w:szCs w:val="32"/>
        </w:rPr>
        <w:t xml:space="preserve">leurs </w:t>
      </w:r>
      <w:r w:rsidRPr="0068092A">
        <w:rPr>
          <w:rFonts w:ascii="Arabic Typesetting" w:hAnsi="Arabic Typesetting" w:cs="Arabic Typesetting"/>
          <w:sz w:val="32"/>
          <w:szCs w:val="32"/>
        </w:rPr>
        <w:t xml:space="preserve"> besoins</w:t>
      </w:r>
      <w:r w:rsidR="006E7027" w:rsidRPr="0068092A">
        <w:rPr>
          <w:rFonts w:ascii="Arabic Typesetting" w:hAnsi="Arabic Typesetting" w:cs="Arabic Typesetting"/>
          <w:sz w:val="32"/>
          <w:szCs w:val="32"/>
        </w:rPr>
        <w:t>.</w:t>
      </w:r>
    </w:p>
    <w:p w:rsidR="006E7027" w:rsidRPr="0068092A" w:rsidRDefault="006E7027" w:rsidP="00D211CB">
      <w:pPr>
        <w:numPr>
          <w:ilvl w:val="1"/>
          <w:numId w:val="16"/>
        </w:numPr>
        <w:tabs>
          <w:tab w:val="clear" w:pos="1440"/>
          <w:tab w:val="num" w:pos="993"/>
        </w:tabs>
        <w:spacing w:line="276" w:lineRule="auto"/>
        <w:ind w:hanging="1014"/>
        <w:jc w:val="both"/>
        <w:rPr>
          <w:rFonts w:ascii="Arabic Typesetting" w:hAnsi="Arabic Typesetting" w:cs="Arabic Typesetting"/>
          <w:bCs/>
          <w:color w:val="000000" w:themeColor="text1"/>
          <w:sz w:val="32"/>
          <w:szCs w:val="32"/>
        </w:rPr>
      </w:pPr>
      <w:r w:rsidRPr="0068092A">
        <w:rPr>
          <w:rFonts w:ascii="Arabic Typesetting" w:hAnsi="Arabic Typesetting" w:cs="Arabic Typesetting"/>
          <w:sz w:val="32"/>
          <w:szCs w:val="32"/>
        </w:rPr>
        <w:t>Faire une analyse comparée avec l’état  des lieux de l’enseignent scolaire des élèves en situation de handicap.</w:t>
      </w:r>
    </w:p>
    <w:p w:rsidR="006E7027" w:rsidRPr="0068092A" w:rsidRDefault="006E7027" w:rsidP="00D211CB">
      <w:pPr>
        <w:spacing w:line="276" w:lineRule="auto"/>
        <w:ind w:right="-425"/>
        <w:jc w:val="both"/>
        <w:rPr>
          <w:rFonts w:ascii="Arabic Typesetting" w:hAnsi="Arabic Typesetting" w:cs="Arabic Typesetting"/>
          <w:bCs/>
          <w:color w:val="000000" w:themeColor="text1"/>
          <w:sz w:val="32"/>
          <w:szCs w:val="32"/>
        </w:rPr>
      </w:pPr>
    </w:p>
    <w:p w:rsidR="00153DBC" w:rsidRPr="0068092A" w:rsidRDefault="00153DBC" w:rsidP="00D211CB">
      <w:pPr>
        <w:pStyle w:val="Paragraphedeliste"/>
        <w:keepNext/>
        <w:numPr>
          <w:ilvl w:val="0"/>
          <w:numId w:val="15"/>
        </w:numPr>
        <w:spacing w:after="200" w:line="276" w:lineRule="auto"/>
        <w:jc w:val="both"/>
        <w:outlineLvl w:val="0"/>
        <w:rPr>
          <w:rFonts w:ascii="Arabic Typesetting" w:hAnsi="Arabic Typesetting" w:cs="Arabic Typesetting"/>
          <w:b/>
          <w:bCs/>
          <w:color w:val="1F497D" w:themeColor="text2"/>
          <w:kern w:val="32"/>
          <w:sz w:val="32"/>
          <w:szCs w:val="32"/>
          <w:lang w:eastAsia="en-US"/>
        </w:rPr>
      </w:pPr>
      <w:r w:rsidRPr="0068092A">
        <w:rPr>
          <w:rFonts w:ascii="Arabic Typesetting" w:hAnsi="Arabic Typesetting" w:cs="Arabic Typesetting"/>
          <w:b/>
          <w:bCs/>
          <w:color w:val="1F497D" w:themeColor="text2"/>
          <w:kern w:val="32"/>
          <w:sz w:val="32"/>
          <w:szCs w:val="32"/>
          <w:lang w:eastAsia="en-US"/>
        </w:rPr>
        <w:t xml:space="preserve">PERIMETRE DE L’ETUDE </w:t>
      </w:r>
    </w:p>
    <w:p w:rsidR="00423296" w:rsidRPr="0068092A" w:rsidRDefault="005E2DB3" w:rsidP="00D211CB">
      <w:p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    </w:t>
      </w:r>
      <w:r w:rsidR="006E7027" w:rsidRPr="0068092A">
        <w:rPr>
          <w:rFonts w:ascii="Arabic Typesetting" w:hAnsi="Arabic Typesetting" w:cs="Arabic Typesetting"/>
          <w:color w:val="000000" w:themeColor="text1"/>
          <w:sz w:val="32"/>
          <w:szCs w:val="32"/>
        </w:rPr>
        <w:t xml:space="preserve"> L’étude doit mettre à la disposition une base de données </w:t>
      </w:r>
      <w:r w:rsidR="00740FD5" w:rsidRPr="0068092A">
        <w:rPr>
          <w:rFonts w:ascii="Arabic Typesetting" w:hAnsi="Arabic Typesetting" w:cs="Arabic Typesetting"/>
          <w:color w:val="000000" w:themeColor="text1"/>
          <w:sz w:val="32"/>
          <w:szCs w:val="32"/>
        </w:rPr>
        <w:t>couvrant 148</w:t>
      </w:r>
      <w:r w:rsidR="00932AF7" w:rsidRPr="0068092A">
        <w:rPr>
          <w:rFonts w:ascii="Arabic Typesetting" w:hAnsi="Arabic Typesetting" w:cs="Arabic Typesetting"/>
          <w:color w:val="000000" w:themeColor="text1"/>
          <w:sz w:val="32"/>
          <w:szCs w:val="32"/>
        </w:rPr>
        <w:t xml:space="preserve"> </w:t>
      </w:r>
      <w:r w:rsidRPr="0068092A">
        <w:rPr>
          <w:rFonts w:ascii="Arabic Typesetting" w:hAnsi="Arabic Typesetting" w:cs="Arabic Typesetting"/>
          <w:color w:val="000000" w:themeColor="text1"/>
          <w:sz w:val="32"/>
          <w:szCs w:val="32"/>
        </w:rPr>
        <w:t>établissements</w:t>
      </w:r>
      <w:r w:rsidR="00932AF7" w:rsidRPr="0068092A">
        <w:rPr>
          <w:rFonts w:ascii="Arabic Typesetting" w:hAnsi="Arabic Typesetting" w:cs="Arabic Typesetting"/>
          <w:color w:val="000000" w:themeColor="text1"/>
          <w:sz w:val="32"/>
          <w:szCs w:val="32"/>
        </w:rPr>
        <w:t xml:space="preserve"> universitaire </w:t>
      </w:r>
      <w:r w:rsidR="00740FD5" w:rsidRPr="0068092A">
        <w:rPr>
          <w:rFonts w:ascii="Arabic Typesetting" w:hAnsi="Arabic Typesetting" w:cs="Arabic Typesetting"/>
          <w:color w:val="000000" w:themeColor="text1"/>
          <w:sz w:val="32"/>
          <w:szCs w:val="32"/>
        </w:rPr>
        <w:t>public,</w:t>
      </w:r>
      <w:r w:rsidR="00423296" w:rsidRPr="0068092A">
        <w:rPr>
          <w:rFonts w:ascii="Arabic Typesetting" w:hAnsi="Arabic Typesetting" w:cs="Arabic Typesetting"/>
          <w:color w:val="000000" w:themeColor="text1"/>
          <w:sz w:val="32"/>
          <w:szCs w:val="32"/>
        </w:rPr>
        <w:t xml:space="preserve"> avec </w:t>
      </w:r>
      <w:r w:rsidR="00740FD5" w:rsidRPr="0068092A">
        <w:rPr>
          <w:rFonts w:ascii="Arabic Typesetting" w:hAnsi="Arabic Typesetting" w:cs="Arabic Typesetting"/>
          <w:color w:val="000000" w:themeColor="text1"/>
          <w:sz w:val="32"/>
          <w:szCs w:val="32"/>
        </w:rPr>
        <w:t>les établissements</w:t>
      </w:r>
      <w:r w:rsidR="00423296" w:rsidRPr="0068092A">
        <w:rPr>
          <w:rFonts w:ascii="Arabic Typesetting" w:hAnsi="Arabic Typesetting" w:cs="Arabic Typesetting"/>
          <w:color w:val="000000" w:themeColor="text1"/>
          <w:sz w:val="32"/>
          <w:szCs w:val="32"/>
        </w:rPr>
        <w:t xml:space="preserve"> à accès ouvert et </w:t>
      </w:r>
      <w:r w:rsidR="00740FD5" w:rsidRPr="0068092A">
        <w:rPr>
          <w:rFonts w:ascii="Arabic Typesetting" w:hAnsi="Arabic Typesetting" w:cs="Arabic Typesetting"/>
          <w:color w:val="000000" w:themeColor="text1"/>
          <w:sz w:val="32"/>
          <w:szCs w:val="32"/>
        </w:rPr>
        <w:t>ceux à</w:t>
      </w:r>
      <w:r w:rsidR="00423296" w:rsidRPr="0068092A">
        <w:rPr>
          <w:rFonts w:ascii="Arabic Typesetting" w:hAnsi="Arabic Typesetting" w:cs="Arabic Typesetting"/>
          <w:color w:val="000000" w:themeColor="text1"/>
          <w:sz w:val="32"/>
          <w:szCs w:val="32"/>
        </w:rPr>
        <w:t xml:space="preserve"> accès </w:t>
      </w:r>
      <w:r w:rsidR="00B829CD" w:rsidRPr="0068092A">
        <w:rPr>
          <w:rFonts w:ascii="Arabic Typesetting" w:hAnsi="Arabic Typesetting" w:cs="Arabic Typesetting"/>
          <w:color w:val="000000" w:themeColor="text1"/>
          <w:sz w:val="32"/>
          <w:szCs w:val="32"/>
        </w:rPr>
        <w:t>régulé.</w:t>
      </w:r>
    </w:p>
    <w:p w:rsidR="006E7027" w:rsidRPr="0068092A" w:rsidRDefault="00423296" w:rsidP="00D211CB">
      <w:pPr>
        <w:spacing w:after="160"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Le total des étudiants inscrits dans les universités publiques avoisine   </w:t>
      </w:r>
      <w:r w:rsidR="005E2DB3" w:rsidRPr="0068092A">
        <w:rPr>
          <w:rFonts w:ascii="Arabic Typesetting" w:hAnsi="Arabic Typesetting" w:cs="Arabic Typesetting"/>
          <w:color w:val="000000" w:themeColor="text1"/>
          <w:sz w:val="32"/>
          <w:szCs w:val="32"/>
        </w:rPr>
        <w:t>989</w:t>
      </w:r>
      <w:r w:rsidRPr="0068092A">
        <w:rPr>
          <w:rFonts w:ascii="Arabic Typesetting" w:hAnsi="Arabic Typesetting" w:cs="Arabic Typesetting"/>
          <w:color w:val="000000" w:themeColor="text1"/>
          <w:sz w:val="32"/>
          <w:szCs w:val="32"/>
        </w:rPr>
        <w:t> </w:t>
      </w:r>
      <w:r w:rsidR="005E2DB3" w:rsidRPr="0068092A">
        <w:rPr>
          <w:rFonts w:ascii="Arabic Typesetting" w:hAnsi="Arabic Typesetting" w:cs="Arabic Typesetting"/>
          <w:color w:val="000000" w:themeColor="text1"/>
          <w:sz w:val="32"/>
          <w:szCs w:val="32"/>
        </w:rPr>
        <w:t>899</w:t>
      </w:r>
      <w:r w:rsidRPr="0068092A">
        <w:rPr>
          <w:rFonts w:ascii="Arabic Typesetting" w:hAnsi="Arabic Typesetting" w:cs="Arabic Typesetting"/>
          <w:color w:val="000000" w:themeColor="text1"/>
          <w:sz w:val="32"/>
          <w:szCs w:val="32"/>
        </w:rPr>
        <w:t xml:space="preserve"> étudiants </w:t>
      </w:r>
      <w:r w:rsidR="00B829CD" w:rsidRPr="0068092A">
        <w:rPr>
          <w:rFonts w:ascii="Arabic Typesetting" w:hAnsi="Arabic Typesetting" w:cs="Arabic Typesetting"/>
          <w:color w:val="000000" w:themeColor="text1"/>
          <w:sz w:val="32"/>
          <w:szCs w:val="32"/>
        </w:rPr>
        <w:t xml:space="preserve">dont </w:t>
      </w:r>
      <w:r w:rsidR="005E2DB3" w:rsidRPr="0068092A">
        <w:rPr>
          <w:rFonts w:ascii="Arabic Typesetting" w:hAnsi="Arabic Typesetting" w:cs="Arabic Typesetting"/>
          <w:color w:val="000000" w:themeColor="text1"/>
          <w:sz w:val="32"/>
          <w:szCs w:val="32"/>
        </w:rPr>
        <w:t>511 638 féminin soit   51.6</w:t>
      </w:r>
      <w:r w:rsidRPr="0068092A">
        <w:rPr>
          <w:rFonts w:ascii="Arabic Typesetting" w:hAnsi="Arabic Typesetting" w:cs="Arabic Typesetting"/>
          <w:color w:val="000000" w:themeColor="text1"/>
          <w:sz w:val="32"/>
          <w:szCs w:val="32"/>
        </w:rPr>
        <w:t xml:space="preserve"> %</w:t>
      </w:r>
      <w:r w:rsidR="00B829CD" w:rsidRPr="0068092A">
        <w:rPr>
          <w:rFonts w:ascii="Arabic Typesetting" w:hAnsi="Arabic Typesetting" w:cs="Arabic Typesetting"/>
          <w:color w:val="000000" w:themeColor="text1"/>
          <w:sz w:val="32"/>
          <w:szCs w:val="32"/>
        </w:rPr>
        <w:t>.</w:t>
      </w:r>
      <w:r w:rsidRPr="0068092A">
        <w:rPr>
          <w:rFonts w:ascii="Arabic Typesetting" w:hAnsi="Arabic Typesetting" w:cs="Arabic Typesetting"/>
          <w:color w:val="000000" w:themeColor="text1"/>
          <w:sz w:val="32"/>
          <w:szCs w:val="32"/>
        </w:rPr>
        <w:t xml:space="preserve">   Le nombre d’étudiants inscrits dans les EAO est à </w:t>
      </w:r>
      <w:r w:rsidR="005E2DB3" w:rsidRPr="0068092A">
        <w:rPr>
          <w:rFonts w:ascii="Arabic Typesetting" w:hAnsi="Arabic Typesetting" w:cs="Arabic Typesetting"/>
          <w:color w:val="000000" w:themeColor="text1"/>
          <w:sz w:val="32"/>
          <w:szCs w:val="32"/>
        </w:rPr>
        <w:t>858</w:t>
      </w:r>
      <w:r w:rsidR="006E7027" w:rsidRPr="0068092A">
        <w:rPr>
          <w:rFonts w:ascii="Arabic Typesetting" w:hAnsi="Arabic Typesetting" w:cs="Arabic Typesetting"/>
          <w:color w:val="000000" w:themeColor="text1"/>
          <w:sz w:val="32"/>
          <w:szCs w:val="32"/>
        </w:rPr>
        <w:t> </w:t>
      </w:r>
      <w:r w:rsidR="005E2DB3" w:rsidRPr="0068092A">
        <w:rPr>
          <w:rFonts w:ascii="Arabic Typesetting" w:hAnsi="Arabic Typesetting" w:cs="Arabic Typesetting"/>
          <w:color w:val="000000" w:themeColor="text1"/>
          <w:sz w:val="32"/>
          <w:szCs w:val="32"/>
        </w:rPr>
        <w:t>502</w:t>
      </w:r>
      <w:r w:rsidR="006E7027" w:rsidRPr="0068092A">
        <w:rPr>
          <w:rFonts w:ascii="Arabic Typesetting" w:hAnsi="Arabic Typesetting" w:cs="Arabic Typesetting"/>
          <w:color w:val="000000" w:themeColor="text1"/>
          <w:sz w:val="32"/>
          <w:szCs w:val="32"/>
        </w:rPr>
        <w:t xml:space="preserve"> </w:t>
      </w:r>
      <w:r w:rsidR="00740FD5" w:rsidRPr="0068092A">
        <w:rPr>
          <w:rFonts w:ascii="Arabic Typesetting" w:hAnsi="Arabic Typesetting" w:cs="Arabic Typesetting"/>
          <w:color w:val="000000" w:themeColor="text1"/>
          <w:sz w:val="32"/>
          <w:szCs w:val="32"/>
        </w:rPr>
        <w:t>(Année</w:t>
      </w:r>
      <w:r w:rsidR="006E7027" w:rsidRPr="0068092A">
        <w:rPr>
          <w:rFonts w:ascii="Arabic Typesetting" w:hAnsi="Arabic Typesetting" w:cs="Arabic Typesetting"/>
          <w:color w:val="000000" w:themeColor="text1"/>
          <w:sz w:val="32"/>
          <w:szCs w:val="32"/>
        </w:rPr>
        <w:t xml:space="preserve"> </w:t>
      </w:r>
      <w:r w:rsidR="005E2DB3" w:rsidRPr="0068092A">
        <w:rPr>
          <w:rFonts w:ascii="Arabic Typesetting" w:hAnsi="Arabic Typesetting" w:cs="Arabic Typesetting"/>
          <w:color w:val="000000" w:themeColor="text1"/>
          <w:sz w:val="32"/>
          <w:szCs w:val="32"/>
        </w:rPr>
        <w:t>universitaire</w:t>
      </w:r>
      <w:r w:rsidR="006E7027" w:rsidRPr="0068092A">
        <w:rPr>
          <w:rFonts w:ascii="Arabic Typesetting" w:hAnsi="Arabic Typesetting" w:cs="Arabic Typesetting"/>
          <w:color w:val="000000" w:themeColor="text1"/>
          <w:sz w:val="32"/>
          <w:szCs w:val="32"/>
        </w:rPr>
        <w:t xml:space="preserve"> (</w:t>
      </w:r>
      <w:r w:rsidR="005E2DB3" w:rsidRPr="0068092A">
        <w:rPr>
          <w:rFonts w:ascii="Arabic Typesetting" w:hAnsi="Arabic Typesetting" w:cs="Arabic Typesetting"/>
          <w:color w:val="000000" w:themeColor="text1"/>
          <w:sz w:val="32"/>
          <w:szCs w:val="32"/>
        </w:rPr>
        <w:t>2020</w:t>
      </w:r>
      <w:r w:rsidR="006E7027" w:rsidRPr="0068092A">
        <w:rPr>
          <w:rFonts w:ascii="Arabic Typesetting" w:hAnsi="Arabic Typesetting" w:cs="Arabic Typesetting"/>
          <w:color w:val="000000" w:themeColor="text1"/>
          <w:sz w:val="32"/>
          <w:szCs w:val="32"/>
        </w:rPr>
        <w:t>/</w:t>
      </w:r>
      <w:r w:rsidR="005E2DB3" w:rsidRPr="0068092A">
        <w:rPr>
          <w:rFonts w:ascii="Arabic Typesetting" w:hAnsi="Arabic Typesetting" w:cs="Arabic Typesetting"/>
          <w:color w:val="000000" w:themeColor="text1"/>
          <w:sz w:val="32"/>
          <w:szCs w:val="32"/>
        </w:rPr>
        <w:t>2021</w:t>
      </w:r>
      <w:r w:rsidR="006E7027" w:rsidRPr="0068092A">
        <w:rPr>
          <w:rFonts w:ascii="Arabic Typesetting" w:hAnsi="Arabic Typesetting" w:cs="Arabic Typesetting"/>
          <w:color w:val="000000" w:themeColor="text1"/>
          <w:sz w:val="32"/>
          <w:szCs w:val="32"/>
        </w:rPr>
        <w:t>)</w:t>
      </w:r>
      <w:r w:rsidRPr="0068092A">
        <w:rPr>
          <w:rFonts w:ascii="Arabic Typesetting" w:hAnsi="Arabic Typesetting" w:cs="Arabic Typesetting"/>
          <w:color w:val="000000" w:themeColor="text1"/>
          <w:sz w:val="32"/>
          <w:szCs w:val="32"/>
        </w:rPr>
        <w:t xml:space="preserve">. </w:t>
      </w:r>
    </w:p>
    <w:p w:rsidR="00B2776B" w:rsidRPr="0068092A" w:rsidRDefault="00B2776B" w:rsidP="00D211CB">
      <w:pPr>
        <w:spacing w:after="150" w:line="276" w:lineRule="auto"/>
        <w:jc w:val="both"/>
        <w:rPr>
          <w:rFonts w:ascii="Arabic Typesetting" w:hAnsi="Arabic Typesetting" w:cs="Arabic Typesetting"/>
          <w:color w:val="333333"/>
          <w:sz w:val="32"/>
          <w:szCs w:val="32"/>
        </w:rPr>
      </w:pPr>
      <w:r w:rsidRPr="0068092A">
        <w:rPr>
          <w:rFonts w:ascii="Arabic Typesetting" w:hAnsi="Arabic Typesetting" w:cs="Arabic Typesetting"/>
          <w:color w:val="333333"/>
          <w:sz w:val="32"/>
          <w:szCs w:val="32"/>
        </w:rPr>
        <w:t xml:space="preserve">Les établissements universitaires sont classés en </w:t>
      </w:r>
      <w:r w:rsidR="006E7027" w:rsidRPr="0068092A">
        <w:rPr>
          <w:rFonts w:ascii="Arabic Typesetting" w:hAnsi="Arabic Typesetting" w:cs="Arabic Typesetting"/>
          <w:color w:val="333333"/>
          <w:sz w:val="32"/>
          <w:szCs w:val="32"/>
        </w:rPr>
        <w:t>quatre</w:t>
      </w:r>
      <w:r w:rsidRPr="0068092A">
        <w:rPr>
          <w:rFonts w:ascii="Arabic Typesetting" w:hAnsi="Arabic Typesetting" w:cs="Arabic Typesetting"/>
          <w:color w:val="333333"/>
          <w:sz w:val="32"/>
          <w:szCs w:val="32"/>
        </w:rPr>
        <w:t xml:space="preserve"> catégories :</w:t>
      </w:r>
    </w:p>
    <w:p w:rsidR="00B2776B" w:rsidRPr="0068092A" w:rsidRDefault="00B2776B" w:rsidP="00D211CB">
      <w:pPr>
        <w:numPr>
          <w:ilvl w:val="0"/>
          <w:numId w:val="17"/>
        </w:num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Etablissements à accès ouvert</w:t>
      </w:r>
      <w:r w:rsidR="0027610A" w:rsidRPr="0068092A">
        <w:rPr>
          <w:rFonts w:ascii="Arabic Typesetting" w:hAnsi="Arabic Typesetting" w:cs="Arabic Typesetting"/>
          <w:color w:val="000000" w:themeColor="text1"/>
          <w:sz w:val="32"/>
          <w:szCs w:val="32"/>
        </w:rPr>
        <w:t xml:space="preserve"> (EAO)</w:t>
      </w:r>
      <w:r w:rsidRPr="0068092A">
        <w:rPr>
          <w:rFonts w:ascii="Arabic Typesetting" w:hAnsi="Arabic Typesetting" w:cs="Arabic Typesetting"/>
          <w:color w:val="000000" w:themeColor="text1"/>
          <w:sz w:val="32"/>
          <w:szCs w:val="32"/>
        </w:rPr>
        <w:t> </w:t>
      </w:r>
    </w:p>
    <w:p w:rsidR="00B2776B" w:rsidRPr="0068092A" w:rsidRDefault="00B2776B" w:rsidP="00D211CB">
      <w:pPr>
        <w:numPr>
          <w:ilvl w:val="0"/>
          <w:numId w:val="18"/>
        </w:num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Etablissements à accès régulé</w:t>
      </w:r>
      <w:r w:rsidR="0027610A" w:rsidRPr="0068092A">
        <w:rPr>
          <w:rFonts w:ascii="Arabic Typesetting" w:hAnsi="Arabic Typesetting" w:cs="Arabic Typesetting"/>
          <w:color w:val="000000" w:themeColor="text1"/>
          <w:sz w:val="32"/>
          <w:szCs w:val="32"/>
        </w:rPr>
        <w:t xml:space="preserve"> (EAR)</w:t>
      </w:r>
      <w:r w:rsidRPr="0068092A">
        <w:rPr>
          <w:rFonts w:ascii="Arabic Typesetting" w:hAnsi="Arabic Typesetting" w:cs="Arabic Typesetting"/>
          <w:color w:val="000000" w:themeColor="text1"/>
          <w:sz w:val="32"/>
          <w:szCs w:val="32"/>
        </w:rPr>
        <w:t> </w:t>
      </w:r>
    </w:p>
    <w:p w:rsidR="00D93626" w:rsidRPr="0068092A" w:rsidRDefault="00D93626" w:rsidP="00D93626">
      <w:pPr>
        <w:spacing w:line="276" w:lineRule="auto"/>
        <w:jc w:val="both"/>
        <w:rPr>
          <w:rFonts w:ascii="Arabic Typesetting" w:hAnsi="Arabic Typesetting" w:cs="Arabic Typesetting"/>
          <w:color w:val="000000" w:themeColor="text1"/>
          <w:sz w:val="32"/>
          <w:szCs w:val="32"/>
        </w:rPr>
      </w:pPr>
    </w:p>
    <w:p w:rsidR="0038662F" w:rsidRPr="0068092A" w:rsidRDefault="0038662F" w:rsidP="00D211CB">
      <w:pPr>
        <w:spacing w:line="276" w:lineRule="auto"/>
        <w:jc w:val="both"/>
        <w:rPr>
          <w:rFonts w:ascii="Arabic Typesetting" w:hAnsi="Arabic Typesetting" w:cs="Arabic Typesetting"/>
          <w:color w:val="333333"/>
          <w:sz w:val="32"/>
          <w:szCs w:val="32"/>
        </w:rPr>
      </w:pPr>
    </w:p>
    <w:p w:rsidR="0038662F" w:rsidRPr="0068092A" w:rsidRDefault="0038662F" w:rsidP="00D211CB">
      <w:pPr>
        <w:spacing w:line="276" w:lineRule="auto"/>
        <w:jc w:val="both"/>
        <w:rPr>
          <w:rFonts w:ascii="Arabic Typesetting" w:hAnsi="Arabic Typesetting" w:cs="Arabic Typesetting"/>
          <w:color w:val="333333"/>
          <w:sz w:val="32"/>
          <w:szCs w:val="32"/>
        </w:rPr>
      </w:pPr>
      <w:r w:rsidRPr="0068092A">
        <w:rPr>
          <w:rFonts w:ascii="Arabic Typesetting" w:hAnsi="Arabic Typesetting" w:cs="Arabic Typesetting"/>
          <w:color w:val="333333"/>
          <w:sz w:val="32"/>
          <w:szCs w:val="32"/>
        </w:rPr>
        <w:t xml:space="preserve">Les entretiens se font individuellement et / ou collectivement avec : </w:t>
      </w:r>
    </w:p>
    <w:p w:rsidR="0038662F" w:rsidRPr="0068092A" w:rsidRDefault="0038662F" w:rsidP="00257613">
      <w:pPr>
        <w:spacing w:line="276" w:lineRule="auto"/>
        <w:rPr>
          <w:rFonts w:ascii="Arabic Typesetting" w:hAnsi="Arabic Typesetting" w:cs="Arabic Typesetting"/>
          <w:b/>
          <w:bCs/>
          <w:color w:val="333333"/>
          <w:sz w:val="32"/>
          <w:szCs w:val="32"/>
        </w:rPr>
      </w:pPr>
    </w:p>
    <w:tbl>
      <w:tblPr>
        <w:tblStyle w:val="Grilledutableau"/>
        <w:tblW w:w="0" w:type="auto"/>
        <w:tblLook w:val="04A0" w:firstRow="1" w:lastRow="0" w:firstColumn="1" w:lastColumn="0" w:noHBand="0" w:noVBand="1"/>
      </w:tblPr>
      <w:tblGrid>
        <w:gridCol w:w="3085"/>
        <w:gridCol w:w="6125"/>
      </w:tblGrid>
      <w:tr w:rsidR="00E94E50" w:rsidRPr="0068092A" w:rsidTr="0068092A">
        <w:tc>
          <w:tcPr>
            <w:tcW w:w="3085" w:type="dxa"/>
          </w:tcPr>
          <w:p w:rsidR="00E94E50" w:rsidRPr="0068092A" w:rsidRDefault="004A6390" w:rsidP="00D211CB">
            <w:pPr>
              <w:spacing w:line="276" w:lineRule="auto"/>
              <w:jc w:val="center"/>
              <w:rPr>
                <w:rFonts w:ascii="Arabic Typesetting" w:hAnsi="Arabic Typesetting" w:cs="Arabic Typesetting"/>
                <w:b/>
                <w:bCs/>
                <w:color w:val="333333"/>
                <w:sz w:val="32"/>
                <w:szCs w:val="32"/>
              </w:rPr>
            </w:pPr>
            <w:r w:rsidRPr="0068092A">
              <w:rPr>
                <w:rFonts w:ascii="Arabic Typesetting" w:hAnsi="Arabic Typesetting" w:cs="Arabic Typesetting"/>
                <w:b/>
                <w:bCs/>
                <w:color w:val="333333"/>
                <w:sz w:val="32"/>
                <w:szCs w:val="32"/>
              </w:rPr>
              <w:t>Catégorie cible</w:t>
            </w:r>
          </w:p>
        </w:tc>
        <w:tc>
          <w:tcPr>
            <w:tcW w:w="6125" w:type="dxa"/>
          </w:tcPr>
          <w:p w:rsidR="00E94E50" w:rsidRPr="0068092A" w:rsidRDefault="00E94E50" w:rsidP="00D211CB">
            <w:pPr>
              <w:spacing w:line="276" w:lineRule="auto"/>
              <w:jc w:val="center"/>
              <w:rPr>
                <w:rFonts w:ascii="Arabic Typesetting" w:hAnsi="Arabic Typesetting" w:cs="Arabic Typesetting"/>
                <w:b/>
                <w:bCs/>
                <w:color w:val="333333"/>
                <w:sz w:val="32"/>
                <w:szCs w:val="32"/>
              </w:rPr>
            </w:pPr>
            <w:r w:rsidRPr="0068092A">
              <w:rPr>
                <w:rFonts w:ascii="Arabic Typesetting" w:hAnsi="Arabic Typesetting" w:cs="Arabic Typesetting"/>
                <w:b/>
                <w:bCs/>
                <w:color w:val="333333"/>
                <w:sz w:val="32"/>
                <w:szCs w:val="32"/>
              </w:rPr>
              <w:t>Effectif</w:t>
            </w:r>
          </w:p>
        </w:tc>
      </w:tr>
      <w:tr w:rsidR="007623F4" w:rsidRPr="0068092A" w:rsidTr="0068092A">
        <w:trPr>
          <w:trHeight w:val="1271"/>
        </w:trPr>
        <w:tc>
          <w:tcPr>
            <w:tcW w:w="3085" w:type="dxa"/>
          </w:tcPr>
          <w:p w:rsidR="007623F4" w:rsidRPr="0068092A" w:rsidRDefault="00740FD5" w:rsidP="00257613">
            <w:pPr>
              <w:autoSpaceDE w:val="0"/>
              <w:autoSpaceDN w:val="0"/>
              <w:adjustRightInd w:val="0"/>
              <w:jc w:val="both"/>
              <w:rPr>
                <w:rFonts w:ascii="Arabic Typesetting" w:hAnsi="Arabic Typesetting" w:cs="Arabic Typesetting"/>
                <w:sz w:val="32"/>
                <w:szCs w:val="32"/>
              </w:rPr>
            </w:pPr>
            <w:r>
              <w:rPr>
                <w:rFonts w:ascii="Arabic Typesetting" w:hAnsi="Arabic Typesetting" w:cs="Arabic Typesetting"/>
                <w:sz w:val="32"/>
                <w:szCs w:val="32"/>
              </w:rPr>
              <w:t>Les étudiant (</w:t>
            </w:r>
            <w:r w:rsidR="007623F4" w:rsidRPr="0068092A">
              <w:rPr>
                <w:rFonts w:ascii="Arabic Typesetting" w:hAnsi="Arabic Typesetting" w:cs="Arabic Typesetting"/>
                <w:sz w:val="32"/>
                <w:szCs w:val="32"/>
              </w:rPr>
              <w:t xml:space="preserve">e)s </w:t>
            </w:r>
          </w:p>
          <w:p w:rsidR="007623F4" w:rsidRPr="0068092A" w:rsidRDefault="00740FD5" w:rsidP="00257613">
            <w:pPr>
              <w:autoSpaceDE w:val="0"/>
              <w:autoSpaceDN w:val="0"/>
              <w:adjustRightInd w:val="0"/>
              <w:jc w:val="both"/>
              <w:rPr>
                <w:rFonts w:ascii="Arabic Typesetting" w:hAnsi="Arabic Typesetting" w:cs="Arabic Typesetting"/>
                <w:sz w:val="32"/>
                <w:szCs w:val="32"/>
              </w:rPr>
            </w:pPr>
            <w:r>
              <w:rPr>
                <w:rFonts w:ascii="Arabic Typesetting" w:hAnsi="Arabic Typesetting" w:cs="Arabic Typesetting"/>
                <w:sz w:val="32"/>
                <w:szCs w:val="32"/>
              </w:rPr>
              <w:t>(type de handicap</w:t>
            </w:r>
            <w:r w:rsidR="007623F4" w:rsidRPr="0068092A">
              <w:rPr>
                <w:rFonts w:ascii="Arabic Typesetting" w:hAnsi="Arabic Typesetting" w:cs="Arabic Typesetting"/>
                <w:sz w:val="32"/>
                <w:szCs w:val="32"/>
              </w:rPr>
              <w:t>,</w:t>
            </w:r>
            <w:r>
              <w:rPr>
                <w:rFonts w:ascii="Arabic Typesetting" w:hAnsi="Arabic Typesetting" w:cs="Arabic Typesetting"/>
                <w:sz w:val="32"/>
                <w:szCs w:val="32"/>
              </w:rPr>
              <w:t xml:space="preserve"> genre, niveau</w:t>
            </w:r>
            <w:r w:rsidR="007623F4" w:rsidRPr="0068092A">
              <w:rPr>
                <w:rFonts w:ascii="Arabic Typesetting" w:hAnsi="Arabic Typesetting" w:cs="Arabic Typesetting"/>
                <w:sz w:val="32"/>
                <w:szCs w:val="32"/>
              </w:rPr>
              <w:t xml:space="preserve">) </w:t>
            </w:r>
          </w:p>
        </w:tc>
        <w:tc>
          <w:tcPr>
            <w:tcW w:w="6125" w:type="dxa"/>
          </w:tcPr>
          <w:p w:rsidR="007623F4" w:rsidRPr="0068092A" w:rsidRDefault="00A24FAD" w:rsidP="00A24FAD">
            <w:pPr>
              <w:pStyle w:val="Paragraphedeliste"/>
              <w:numPr>
                <w:ilvl w:val="0"/>
                <w:numId w:val="44"/>
              </w:numPr>
              <w:jc w:val="both"/>
              <w:rPr>
                <w:rFonts w:ascii="Arabic Typesetting" w:hAnsi="Arabic Typesetting" w:cs="Arabic Typesetting"/>
                <w:color w:val="333333"/>
                <w:sz w:val="32"/>
                <w:szCs w:val="32"/>
              </w:rPr>
            </w:pPr>
            <w:r w:rsidRPr="0068092A">
              <w:rPr>
                <w:rFonts w:ascii="Arabic Typesetting" w:hAnsi="Arabic Typesetting" w:cs="Arabic Typesetting"/>
                <w:color w:val="333333"/>
                <w:sz w:val="32"/>
                <w:szCs w:val="32"/>
              </w:rPr>
              <w:t>Un échantillon représentatif</w:t>
            </w:r>
            <w:r w:rsidR="007623F4" w:rsidRPr="0068092A">
              <w:rPr>
                <w:rFonts w:ascii="Arabic Typesetting" w:hAnsi="Arabic Typesetting" w:cs="Arabic Typesetting"/>
                <w:color w:val="333333"/>
                <w:sz w:val="32"/>
                <w:szCs w:val="32"/>
              </w:rPr>
              <w:t>.</w:t>
            </w:r>
          </w:p>
          <w:p w:rsidR="007623F4" w:rsidRPr="0068092A" w:rsidRDefault="00740FD5" w:rsidP="00257613">
            <w:pPr>
              <w:pStyle w:val="Paragraphedeliste"/>
              <w:numPr>
                <w:ilvl w:val="0"/>
                <w:numId w:val="44"/>
              </w:numPr>
              <w:jc w:val="both"/>
              <w:rPr>
                <w:rFonts w:ascii="Arabic Typesetting" w:hAnsi="Arabic Typesetting" w:cs="Arabic Typesetting"/>
                <w:color w:val="333333"/>
                <w:sz w:val="32"/>
                <w:szCs w:val="32"/>
              </w:rPr>
            </w:pPr>
            <w:r>
              <w:rPr>
                <w:rFonts w:ascii="Arabic Typesetting" w:hAnsi="Arabic Typesetting" w:cs="Arabic Typesetting"/>
                <w:color w:val="333333"/>
                <w:sz w:val="32"/>
                <w:szCs w:val="32"/>
              </w:rPr>
              <w:t>de 5 à 10 étudiant (</w:t>
            </w:r>
            <w:r w:rsidR="007623F4" w:rsidRPr="0068092A">
              <w:rPr>
                <w:rFonts w:ascii="Arabic Typesetting" w:hAnsi="Arabic Typesetting" w:cs="Arabic Typesetting"/>
                <w:color w:val="333333"/>
                <w:sz w:val="32"/>
                <w:szCs w:val="32"/>
              </w:rPr>
              <w:t xml:space="preserve">e)s </w:t>
            </w:r>
            <w:r w:rsidR="00A24FAD" w:rsidRPr="0068092A">
              <w:rPr>
                <w:rFonts w:ascii="Arabic Typesetting" w:hAnsi="Arabic Typesetting" w:cs="Arabic Typesetting"/>
                <w:color w:val="333333"/>
                <w:sz w:val="32"/>
                <w:szCs w:val="32"/>
              </w:rPr>
              <w:t xml:space="preserve">par </w:t>
            </w:r>
            <w:r w:rsidRPr="0068092A">
              <w:rPr>
                <w:rFonts w:ascii="Arabic Typesetting" w:hAnsi="Arabic Typesetting" w:cs="Arabic Typesetting"/>
                <w:color w:val="333333"/>
                <w:sz w:val="32"/>
                <w:szCs w:val="32"/>
              </w:rPr>
              <w:t>Université.</w:t>
            </w:r>
          </w:p>
          <w:p w:rsidR="007623F4" w:rsidRPr="0068092A" w:rsidRDefault="007623F4" w:rsidP="00A24FAD">
            <w:pPr>
              <w:pStyle w:val="Paragraphedeliste"/>
              <w:numPr>
                <w:ilvl w:val="0"/>
                <w:numId w:val="44"/>
              </w:numPr>
              <w:jc w:val="both"/>
              <w:rPr>
                <w:rFonts w:ascii="Arabic Typesetting" w:hAnsi="Arabic Typesetting" w:cs="Arabic Typesetting"/>
                <w:color w:val="333333"/>
                <w:sz w:val="32"/>
                <w:szCs w:val="32"/>
              </w:rPr>
            </w:pPr>
            <w:r w:rsidRPr="0068092A">
              <w:rPr>
                <w:rFonts w:ascii="Arabic Typesetting" w:hAnsi="Arabic Typesetting" w:cs="Arabic Typesetting"/>
                <w:color w:val="333333"/>
                <w:sz w:val="32"/>
                <w:szCs w:val="32"/>
              </w:rPr>
              <w:t xml:space="preserve">Un total de </w:t>
            </w:r>
            <w:r w:rsidR="00A24FAD" w:rsidRPr="0068092A">
              <w:rPr>
                <w:rFonts w:ascii="Arabic Typesetting" w:hAnsi="Arabic Typesetting" w:cs="Arabic Typesetting"/>
                <w:color w:val="333333"/>
                <w:sz w:val="32"/>
                <w:szCs w:val="32"/>
              </w:rPr>
              <w:t>60</w:t>
            </w:r>
            <w:r w:rsidRPr="0068092A">
              <w:rPr>
                <w:rFonts w:ascii="Arabic Typesetting" w:hAnsi="Arabic Typesetting" w:cs="Arabic Typesetting"/>
                <w:color w:val="333333"/>
                <w:sz w:val="32"/>
                <w:szCs w:val="32"/>
              </w:rPr>
              <w:t xml:space="preserve"> à 120 </w:t>
            </w:r>
            <w:r w:rsidR="00740FD5">
              <w:rPr>
                <w:rFonts w:ascii="Arabic Typesetting" w:hAnsi="Arabic Typesetting" w:cs="Arabic Typesetting"/>
                <w:color w:val="333333"/>
                <w:sz w:val="32"/>
                <w:szCs w:val="32"/>
              </w:rPr>
              <w:t>étudiant (e)s</w:t>
            </w:r>
            <w:r w:rsidRPr="0068092A">
              <w:rPr>
                <w:rFonts w:ascii="Arabic Typesetting" w:hAnsi="Arabic Typesetting" w:cs="Arabic Typesetting"/>
                <w:color w:val="333333"/>
                <w:sz w:val="32"/>
                <w:szCs w:val="32"/>
              </w:rPr>
              <w:t>.</w:t>
            </w:r>
          </w:p>
        </w:tc>
      </w:tr>
      <w:tr w:rsidR="007623F4" w:rsidRPr="0068092A" w:rsidTr="0068092A">
        <w:tc>
          <w:tcPr>
            <w:tcW w:w="3085" w:type="dxa"/>
          </w:tcPr>
          <w:p w:rsidR="007623F4" w:rsidRPr="0068092A" w:rsidRDefault="00740FD5" w:rsidP="00740FD5">
            <w:pPr>
              <w:autoSpaceDE w:val="0"/>
              <w:autoSpaceDN w:val="0"/>
              <w:adjustRightInd w:val="0"/>
              <w:rPr>
                <w:rFonts w:ascii="Arabic Typesetting" w:hAnsi="Arabic Typesetting" w:cs="Arabic Typesetting"/>
                <w:sz w:val="32"/>
                <w:szCs w:val="32"/>
              </w:rPr>
            </w:pPr>
            <w:r>
              <w:rPr>
                <w:rFonts w:ascii="Arabic Typesetting" w:hAnsi="Arabic Typesetting" w:cs="Arabic Typesetting"/>
                <w:sz w:val="32"/>
                <w:szCs w:val="32"/>
              </w:rPr>
              <w:t>Les enseignant</w:t>
            </w:r>
            <w:r w:rsidR="007623F4" w:rsidRPr="0068092A">
              <w:rPr>
                <w:rFonts w:ascii="Arabic Typesetting" w:hAnsi="Arabic Typesetting" w:cs="Arabic Typesetting"/>
                <w:sz w:val="32"/>
                <w:szCs w:val="32"/>
              </w:rPr>
              <w:t>(e)</w:t>
            </w:r>
            <w:r w:rsidRPr="0068092A">
              <w:rPr>
                <w:rFonts w:ascii="Arabic Typesetting" w:hAnsi="Arabic Typesetting" w:cs="Arabic Typesetting"/>
                <w:sz w:val="32"/>
                <w:szCs w:val="32"/>
              </w:rPr>
              <w:t>s coordinateurs</w:t>
            </w:r>
            <w:r w:rsidR="007623F4" w:rsidRPr="0068092A">
              <w:rPr>
                <w:rFonts w:ascii="Arabic Typesetting" w:hAnsi="Arabic Typesetting" w:cs="Arabic Typesetting"/>
                <w:sz w:val="32"/>
                <w:szCs w:val="32"/>
              </w:rPr>
              <w:t xml:space="preserve"> </w:t>
            </w:r>
            <w:r w:rsidRPr="0068092A">
              <w:rPr>
                <w:rFonts w:ascii="Arabic Typesetting" w:hAnsi="Arabic Typesetting" w:cs="Arabic Typesetting"/>
                <w:sz w:val="32"/>
                <w:szCs w:val="32"/>
              </w:rPr>
              <w:t>pédagogiques.</w:t>
            </w:r>
          </w:p>
        </w:tc>
        <w:tc>
          <w:tcPr>
            <w:tcW w:w="6125" w:type="dxa"/>
          </w:tcPr>
          <w:p w:rsidR="007623F4" w:rsidRPr="0068092A" w:rsidRDefault="00A24FAD" w:rsidP="00A24FAD">
            <w:pPr>
              <w:pStyle w:val="Paragraphedeliste"/>
              <w:numPr>
                <w:ilvl w:val="0"/>
                <w:numId w:val="44"/>
              </w:numPr>
              <w:jc w:val="both"/>
              <w:rPr>
                <w:rFonts w:ascii="Arabic Typesetting" w:hAnsi="Arabic Typesetting" w:cs="Arabic Typesetting"/>
                <w:color w:val="333333"/>
                <w:sz w:val="32"/>
                <w:szCs w:val="32"/>
              </w:rPr>
            </w:pPr>
            <w:r w:rsidRPr="0068092A">
              <w:rPr>
                <w:rFonts w:ascii="Arabic Typesetting" w:hAnsi="Arabic Typesetting" w:cs="Arabic Typesetting"/>
                <w:color w:val="333333"/>
                <w:sz w:val="32"/>
                <w:szCs w:val="32"/>
              </w:rPr>
              <w:t xml:space="preserve">1 à </w:t>
            </w:r>
            <w:r w:rsidR="007623F4" w:rsidRPr="0068092A">
              <w:rPr>
                <w:rFonts w:ascii="Arabic Typesetting" w:hAnsi="Arabic Typesetting" w:cs="Arabic Typesetting"/>
                <w:color w:val="333333"/>
                <w:sz w:val="32"/>
                <w:szCs w:val="32"/>
              </w:rPr>
              <w:t xml:space="preserve">2 </w:t>
            </w:r>
            <w:r w:rsidR="007623F4" w:rsidRPr="0068092A">
              <w:rPr>
                <w:rFonts w:ascii="Arabic Typesetting" w:hAnsi="Arabic Typesetting" w:cs="Arabic Typesetting"/>
                <w:sz w:val="32"/>
                <w:szCs w:val="32"/>
              </w:rPr>
              <w:t xml:space="preserve">enseignant (e)s  coordinateurs pédagogiques </w:t>
            </w:r>
            <w:r w:rsidRPr="0068092A">
              <w:rPr>
                <w:rFonts w:ascii="Arabic Typesetting" w:hAnsi="Arabic Typesetting" w:cs="Arabic Typesetting"/>
                <w:sz w:val="32"/>
                <w:szCs w:val="32"/>
              </w:rPr>
              <w:t xml:space="preserve">par </w:t>
            </w:r>
            <w:r w:rsidR="007623F4" w:rsidRPr="0068092A">
              <w:rPr>
                <w:rFonts w:ascii="Arabic Typesetting" w:hAnsi="Arabic Typesetting" w:cs="Arabic Typesetting"/>
                <w:sz w:val="32"/>
                <w:szCs w:val="32"/>
              </w:rPr>
              <w:t xml:space="preserve"> </w:t>
            </w:r>
            <w:r w:rsidRPr="0068092A">
              <w:rPr>
                <w:rFonts w:ascii="Arabic Typesetting" w:hAnsi="Arabic Typesetting" w:cs="Arabic Typesetting"/>
                <w:sz w:val="32"/>
                <w:szCs w:val="32"/>
              </w:rPr>
              <w:t>université.</w:t>
            </w:r>
          </w:p>
          <w:p w:rsidR="007623F4" w:rsidRPr="0068092A" w:rsidRDefault="007623F4" w:rsidP="0068092A">
            <w:pPr>
              <w:pStyle w:val="Paragraphedeliste"/>
              <w:numPr>
                <w:ilvl w:val="0"/>
                <w:numId w:val="44"/>
              </w:numPr>
              <w:jc w:val="both"/>
              <w:rPr>
                <w:rFonts w:ascii="Arabic Typesetting" w:hAnsi="Arabic Typesetting" w:cs="Arabic Typesetting"/>
                <w:color w:val="333333"/>
                <w:sz w:val="32"/>
                <w:szCs w:val="32"/>
              </w:rPr>
            </w:pPr>
            <w:r w:rsidRPr="0068092A">
              <w:rPr>
                <w:rFonts w:ascii="Arabic Typesetting" w:hAnsi="Arabic Typesetting" w:cs="Arabic Typesetting"/>
                <w:color w:val="333333"/>
                <w:sz w:val="32"/>
                <w:szCs w:val="32"/>
              </w:rPr>
              <w:t>Un total de</w:t>
            </w:r>
            <w:r w:rsidR="00A24FAD" w:rsidRPr="0068092A">
              <w:rPr>
                <w:rFonts w:ascii="Arabic Typesetting" w:hAnsi="Arabic Typesetting" w:cs="Arabic Typesetting"/>
                <w:color w:val="333333"/>
                <w:sz w:val="32"/>
                <w:szCs w:val="32"/>
              </w:rPr>
              <w:t xml:space="preserve"> 12 à </w:t>
            </w:r>
            <w:r w:rsidRPr="0068092A">
              <w:rPr>
                <w:rFonts w:ascii="Arabic Typesetting" w:hAnsi="Arabic Typesetting" w:cs="Arabic Typesetting"/>
                <w:color w:val="333333"/>
                <w:sz w:val="32"/>
                <w:szCs w:val="32"/>
              </w:rPr>
              <w:t xml:space="preserve"> 24  </w:t>
            </w:r>
            <w:r w:rsidRPr="0068092A">
              <w:rPr>
                <w:rFonts w:ascii="Arabic Typesetting" w:hAnsi="Arabic Typesetting" w:cs="Arabic Typesetting"/>
                <w:sz w:val="32"/>
                <w:szCs w:val="32"/>
              </w:rPr>
              <w:t xml:space="preserve">enseignant (e)s  </w:t>
            </w:r>
          </w:p>
        </w:tc>
      </w:tr>
      <w:tr w:rsidR="00B54897" w:rsidRPr="0068092A" w:rsidTr="0068092A">
        <w:tc>
          <w:tcPr>
            <w:tcW w:w="3085" w:type="dxa"/>
          </w:tcPr>
          <w:p w:rsidR="00B54897" w:rsidRPr="0068092A" w:rsidRDefault="00A24FAD" w:rsidP="00257613">
            <w:pPr>
              <w:autoSpaceDE w:val="0"/>
              <w:autoSpaceDN w:val="0"/>
              <w:adjustRightInd w:val="0"/>
              <w:jc w:val="both"/>
              <w:rPr>
                <w:rFonts w:ascii="Arabic Typesetting" w:hAnsi="Arabic Typesetting" w:cs="Arabic Typesetting"/>
                <w:sz w:val="32"/>
                <w:szCs w:val="32"/>
              </w:rPr>
            </w:pPr>
            <w:r w:rsidRPr="0068092A">
              <w:rPr>
                <w:rFonts w:ascii="Arabic Typesetting" w:hAnsi="Arabic Typesetting" w:cs="Arabic Typesetting"/>
                <w:sz w:val="32"/>
                <w:szCs w:val="32"/>
              </w:rPr>
              <w:t>Les responsables au niveau des U</w:t>
            </w:r>
            <w:r w:rsidR="00B54897" w:rsidRPr="0068092A">
              <w:rPr>
                <w:rFonts w:ascii="Arabic Typesetting" w:hAnsi="Arabic Typesetting" w:cs="Arabic Typesetting"/>
                <w:sz w:val="32"/>
                <w:szCs w:val="32"/>
              </w:rPr>
              <w:t>niversités.</w:t>
            </w:r>
          </w:p>
        </w:tc>
        <w:tc>
          <w:tcPr>
            <w:tcW w:w="6125" w:type="dxa"/>
          </w:tcPr>
          <w:p w:rsidR="00B54897" w:rsidRPr="0068092A" w:rsidRDefault="00A24FAD" w:rsidP="00A24FAD">
            <w:pPr>
              <w:pStyle w:val="Paragraphedeliste"/>
              <w:numPr>
                <w:ilvl w:val="0"/>
                <w:numId w:val="44"/>
              </w:numPr>
              <w:jc w:val="both"/>
              <w:rPr>
                <w:rFonts w:ascii="Arabic Typesetting" w:hAnsi="Arabic Typesetting" w:cs="Arabic Typesetting"/>
                <w:color w:val="333333"/>
                <w:sz w:val="32"/>
                <w:szCs w:val="32"/>
              </w:rPr>
            </w:pPr>
            <w:r w:rsidRPr="0068092A">
              <w:rPr>
                <w:rFonts w:ascii="Arabic Typesetting" w:hAnsi="Arabic Typesetting" w:cs="Arabic Typesetting"/>
                <w:color w:val="333333"/>
                <w:sz w:val="32"/>
                <w:szCs w:val="32"/>
              </w:rPr>
              <w:t xml:space="preserve">02 responsables </w:t>
            </w:r>
            <w:r w:rsidR="00740FD5" w:rsidRPr="0068092A">
              <w:rPr>
                <w:rFonts w:ascii="Arabic Typesetting" w:hAnsi="Arabic Typesetting" w:cs="Arabic Typesetting"/>
                <w:color w:val="333333"/>
                <w:sz w:val="32"/>
                <w:szCs w:val="32"/>
              </w:rPr>
              <w:t>administratifs au niveau</w:t>
            </w:r>
            <w:r w:rsidR="00B54897" w:rsidRPr="0068092A">
              <w:rPr>
                <w:rFonts w:ascii="Arabic Typesetting" w:hAnsi="Arabic Typesetting" w:cs="Arabic Typesetting"/>
                <w:color w:val="333333"/>
                <w:sz w:val="32"/>
                <w:szCs w:val="32"/>
              </w:rPr>
              <w:t xml:space="preserve"> de chaque </w:t>
            </w:r>
            <w:r w:rsidR="00740FD5" w:rsidRPr="0068092A">
              <w:rPr>
                <w:rFonts w:ascii="Arabic Typesetting" w:hAnsi="Arabic Typesetting" w:cs="Arabic Typesetting"/>
                <w:color w:val="333333"/>
                <w:sz w:val="32"/>
                <w:szCs w:val="32"/>
              </w:rPr>
              <w:t>Université,</w:t>
            </w:r>
            <w:r w:rsidRPr="0068092A">
              <w:rPr>
                <w:rFonts w:ascii="Arabic Typesetting" w:hAnsi="Arabic Typesetting" w:cs="Arabic Typesetting"/>
                <w:color w:val="333333"/>
                <w:sz w:val="32"/>
                <w:szCs w:val="32"/>
              </w:rPr>
              <w:t xml:space="preserve"> dont responsable</w:t>
            </w:r>
            <w:r w:rsidR="00B54897" w:rsidRPr="0068092A">
              <w:rPr>
                <w:rFonts w:ascii="Arabic Typesetting" w:hAnsi="Arabic Typesetting" w:cs="Arabic Typesetting"/>
                <w:color w:val="333333"/>
                <w:sz w:val="32"/>
                <w:szCs w:val="32"/>
              </w:rPr>
              <w:t xml:space="preserve"> des affaires estudiantines </w:t>
            </w:r>
          </w:p>
        </w:tc>
      </w:tr>
      <w:tr w:rsidR="00B54897" w:rsidRPr="0068092A" w:rsidTr="0068092A">
        <w:tc>
          <w:tcPr>
            <w:tcW w:w="3085" w:type="dxa"/>
          </w:tcPr>
          <w:p w:rsidR="00B54897" w:rsidRPr="0068092A" w:rsidRDefault="00B54897" w:rsidP="00257613">
            <w:pPr>
              <w:autoSpaceDE w:val="0"/>
              <w:autoSpaceDN w:val="0"/>
              <w:adjustRightInd w:val="0"/>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Les responsables  au niveau </w:t>
            </w:r>
            <w:r w:rsidR="00A24FAD" w:rsidRPr="0068092A">
              <w:rPr>
                <w:rFonts w:ascii="Arabic Typesetting" w:hAnsi="Arabic Typesetting" w:cs="Arabic Typesetting"/>
                <w:sz w:val="32"/>
                <w:szCs w:val="32"/>
              </w:rPr>
              <w:t xml:space="preserve">central </w:t>
            </w:r>
            <w:r w:rsidRPr="0068092A">
              <w:rPr>
                <w:rFonts w:ascii="Arabic Typesetting" w:hAnsi="Arabic Typesetting" w:cs="Arabic Typesetting"/>
                <w:sz w:val="32"/>
                <w:szCs w:val="32"/>
              </w:rPr>
              <w:t>du MESRSI</w:t>
            </w:r>
          </w:p>
          <w:p w:rsidR="00B54897" w:rsidRPr="0068092A" w:rsidRDefault="00B54897" w:rsidP="00257613">
            <w:pPr>
              <w:jc w:val="both"/>
              <w:rPr>
                <w:rFonts w:ascii="Arabic Typesetting" w:hAnsi="Arabic Typesetting" w:cs="Arabic Typesetting"/>
                <w:color w:val="333333"/>
                <w:sz w:val="32"/>
                <w:szCs w:val="32"/>
              </w:rPr>
            </w:pPr>
          </w:p>
        </w:tc>
        <w:tc>
          <w:tcPr>
            <w:tcW w:w="6125" w:type="dxa"/>
          </w:tcPr>
          <w:p w:rsidR="00B54897" w:rsidRPr="0068092A" w:rsidRDefault="00B54897" w:rsidP="00257613">
            <w:pPr>
              <w:pStyle w:val="Paragraphedeliste"/>
              <w:numPr>
                <w:ilvl w:val="0"/>
                <w:numId w:val="43"/>
              </w:numPr>
              <w:jc w:val="both"/>
              <w:rPr>
                <w:rFonts w:ascii="Arabic Typesetting" w:hAnsi="Arabic Typesetting" w:cs="Arabic Typesetting"/>
                <w:color w:val="333333"/>
                <w:sz w:val="32"/>
                <w:szCs w:val="32"/>
              </w:rPr>
            </w:pPr>
            <w:r w:rsidRPr="0068092A">
              <w:rPr>
                <w:rFonts w:ascii="Arabic Typesetting" w:hAnsi="Arabic Typesetting" w:cs="Arabic Typesetting"/>
                <w:color w:val="333333"/>
                <w:sz w:val="32"/>
                <w:szCs w:val="32"/>
              </w:rPr>
              <w:t xml:space="preserve">Direction de l’enseignement supérieur et du développement pédagogique </w:t>
            </w:r>
          </w:p>
          <w:p w:rsidR="00B54897" w:rsidRPr="0068092A" w:rsidRDefault="00B54897" w:rsidP="00257613">
            <w:pPr>
              <w:pStyle w:val="Paragraphedeliste"/>
              <w:numPr>
                <w:ilvl w:val="0"/>
                <w:numId w:val="43"/>
              </w:numPr>
              <w:jc w:val="both"/>
              <w:rPr>
                <w:rFonts w:ascii="Arabic Typesetting" w:hAnsi="Arabic Typesetting" w:cs="Arabic Typesetting"/>
                <w:color w:val="333333"/>
                <w:sz w:val="32"/>
                <w:szCs w:val="32"/>
              </w:rPr>
            </w:pPr>
            <w:r w:rsidRPr="0068092A">
              <w:rPr>
                <w:rFonts w:ascii="Arabic Typesetting" w:hAnsi="Arabic Typesetting" w:cs="Arabic Typesetting"/>
                <w:color w:val="333333"/>
                <w:sz w:val="32"/>
                <w:szCs w:val="32"/>
              </w:rPr>
              <w:t>Direction des stratégies et des systèmes d’information</w:t>
            </w:r>
          </w:p>
        </w:tc>
      </w:tr>
      <w:tr w:rsidR="00B54897" w:rsidRPr="0068092A" w:rsidTr="0068092A">
        <w:tc>
          <w:tcPr>
            <w:tcW w:w="3085" w:type="dxa"/>
          </w:tcPr>
          <w:p w:rsidR="00B54897" w:rsidRPr="0068092A" w:rsidRDefault="00B54897" w:rsidP="00740FD5">
            <w:pPr>
              <w:autoSpaceDE w:val="0"/>
              <w:autoSpaceDN w:val="0"/>
              <w:adjustRightInd w:val="0"/>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Les responsables de </w:t>
            </w:r>
            <w:r w:rsidR="00FD32C4" w:rsidRPr="0068092A">
              <w:rPr>
                <w:rFonts w:ascii="Arabic Typesetting" w:hAnsi="Arabic Typesetting" w:cs="Arabic Typesetting"/>
                <w:sz w:val="32"/>
                <w:szCs w:val="32"/>
              </w:rPr>
              <w:t xml:space="preserve">l’Office National des Œuvres </w:t>
            </w:r>
            <w:r w:rsidR="00740FD5" w:rsidRPr="0068092A">
              <w:rPr>
                <w:rFonts w:ascii="Arabic Typesetting" w:hAnsi="Arabic Typesetting" w:cs="Arabic Typesetting"/>
                <w:sz w:val="32"/>
                <w:szCs w:val="32"/>
              </w:rPr>
              <w:t>Universitaires,</w:t>
            </w:r>
            <w:r w:rsidR="00FD32C4" w:rsidRPr="0068092A">
              <w:rPr>
                <w:rFonts w:ascii="Arabic Typesetting" w:hAnsi="Arabic Typesetting" w:cs="Arabic Typesetting"/>
                <w:sz w:val="32"/>
                <w:szCs w:val="32"/>
              </w:rPr>
              <w:t xml:space="preserve"> Sociales et Culturelles </w:t>
            </w:r>
            <w:r w:rsidR="00A24FAD" w:rsidRPr="0068092A">
              <w:rPr>
                <w:rFonts w:ascii="Arabic Typesetting" w:hAnsi="Arabic Typesetting" w:cs="Arabic Typesetting"/>
                <w:sz w:val="32"/>
                <w:szCs w:val="32"/>
              </w:rPr>
              <w:t xml:space="preserve">       </w:t>
            </w:r>
            <w:r w:rsidR="0068092A">
              <w:rPr>
                <w:rFonts w:ascii="Arabic Typesetting" w:hAnsi="Arabic Typesetting" w:cs="Arabic Typesetting"/>
                <w:sz w:val="32"/>
                <w:szCs w:val="32"/>
              </w:rPr>
              <w:t xml:space="preserve">          </w:t>
            </w:r>
            <w:r w:rsidR="00A24FAD" w:rsidRPr="0068092A">
              <w:rPr>
                <w:rFonts w:ascii="Arabic Typesetting" w:hAnsi="Arabic Typesetting" w:cs="Arabic Typesetting"/>
                <w:sz w:val="32"/>
                <w:szCs w:val="32"/>
              </w:rPr>
              <w:t xml:space="preserve">    </w:t>
            </w:r>
            <w:r w:rsidR="00FD32C4" w:rsidRPr="0068092A">
              <w:rPr>
                <w:rFonts w:ascii="Arabic Typesetting" w:hAnsi="Arabic Typesetting" w:cs="Arabic Typesetting"/>
                <w:sz w:val="32"/>
                <w:szCs w:val="32"/>
              </w:rPr>
              <w:t xml:space="preserve">(ONOUSC). </w:t>
            </w:r>
          </w:p>
        </w:tc>
        <w:tc>
          <w:tcPr>
            <w:tcW w:w="6125" w:type="dxa"/>
          </w:tcPr>
          <w:p w:rsidR="00A24FAD" w:rsidRPr="0068092A" w:rsidRDefault="00A24FAD" w:rsidP="00A24FAD">
            <w:pPr>
              <w:jc w:val="both"/>
              <w:rPr>
                <w:rFonts w:ascii="Arabic Typesetting" w:hAnsi="Arabic Typesetting" w:cs="Arabic Typesetting"/>
                <w:color w:val="333333"/>
                <w:sz w:val="32"/>
                <w:szCs w:val="32"/>
              </w:rPr>
            </w:pPr>
            <w:r w:rsidRPr="0068092A">
              <w:rPr>
                <w:rFonts w:ascii="Arabic Typesetting" w:hAnsi="Arabic Typesetting" w:cs="Arabic Typesetting"/>
                <w:color w:val="333333"/>
                <w:sz w:val="32"/>
                <w:szCs w:val="32"/>
              </w:rPr>
              <w:t>Responsables des Services :</w:t>
            </w:r>
          </w:p>
          <w:p w:rsidR="00B54897" w:rsidRPr="0068092A" w:rsidRDefault="00B54897" w:rsidP="00257613">
            <w:pPr>
              <w:pStyle w:val="Paragraphedeliste"/>
              <w:numPr>
                <w:ilvl w:val="0"/>
                <w:numId w:val="43"/>
              </w:numPr>
              <w:jc w:val="both"/>
              <w:rPr>
                <w:rFonts w:ascii="Arabic Typesetting" w:hAnsi="Arabic Typesetting" w:cs="Arabic Typesetting"/>
                <w:color w:val="333333"/>
                <w:sz w:val="32"/>
                <w:szCs w:val="32"/>
              </w:rPr>
            </w:pPr>
            <w:r w:rsidRPr="0068092A">
              <w:rPr>
                <w:rFonts w:ascii="Arabic Typesetting" w:hAnsi="Arabic Typesetting" w:cs="Arabic Typesetting"/>
                <w:color w:val="333333"/>
                <w:sz w:val="32"/>
                <w:szCs w:val="32"/>
              </w:rPr>
              <w:t xml:space="preserve">Bourses </w:t>
            </w:r>
          </w:p>
          <w:p w:rsidR="00B54897" w:rsidRPr="0068092A" w:rsidRDefault="00B54897" w:rsidP="00257613">
            <w:pPr>
              <w:pStyle w:val="Paragraphedeliste"/>
              <w:numPr>
                <w:ilvl w:val="0"/>
                <w:numId w:val="43"/>
              </w:numPr>
              <w:jc w:val="both"/>
              <w:rPr>
                <w:rFonts w:ascii="Arabic Typesetting" w:hAnsi="Arabic Typesetting" w:cs="Arabic Typesetting"/>
                <w:color w:val="333333"/>
                <w:sz w:val="32"/>
                <w:szCs w:val="32"/>
              </w:rPr>
            </w:pPr>
            <w:r w:rsidRPr="0068092A">
              <w:rPr>
                <w:rFonts w:ascii="Arabic Typesetting" w:hAnsi="Arabic Typesetting" w:cs="Arabic Typesetting"/>
                <w:color w:val="333333"/>
                <w:sz w:val="32"/>
                <w:szCs w:val="32"/>
              </w:rPr>
              <w:t xml:space="preserve">Cités universitaires </w:t>
            </w:r>
          </w:p>
        </w:tc>
      </w:tr>
    </w:tbl>
    <w:p w:rsidR="0038662F" w:rsidRPr="0068092A" w:rsidRDefault="0038662F" w:rsidP="00D211CB">
      <w:pPr>
        <w:spacing w:line="276" w:lineRule="auto"/>
        <w:jc w:val="both"/>
        <w:rPr>
          <w:rFonts w:ascii="Arabic Typesetting" w:hAnsi="Arabic Typesetting" w:cs="Arabic Typesetting"/>
          <w:color w:val="333333"/>
          <w:sz w:val="32"/>
          <w:szCs w:val="32"/>
        </w:rPr>
      </w:pPr>
    </w:p>
    <w:p w:rsidR="006E7027" w:rsidRPr="0068092A" w:rsidRDefault="006E7027" w:rsidP="00D211CB">
      <w:pPr>
        <w:tabs>
          <w:tab w:val="left" w:pos="0"/>
        </w:tabs>
        <w:spacing w:line="276" w:lineRule="auto"/>
        <w:ind w:right="-426"/>
        <w:contextualSpacing/>
        <w:jc w:val="both"/>
        <w:rPr>
          <w:rFonts w:ascii="Arabic Typesetting" w:hAnsi="Arabic Typesetting" w:cs="Arabic Typesetting"/>
          <w:color w:val="000000" w:themeColor="text1"/>
          <w:sz w:val="32"/>
          <w:szCs w:val="32"/>
          <w:u w:val="single"/>
        </w:rPr>
      </w:pPr>
    </w:p>
    <w:p w:rsidR="00423296" w:rsidRPr="0068092A" w:rsidRDefault="00932AF7" w:rsidP="00D211CB">
      <w:pPr>
        <w:tabs>
          <w:tab w:val="left" w:pos="0"/>
        </w:tabs>
        <w:spacing w:line="276" w:lineRule="auto"/>
        <w:ind w:right="-426"/>
        <w:contextualSpacing/>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      </w:t>
      </w:r>
      <w:r w:rsidR="00423296" w:rsidRPr="0068092A">
        <w:rPr>
          <w:rFonts w:ascii="Arabic Typesetting" w:hAnsi="Arabic Typesetting" w:cs="Arabic Typesetting"/>
          <w:sz w:val="32"/>
          <w:szCs w:val="32"/>
        </w:rPr>
        <w:t xml:space="preserve">Le prestataire, </w:t>
      </w:r>
      <w:r w:rsidR="00423296" w:rsidRPr="0068092A">
        <w:rPr>
          <w:rFonts w:ascii="Arabic Typesetting" w:hAnsi="Arabic Typesetting" w:cs="Arabic Typesetting"/>
          <w:color w:val="000000" w:themeColor="text1"/>
          <w:sz w:val="32"/>
          <w:szCs w:val="32"/>
        </w:rPr>
        <w:t>en concertation</w:t>
      </w:r>
      <w:r w:rsidR="006E7027" w:rsidRPr="0068092A">
        <w:rPr>
          <w:rFonts w:ascii="Arabic Typesetting" w:hAnsi="Arabic Typesetting" w:cs="Arabic Typesetting"/>
          <w:color w:val="000000" w:themeColor="text1"/>
          <w:sz w:val="32"/>
          <w:szCs w:val="32"/>
        </w:rPr>
        <w:t xml:space="preserve">, </w:t>
      </w:r>
      <w:r w:rsidR="00423296" w:rsidRPr="0068092A">
        <w:rPr>
          <w:rFonts w:ascii="Arabic Typesetting" w:hAnsi="Arabic Typesetting" w:cs="Arabic Typesetting"/>
          <w:color w:val="000000" w:themeColor="text1"/>
          <w:sz w:val="32"/>
          <w:szCs w:val="32"/>
        </w:rPr>
        <w:t xml:space="preserve">et </w:t>
      </w:r>
      <w:r w:rsidR="00423296" w:rsidRPr="0068092A">
        <w:rPr>
          <w:rFonts w:ascii="Arabic Typesetting" w:hAnsi="Arabic Typesetting" w:cs="Arabic Typesetting"/>
          <w:sz w:val="32"/>
          <w:szCs w:val="32"/>
        </w:rPr>
        <w:t xml:space="preserve">en se basant sur </w:t>
      </w:r>
      <w:r w:rsidR="006E7027" w:rsidRPr="0068092A">
        <w:rPr>
          <w:rFonts w:ascii="Arabic Typesetting" w:hAnsi="Arabic Typesetting" w:cs="Arabic Typesetting"/>
          <w:sz w:val="32"/>
          <w:szCs w:val="32"/>
        </w:rPr>
        <w:t>la méthodologie</w:t>
      </w:r>
      <w:r w:rsidR="005E2DB3" w:rsidRPr="0068092A">
        <w:rPr>
          <w:rFonts w:ascii="Arabic Typesetting" w:hAnsi="Arabic Typesetting" w:cs="Arabic Typesetting"/>
          <w:sz w:val="32"/>
          <w:szCs w:val="32"/>
        </w:rPr>
        <w:t xml:space="preserve">, </w:t>
      </w:r>
      <w:r w:rsidR="006E7027" w:rsidRPr="0068092A">
        <w:rPr>
          <w:rFonts w:ascii="Arabic Typesetting" w:hAnsi="Arabic Typesetting" w:cs="Arabic Typesetting"/>
          <w:sz w:val="32"/>
          <w:szCs w:val="32"/>
        </w:rPr>
        <w:t>organise des</w:t>
      </w:r>
      <w:r w:rsidR="00B54897" w:rsidRPr="0068092A">
        <w:rPr>
          <w:rFonts w:ascii="Arabic Typesetting" w:hAnsi="Arabic Typesetting" w:cs="Arabic Typesetting"/>
          <w:sz w:val="32"/>
          <w:szCs w:val="32"/>
        </w:rPr>
        <w:t xml:space="preserve"> ent</w:t>
      </w:r>
      <w:r w:rsidR="00CD5C18">
        <w:rPr>
          <w:rFonts w:ascii="Arabic Typesetting" w:hAnsi="Arabic Typesetting" w:cs="Arabic Typesetting"/>
          <w:sz w:val="32"/>
          <w:szCs w:val="32"/>
        </w:rPr>
        <w:t>retiens individuels et / ou des</w:t>
      </w:r>
      <w:r w:rsidR="006E7027" w:rsidRPr="0068092A">
        <w:rPr>
          <w:rFonts w:ascii="Arabic Typesetting" w:hAnsi="Arabic Typesetting" w:cs="Arabic Typesetting"/>
          <w:sz w:val="32"/>
          <w:szCs w:val="32"/>
        </w:rPr>
        <w:t xml:space="preserve"> Focus Groups</w:t>
      </w:r>
      <w:r w:rsidR="005E2DB3" w:rsidRPr="0068092A">
        <w:rPr>
          <w:rFonts w:ascii="Arabic Typesetting" w:hAnsi="Arabic Typesetting" w:cs="Arabic Typesetting"/>
          <w:sz w:val="32"/>
          <w:szCs w:val="32"/>
        </w:rPr>
        <w:t xml:space="preserve"> </w:t>
      </w:r>
      <w:r w:rsidR="00B54897" w:rsidRPr="0068092A">
        <w:rPr>
          <w:rFonts w:ascii="Arabic Typesetting" w:hAnsi="Arabic Typesetting" w:cs="Arabic Typesetting"/>
          <w:sz w:val="32"/>
          <w:szCs w:val="32"/>
        </w:rPr>
        <w:t>(FG</w:t>
      </w:r>
      <w:r w:rsidR="005E2DB3" w:rsidRPr="0068092A">
        <w:rPr>
          <w:rFonts w:ascii="Arabic Typesetting" w:hAnsi="Arabic Typesetting" w:cs="Arabic Typesetting"/>
          <w:sz w:val="32"/>
          <w:szCs w:val="32"/>
        </w:rPr>
        <w:t>)</w:t>
      </w:r>
      <w:r w:rsidR="006E7027" w:rsidRPr="0068092A">
        <w:rPr>
          <w:rFonts w:ascii="Arabic Typesetting" w:hAnsi="Arabic Typesetting" w:cs="Arabic Typesetting"/>
          <w:sz w:val="32"/>
          <w:szCs w:val="32"/>
        </w:rPr>
        <w:t xml:space="preserve"> dans des sites définis en concertation avec </w:t>
      </w:r>
      <w:r w:rsidR="006E7027" w:rsidRPr="0068092A">
        <w:rPr>
          <w:rFonts w:ascii="Arabic Typesetting" w:hAnsi="Arabic Typesetting" w:cs="Arabic Typesetting"/>
          <w:color w:val="000000" w:themeColor="text1"/>
          <w:sz w:val="32"/>
          <w:szCs w:val="32"/>
        </w:rPr>
        <w:t xml:space="preserve">le </w:t>
      </w:r>
      <w:r w:rsidR="005E2DB3" w:rsidRPr="0068092A">
        <w:rPr>
          <w:rFonts w:ascii="Arabic Typesetting" w:hAnsi="Arabic Typesetting" w:cs="Arabic Typesetting"/>
          <w:color w:val="000000" w:themeColor="text1"/>
          <w:sz w:val="32"/>
          <w:szCs w:val="32"/>
          <w:lang w:val="fr-CA"/>
        </w:rPr>
        <w:t>MESRSI</w:t>
      </w:r>
      <w:r w:rsidR="006E7027" w:rsidRPr="0068092A">
        <w:rPr>
          <w:rFonts w:ascii="Arabic Typesetting" w:hAnsi="Arabic Typesetting" w:cs="Arabic Typesetting"/>
          <w:color w:val="000000" w:themeColor="text1"/>
          <w:sz w:val="32"/>
          <w:szCs w:val="32"/>
        </w:rPr>
        <w:t xml:space="preserve"> et RUMI</w:t>
      </w:r>
      <w:r w:rsidR="00423296" w:rsidRPr="0068092A">
        <w:rPr>
          <w:rFonts w:ascii="Arabic Typesetting" w:hAnsi="Arabic Typesetting" w:cs="Arabic Typesetting"/>
          <w:sz w:val="32"/>
          <w:szCs w:val="32"/>
        </w:rPr>
        <w:t>.</w:t>
      </w:r>
    </w:p>
    <w:p w:rsidR="00B54897" w:rsidRPr="0068092A" w:rsidRDefault="00B54897" w:rsidP="00D211CB">
      <w:pPr>
        <w:tabs>
          <w:tab w:val="left" w:pos="0"/>
        </w:tabs>
        <w:spacing w:line="276" w:lineRule="auto"/>
        <w:ind w:right="-426"/>
        <w:contextualSpacing/>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En plus des Universités, le prestataire organise des entretiens avec les services de l’Entraide </w:t>
      </w:r>
      <w:r w:rsidR="00CD5C18">
        <w:rPr>
          <w:rFonts w:ascii="Arabic Typesetting" w:hAnsi="Arabic Typesetting" w:cs="Arabic Typesetting"/>
          <w:sz w:val="32"/>
          <w:szCs w:val="32"/>
        </w:rPr>
        <w:t>nationale notamment les COAPH (</w:t>
      </w:r>
      <w:r w:rsidRPr="0068092A">
        <w:rPr>
          <w:rFonts w:ascii="Arabic Typesetting" w:hAnsi="Arabic Typesetting" w:cs="Arabic Typesetting"/>
          <w:sz w:val="32"/>
          <w:szCs w:val="32"/>
        </w:rPr>
        <w:t>centre d’orientation et d’assistance des personnes en situation de handicap).</w:t>
      </w:r>
    </w:p>
    <w:p w:rsidR="006E7027" w:rsidRPr="0068092A" w:rsidRDefault="006E7027" w:rsidP="00D211CB">
      <w:pPr>
        <w:tabs>
          <w:tab w:val="left" w:pos="0"/>
        </w:tabs>
        <w:spacing w:line="276" w:lineRule="auto"/>
        <w:ind w:right="-426"/>
        <w:contextualSpacing/>
        <w:jc w:val="both"/>
        <w:rPr>
          <w:rFonts w:ascii="Arabic Typesetting" w:hAnsi="Arabic Typesetting" w:cs="Arabic Typesetting"/>
          <w:color w:val="000000" w:themeColor="text1"/>
          <w:sz w:val="32"/>
          <w:szCs w:val="32"/>
        </w:rPr>
      </w:pPr>
    </w:p>
    <w:p w:rsidR="004A6390" w:rsidRPr="0068092A" w:rsidRDefault="004A6390" w:rsidP="00D211CB">
      <w:pPr>
        <w:tabs>
          <w:tab w:val="left" w:pos="0"/>
        </w:tabs>
        <w:spacing w:line="276" w:lineRule="auto"/>
        <w:ind w:right="-426"/>
        <w:contextualSpacing/>
        <w:jc w:val="both"/>
        <w:rPr>
          <w:rFonts w:ascii="Arabic Typesetting" w:hAnsi="Arabic Typesetting" w:cs="Arabic Typesetting"/>
          <w:color w:val="000000" w:themeColor="text1"/>
          <w:sz w:val="32"/>
          <w:szCs w:val="32"/>
        </w:rPr>
      </w:pPr>
    </w:p>
    <w:p w:rsidR="00D93626" w:rsidRPr="0068092A" w:rsidRDefault="00D93626" w:rsidP="00D211CB">
      <w:pPr>
        <w:tabs>
          <w:tab w:val="left" w:pos="0"/>
        </w:tabs>
        <w:spacing w:line="276" w:lineRule="auto"/>
        <w:ind w:right="-426"/>
        <w:contextualSpacing/>
        <w:jc w:val="both"/>
        <w:rPr>
          <w:rFonts w:ascii="Arabic Typesetting" w:hAnsi="Arabic Typesetting" w:cs="Arabic Typesetting"/>
          <w:color w:val="000000" w:themeColor="text1"/>
          <w:sz w:val="32"/>
          <w:szCs w:val="32"/>
        </w:rPr>
      </w:pPr>
    </w:p>
    <w:p w:rsidR="00D93626" w:rsidRPr="0068092A" w:rsidRDefault="00D93626" w:rsidP="00D211CB">
      <w:pPr>
        <w:tabs>
          <w:tab w:val="left" w:pos="0"/>
        </w:tabs>
        <w:spacing w:line="276" w:lineRule="auto"/>
        <w:ind w:right="-426"/>
        <w:contextualSpacing/>
        <w:jc w:val="both"/>
        <w:rPr>
          <w:rFonts w:ascii="Arabic Typesetting" w:hAnsi="Arabic Typesetting" w:cs="Arabic Typesetting"/>
          <w:color w:val="000000" w:themeColor="text1"/>
          <w:sz w:val="32"/>
          <w:szCs w:val="32"/>
        </w:rPr>
      </w:pPr>
    </w:p>
    <w:p w:rsidR="00D93626" w:rsidRPr="0068092A" w:rsidRDefault="00D93626" w:rsidP="00D211CB">
      <w:pPr>
        <w:tabs>
          <w:tab w:val="left" w:pos="0"/>
        </w:tabs>
        <w:spacing w:line="276" w:lineRule="auto"/>
        <w:ind w:right="-426"/>
        <w:contextualSpacing/>
        <w:jc w:val="both"/>
        <w:rPr>
          <w:rFonts w:ascii="Arabic Typesetting" w:hAnsi="Arabic Typesetting" w:cs="Arabic Typesetting"/>
          <w:color w:val="000000" w:themeColor="text1"/>
          <w:sz w:val="32"/>
          <w:szCs w:val="32"/>
        </w:rPr>
      </w:pPr>
    </w:p>
    <w:p w:rsidR="00D93626" w:rsidRPr="0068092A" w:rsidRDefault="00D93626" w:rsidP="00D211CB">
      <w:pPr>
        <w:tabs>
          <w:tab w:val="left" w:pos="0"/>
        </w:tabs>
        <w:spacing w:line="276" w:lineRule="auto"/>
        <w:ind w:right="-426"/>
        <w:contextualSpacing/>
        <w:jc w:val="both"/>
        <w:rPr>
          <w:rFonts w:ascii="Arabic Typesetting" w:hAnsi="Arabic Typesetting" w:cs="Arabic Typesetting"/>
          <w:color w:val="000000" w:themeColor="text1"/>
          <w:sz w:val="32"/>
          <w:szCs w:val="32"/>
        </w:rPr>
      </w:pPr>
    </w:p>
    <w:p w:rsidR="004A6390" w:rsidRPr="0068092A" w:rsidRDefault="004A6390" w:rsidP="00D211CB">
      <w:pPr>
        <w:tabs>
          <w:tab w:val="left" w:pos="0"/>
        </w:tabs>
        <w:spacing w:line="276" w:lineRule="auto"/>
        <w:ind w:right="-426"/>
        <w:contextualSpacing/>
        <w:jc w:val="both"/>
        <w:rPr>
          <w:rFonts w:ascii="Arabic Typesetting" w:hAnsi="Arabic Typesetting" w:cs="Arabic Typesetting"/>
          <w:color w:val="000000" w:themeColor="text1"/>
          <w:sz w:val="32"/>
          <w:szCs w:val="32"/>
        </w:rPr>
      </w:pPr>
    </w:p>
    <w:p w:rsidR="00B93FD1" w:rsidRPr="0068092A" w:rsidRDefault="00257613" w:rsidP="00257613">
      <w:pPr>
        <w:pStyle w:val="Paragraphedeliste"/>
        <w:keepNext/>
        <w:numPr>
          <w:ilvl w:val="0"/>
          <w:numId w:val="15"/>
        </w:numPr>
        <w:spacing w:after="200" w:line="276" w:lineRule="auto"/>
        <w:jc w:val="both"/>
        <w:outlineLvl w:val="0"/>
        <w:rPr>
          <w:rFonts w:ascii="Arabic Typesetting" w:hAnsi="Arabic Typesetting" w:cs="Arabic Typesetting"/>
          <w:b/>
          <w:bCs/>
          <w:color w:val="1F497D" w:themeColor="text2"/>
          <w:kern w:val="32"/>
          <w:sz w:val="32"/>
          <w:szCs w:val="32"/>
          <w:lang w:eastAsia="en-US"/>
        </w:rPr>
      </w:pPr>
      <w:r w:rsidRPr="0068092A">
        <w:rPr>
          <w:rFonts w:ascii="Arabic Typesetting" w:hAnsi="Arabic Typesetting" w:cs="Arabic Typesetting"/>
          <w:b/>
          <w:bCs/>
          <w:color w:val="1F497D" w:themeColor="text2"/>
          <w:kern w:val="32"/>
          <w:sz w:val="32"/>
          <w:szCs w:val="32"/>
          <w:lang w:eastAsia="en-US"/>
        </w:rPr>
        <w:t xml:space="preserve">CONSISTANCE DE </w:t>
      </w:r>
      <w:r w:rsidRPr="0068092A">
        <w:rPr>
          <w:rFonts w:ascii="Arabic Typesetting" w:hAnsi="Arabic Typesetting" w:cs="Arabic Typesetting"/>
          <w:b/>
          <w:bCs/>
          <w:caps/>
          <w:color w:val="1F497D" w:themeColor="text2"/>
          <w:kern w:val="32"/>
          <w:sz w:val="32"/>
          <w:szCs w:val="32"/>
          <w:lang w:eastAsia="en-US"/>
        </w:rPr>
        <w:t>l’étude</w:t>
      </w:r>
      <w:r w:rsidRPr="0068092A">
        <w:rPr>
          <w:rFonts w:ascii="Arabic Typesetting" w:hAnsi="Arabic Typesetting" w:cs="Arabic Typesetting"/>
          <w:b/>
          <w:bCs/>
          <w:color w:val="1F497D" w:themeColor="text2"/>
          <w:kern w:val="32"/>
          <w:sz w:val="32"/>
          <w:szCs w:val="32"/>
          <w:lang w:eastAsia="en-US"/>
        </w:rPr>
        <w:t xml:space="preserve"> </w:t>
      </w:r>
    </w:p>
    <w:p w:rsidR="0038662F" w:rsidRPr="0068092A" w:rsidRDefault="006E7027" w:rsidP="00D211CB">
      <w:pPr>
        <w:spacing w:line="276" w:lineRule="auto"/>
        <w:jc w:val="both"/>
        <w:rPr>
          <w:rFonts w:ascii="Arabic Typesetting" w:hAnsi="Arabic Typesetting" w:cs="Arabic Typesetting"/>
          <w:sz w:val="32"/>
          <w:szCs w:val="32"/>
        </w:rPr>
      </w:pPr>
      <w:r w:rsidRPr="0068092A">
        <w:rPr>
          <w:rFonts w:ascii="Arabic Typesetting" w:hAnsi="Arabic Typesetting" w:cs="Arabic Typesetting"/>
          <w:bCs/>
          <w:color w:val="000000" w:themeColor="text1"/>
          <w:sz w:val="32"/>
          <w:szCs w:val="32"/>
        </w:rPr>
        <w:t xml:space="preserve">    </w:t>
      </w:r>
      <w:r w:rsidR="001D415E" w:rsidRPr="0068092A">
        <w:rPr>
          <w:rFonts w:ascii="Arabic Typesetting" w:hAnsi="Arabic Typesetting" w:cs="Arabic Typesetting"/>
          <w:bCs/>
          <w:color w:val="000000" w:themeColor="text1"/>
          <w:sz w:val="32"/>
          <w:szCs w:val="32"/>
        </w:rPr>
        <w:t xml:space="preserve">La réalisation de </w:t>
      </w:r>
      <w:r w:rsidRPr="0068092A">
        <w:rPr>
          <w:rFonts w:ascii="Arabic Typesetting" w:hAnsi="Arabic Typesetting" w:cs="Arabic Typesetting"/>
          <w:bCs/>
          <w:color w:val="000000" w:themeColor="text1"/>
          <w:sz w:val="32"/>
          <w:szCs w:val="32"/>
        </w:rPr>
        <w:t xml:space="preserve">l’étude </w:t>
      </w:r>
      <w:r w:rsidR="001D415E" w:rsidRPr="0068092A">
        <w:rPr>
          <w:rFonts w:ascii="Arabic Typesetting" w:hAnsi="Arabic Typesetting" w:cs="Arabic Typesetting"/>
          <w:bCs/>
          <w:color w:val="000000" w:themeColor="text1"/>
          <w:sz w:val="32"/>
          <w:szCs w:val="32"/>
        </w:rPr>
        <w:t xml:space="preserve"> sera séquencée en 7 phases. Ainsi</w:t>
      </w:r>
      <w:r w:rsidR="001D415E" w:rsidRPr="0068092A">
        <w:rPr>
          <w:rFonts w:ascii="Arabic Typesetting" w:hAnsi="Arabic Typesetting" w:cs="Arabic Typesetting"/>
          <w:sz w:val="32"/>
          <w:szCs w:val="32"/>
        </w:rPr>
        <w:t xml:space="preserve">, le </w:t>
      </w:r>
      <w:r w:rsidRPr="0068092A">
        <w:rPr>
          <w:rFonts w:ascii="Arabic Typesetting" w:hAnsi="Arabic Typesetting" w:cs="Arabic Typesetting"/>
          <w:sz w:val="32"/>
          <w:szCs w:val="32"/>
        </w:rPr>
        <w:t xml:space="preserve">prestataire </w:t>
      </w:r>
      <w:r w:rsidR="001D415E" w:rsidRPr="0068092A">
        <w:rPr>
          <w:rFonts w:ascii="Arabic Typesetting" w:hAnsi="Arabic Typesetting" w:cs="Arabic Typesetting"/>
          <w:sz w:val="32"/>
          <w:szCs w:val="32"/>
        </w:rPr>
        <w:t xml:space="preserve"> procédera comme suit :</w:t>
      </w:r>
    </w:p>
    <w:p w:rsidR="00B2776B" w:rsidRPr="0068092A" w:rsidRDefault="00B2776B" w:rsidP="00D211CB">
      <w:pPr>
        <w:spacing w:line="276" w:lineRule="auto"/>
        <w:jc w:val="both"/>
        <w:rPr>
          <w:rFonts w:ascii="Arabic Typesetting" w:hAnsi="Arabic Typesetting" w:cs="Arabic Typesetting"/>
          <w:sz w:val="32"/>
          <w:szCs w:val="32"/>
        </w:rPr>
      </w:pPr>
      <w:r w:rsidRPr="0068092A">
        <w:rPr>
          <w:rFonts w:ascii="Arabic Typesetting" w:hAnsi="Arabic Typesetting" w:cs="Arabic Typesetting"/>
          <w:b/>
          <w:bCs/>
          <w:sz w:val="32"/>
          <w:szCs w:val="32"/>
        </w:rPr>
        <w:t xml:space="preserve">Phase 1 : </w:t>
      </w:r>
    </w:p>
    <w:p w:rsidR="0038662F" w:rsidRPr="0068092A" w:rsidRDefault="00D414A7" w:rsidP="00D211CB">
      <w:p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   </w:t>
      </w:r>
      <w:r w:rsidR="00B2776B" w:rsidRPr="0068092A">
        <w:rPr>
          <w:rFonts w:ascii="Arabic Typesetting" w:hAnsi="Arabic Typesetting" w:cs="Arabic Typesetting"/>
          <w:sz w:val="32"/>
          <w:szCs w:val="32"/>
        </w:rPr>
        <w:t xml:space="preserve">Présentation d’un rapport méthodologique détaillé comportant </w:t>
      </w:r>
      <w:r w:rsidR="006E7027" w:rsidRPr="0068092A">
        <w:rPr>
          <w:rFonts w:ascii="Arabic Typesetting" w:hAnsi="Arabic Typesetting" w:cs="Arabic Typesetting"/>
          <w:sz w:val="32"/>
          <w:szCs w:val="32"/>
        </w:rPr>
        <w:t xml:space="preserve">la démarche de la </w:t>
      </w:r>
      <w:r w:rsidR="00CD5C18">
        <w:rPr>
          <w:rFonts w:ascii="Arabic Typesetting" w:hAnsi="Arabic Typesetting" w:cs="Arabic Typesetting"/>
          <w:sz w:val="32"/>
          <w:szCs w:val="32"/>
        </w:rPr>
        <w:t>réalisation des objectifs visés</w:t>
      </w:r>
      <w:r w:rsidR="00B2776B" w:rsidRPr="0068092A">
        <w:rPr>
          <w:rFonts w:ascii="Arabic Typesetting" w:hAnsi="Arabic Typesetting" w:cs="Arabic Typesetting"/>
          <w:sz w:val="32"/>
          <w:szCs w:val="32"/>
        </w:rPr>
        <w:t xml:space="preserve">, </w:t>
      </w:r>
      <w:r w:rsidR="008243B2" w:rsidRPr="0068092A">
        <w:rPr>
          <w:rFonts w:ascii="Arabic Typesetting" w:hAnsi="Arabic Typesetting" w:cs="Arabic Typesetting"/>
          <w:sz w:val="32"/>
          <w:szCs w:val="32"/>
        </w:rPr>
        <w:t xml:space="preserve">un </w:t>
      </w:r>
      <w:r w:rsidR="00CD5C18">
        <w:rPr>
          <w:rFonts w:ascii="Arabic Typesetting" w:hAnsi="Arabic Typesetting" w:cs="Arabic Typesetting"/>
          <w:sz w:val="32"/>
          <w:szCs w:val="32"/>
        </w:rPr>
        <w:t>planning détaillé</w:t>
      </w:r>
      <w:r w:rsidR="006E7027" w:rsidRPr="0068092A">
        <w:rPr>
          <w:rFonts w:ascii="Arabic Typesetting" w:hAnsi="Arabic Typesetting" w:cs="Arabic Typesetting"/>
          <w:sz w:val="32"/>
          <w:szCs w:val="32"/>
        </w:rPr>
        <w:t xml:space="preserve">, </w:t>
      </w:r>
      <w:r w:rsidR="008243B2" w:rsidRPr="0068092A">
        <w:rPr>
          <w:rFonts w:ascii="Arabic Typesetting" w:hAnsi="Arabic Typesetting" w:cs="Arabic Typesetting"/>
          <w:sz w:val="32"/>
          <w:szCs w:val="32"/>
        </w:rPr>
        <w:t xml:space="preserve">et une fiche des </w:t>
      </w:r>
      <w:r w:rsidR="006E7027" w:rsidRPr="0068092A">
        <w:rPr>
          <w:rFonts w:ascii="Arabic Typesetting" w:hAnsi="Arabic Typesetting" w:cs="Arabic Typesetting"/>
          <w:sz w:val="32"/>
          <w:szCs w:val="32"/>
        </w:rPr>
        <w:t>ressources humaines à mobiliser.</w:t>
      </w:r>
    </w:p>
    <w:p w:rsidR="00B2776B" w:rsidRPr="0068092A" w:rsidRDefault="00B2776B" w:rsidP="00D211CB">
      <w:pPr>
        <w:tabs>
          <w:tab w:val="num" w:pos="180"/>
        </w:tabs>
        <w:autoSpaceDE w:val="0"/>
        <w:autoSpaceDN w:val="0"/>
        <w:adjustRightInd w:val="0"/>
        <w:spacing w:line="276" w:lineRule="auto"/>
        <w:jc w:val="both"/>
        <w:rPr>
          <w:rFonts w:ascii="Arabic Typesetting" w:hAnsi="Arabic Typesetting" w:cs="Arabic Typesetting"/>
          <w:b/>
          <w:bCs/>
          <w:sz w:val="32"/>
          <w:szCs w:val="32"/>
        </w:rPr>
      </w:pPr>
      <w:r w:rsidRPr="0068092A">
        <w:rPr>
          <w:rFonts w:ascii="Arabic Typesetting" w:hAnsi="Arabic Typesetting" w:cs="Arabic Typesetting"/>
          <w:b/>
          <w:bCs/>
          <w:sz w:val="32"/>
          <w:szCs w:val="32"/>
        </w:rPr>
        <w:t>Phase 2 </w:t>
      </w:r>
    </w:p>
    <w:p w:rsidR="008243B2" w:rsidRPr="0068092A" w:rsidRDefault="00B2776B" w:rsidP="00D211CB">
      <w:p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Présentation des instruments de collecte des données</w:t>
      </w:r>
      <w:r w:rsidR="008243B2" w:rsidRPr="0068092A">
        <w:rPr>
          <w:rFonts w:ascii="Arabic Typesetting" w:hAnsi="Arabic Typesetting" w:cs="Arabic Typesetting"/>
          <w:sz w:val="32"/>
          <w:szCs w:val="32"/>
        </w:rPr>
        <w:t> :</w:t>
      </w:r>
    </w:p>
    <w:p w:rsidR="00D414A7" w:rsidRPr="0068092A" w:rsidRDefault="008243B2" w:rsidP="00D211CB">
      <w:pPr>
        <w:numPr>
          <w:ilvl w:val="0"/>
          <w:numId w:val="16"/>
        </w:numPr>
        <w:spacing w:line="276" w:lineRule="auto"/>
        <w:jc w:val="both"/>
        <w:rPr>
          <w:rFonts w:ascii="Arabic Typesetting" w:hAnsi="Arabic Typesetting" w:cs="Arabic Typesetting"/>
          <w:bCs/>
          <w:color w:val="000000" w:themeColor="text1"/>
          <w:sz w:val="32"/>
          <w:szCs w:val="32"/>
        </w:rPr>
      </w:pPr>
      <w:r w:rsidRPr="0068092A">
        <w:rPr>
          <w:rFonts w:ascii="Arabic Typesetting" w:hAnsi="Arabic Typesetting" w:cs="Arabic Typesetting"/>
          <w:sz w:val="32"/>
          <w:szCs w:val="32"/>
        </w:rPr>
        <w:t>Un questionnaire pour  remonter  des données, permettant d’approcher une prévalence</w:t>
      </w:r>
      <w:r w:rsidR="00D414A7" w:rsidRPr="0068092A">
        <w:rPr>
          <w:rFonts w:ascii="Arabic Typesetting" w:hAnsi="Arabic Typesetting" w:cs="Arabic Typesetting"/>
          <w:sz w:val="32"/>
          <w:szCs w:val="32"/>
        </w:rPr>
        <w:t xml:space="preserve"> approximative </w:t>
      </w:r>
      <w:r w:rsidRPr="0068092A">
        <w:rPr>
          <w:rFonts w:ascii="Arabic Typesetting" w:hAnsi="Arabic Typesetting" w:cs="Arabic Typesetting"/>
          <w:sz w:val="32"/>
          <w:szCs w:val="32"/>
        </w:rPr>
        <w:t xml:space="preserve"> du handicap dans les </w:t>
      </w:r>
      <w:r w:rsidR="00D414A7" w:rsidRPr="0068092A">
        <w:rPr>
          <w:rFonts w:ascii="Arabic Typesetting" w:hAnsi="Arabic Typesetting" w:cs="Arabic Typesetting"/>
          <w:sz w:val="32"/>
          <w:szCs w:val="32"/>
        </w:rPr>
        <w:t>établissements universitaires publics marocain</w:t>
      </w:r>
      <w:r w:rsidRPr="0068092A">
        <w:rPr>
          <w:rFonts w:ascii="Arabic Typesetting" w:hAnsi="Arabic Typesetting" w:cs="Arabic Typesetting"/>
          <w:sz w:val="32"/>
          <w:szCs w:val="32"/>
        </w:rPr>
        <w:t xml:space="preserve">s, avec une ventilation par université et type d’établissement (Lettres et sciences   humaines, juridiques et économiques, scientifiques, techniques, scientifiques et médicales) et type de handicap et </w:t>
      </w:r>
      <w:r w:rsidR="00D414A7" w:rsidRPr="0068092A">
        <w:rPr>
          <w:rFonts w:ascii="Arabic Typesetting" w:hAnsi="Arabic Typesetting" w:cs="Arabic Typesetting"/>
          <w:sz w:val="32"/>
          <w:szCs w:val="32"/>
        </w:rPr>
        <w:t xml:space="preserve">domaine </w:t>
      </w:r>
      <w:r w:rsidRPr="0068092A">
        <w:rPr>
          <w:rFonts w:ascii="Arabic Typesetting" w:hAnsi="Arabic Typesetting" w:cs="Arabic Typesetting"/>
          <w:sz w:val="32"/>
          <w:szCs w:val="32"/>
        </w:rPr>
        <w:t xml:space="preserve"> </w:t>
      </w:r>
      <w:r w:rsidR="00D414A7" w:rsidRPr="0068092A">
        <w:rPr>
          <w:rFonts w:ascii="Arabic Typesetting" w:hAnsi="Arabic Typesetting" w:cs="Arabic Typesetting"/>
          <w:sz w:val="32"/>
          <w:szCs w:val="32"/>
        </w:rPr>
        <w:t xml:space="preserve">d’étude et niveau d’étude universitaire   </w:t>
      </w:r>
      <w:r w:rsidRPr="0068092A">
        <w:rPr>
          <w:rFonts w:ascii="Arabic Typesetting" w:hAnsi="Arabic Typesetting" w:cs="Arabic Typesetting"/>
          <w:sz w:val="32"/>
          <w:szCs w:val="32"/>
        </w:rPr>
        <w:t xml:space="preserve"> ( Licence , Master , Doctorat)  .</w:t>
      </w:r>
    </w:p>
    <w:p w:rsidR="008243B2" w:rsidRPr="0068092A" w:rsidRDefault="00CD5C18" w:rsidP="00CD5C18">
      <w:pPr>
        <w:numPr>
          <w:ilvl w:val="0"/>
          <w:numId w:val="16"/>
        </w:numPr>
        <w:spacing w:line="276" w:lineRule="auto"/>
        <w:jc w:val="both"/>
        <w:rPr>
          <w:rFonts w:ascii="Arabic Typesetting" w:hAnsi="Arabic Typesetting" w:cs="Arabic Typesetting"/>
          <w:bCs/>
          <w:color w:val="000000" w:themeColor="text1"/>
          <w:sz w:val="32"/>
          <w:szCs w:val="32"/>
        </w:rPr>
      </w:pPr>
      <w:r w:rsidRPr="0068092A">
        <w:rPr>
          <w:rFonts w:ascii="Arabic Typesetting" w:hAnsi="Arabic Typesetting" w:cs="Arabic Typesetting"/>
          <w:sz w:val="32"/>
          <w:szCs w:val="32"/>
        </w:rPr>
        <w:t>Des guides</w:t>
      </w:r>
      <w:r w:rsidR="008243B2" w:rsidRPr="0068092A">
        <w:rPr>
          <w:rFonts w:ascii="Arabic Typesetting" w:hAnsi="Arabic Typesetting" w:cs="Arabic Typesetting"/>
          <w:sz w:val="32"/>
          <w:szCs w:val="32"/>
        </w:rPr>
        <w:t xml:space="preserve"> d’entretiens collectifs et </w:t>
      </w:r>
      <w:r w:rsidR="00D414A7" w:rsidRPr="0068092A">
        <w:rPr>
          <w:rFonts w:ascii="Arabic Typesetting" w:hAnsi="Arabic Typesetting" w:cs="Arabic Typesetting"/>
          <w:sz w:val="32"/>
          <w:szCs w:val="32"/>
        </w:rPr>
        <w:t>/</w:t>
      </w:r>
      <w:r w:rsidR="008243B2" w:rsidRPr="0068092A">
        <w:rPr>
          <w:rFonts w:ascii="Arabic Typesetting" w:hAnsi="Arabic Typesetting" w:cs="Arabic Typesetting"/>
          <w:sz w:val="32"/>
          <w:szCs w:val="32"/>
        </w:rPr>
        <w:t xml:space="preserve">ou individuels </w:t>
      </w:r>
      <w:r w:rsidR="00D414A7" w:rsidRPr="0068092A">
        <w:rPr>
          <w:rFonts w:ascii="Arabic Typesetting" w:hAnsi="Arabic Typesetting" w:cs="Arabic Typesetting"/>
          <w:sz w:val="32"/>
          <w:szCs w:val="32"/>
        </w:rPr>
        <w:t xml:space="preserve">sont à </w:t>
      </w:r>
      <w:r w:rsidRPr="0068092A">
        <w:rPr>
          <w:rFonts w:ascii="Arabic Typesetting" w:hAnsi="Arabic Typesetting" w:cs="Arabic Typesetting"/>
          <w:sz w:val="32"/>
          <w:szCs w:val="32"/>
        </w:rPr>
        <w:t>produire pour 5</w:t>
      </w:r>
      <w:r w:rsidR="008243B2" w:rsidRPr="0068092A">
        <w:rPr>
          <w:rFonts w:ascii="Arabic Typesetting" w:hAnsi="Arabic Typesetting" w:cs="Arabic Typesetting"/>
          <w:sz w:val="32"/>
          <w:szCs w:val="32"/>
        </w:rPr>
        <w:t xml:space="preserve">   </w:t>
      </w:r>
      <w:r w:rsidRPr="0068092A">
        <w:rPr>
          <w:rFonts w:ascii="Arabic Typesetting" w:hAnsi="Arabic Typesetting" w:cs="Arabic Typesetting"/>
          <w:sz w:val="32"/>
          <w:szCs w:val="32"/>
        </w:rPr>
        <w:t>catégories cibles :</w:t>
      </w:r>
    </w:p>
    <w:p w:rsidR="008243B2" w:rsidRPr="0068092A" w:rsidRDefault="00CD5C18" w:rsidP="00D211CB">
      <w:pPr>
        <w:pStyle w:val="Paragraphedeliste"/>
        <w:numPr>
          <w:ilvl w:val="0"/>
          <w:numId w:val="33"/>
        </w:numPr>
        <w:tabs>
          <w:tab w:val="num" w:pos="180"/>
        </w:tabs>
        <w:autoSpaceDE w:val="0"/>
        <w:autoSpaceDN w:val="0"/>
        <w:adjustRightInd w:val="0"/>
        <w:spacing w:line="276" w:lineRule="auto"/>
        <w:jc w:val="both"/>
        <w:rPr>
          <w:rFonts w:ascii="Arabic Typesetting" w:hAnsi="Arabic Typesetting" w:cs="Arabic Typesetting"/>
          <w:sz w:val="32"/>
          <w:szCs w:val="32"/>
        </w:rPr>
      </w:pPr>
      <w:r>
        <w:rPr>
          <w:rFonts w:ascii="Arabic Typesetting" w:hAnsi="Arabic Typesetting" w:cs="Arabic Typesetting"/>
          <w:sz w:val="32"/>
          <w:szCs w:val="32"/>
        </w:rPr>
        <w:t>Les étudiant (</w:t>
      </w:r>
      <w:r w:rsidR="008243B2" w:rsidRPr="0068092A">
        <w:rPr>
          <w:rFonts w:ascii="Arabic Typesetting" w:hAnsi="Arabic Typesetting" w:cs="Arabic Typesetting"/>
          <w:sz w:val="32"/>
          <w:szCs w:val="32"/>
        </w:rPr>
        <w:t>e)s</w:t>
      </w:r>
      <w:r>
        <w:rPr>
          <w:rFonts w:ascii="Arabic Typesetting" w:hAnsi="Arabic Typesetting" w:cs="Arabic Typesetting"/>
          <w:sz w:val="32"/>
          <w:szCs w:val="32"/>
        </w:rPr>
        <w:t xml:space="preserve"> (type de handicap, genre, domaine d’étude, niveau</w:t>
      </w:r>
      <w:r w:rsidR="008243B2" w:rsidRPr="0068092A">
        <w:rPr>
          <w:rFonts w:ascii="Arabic Typesetting" w:hAnsi="Arabic Typesetting" w:cs="Arabic Typesetting"/>
          <w:sz w:val="32"/>
          <w:szCs w:val="32"/>
        </w:rPr>
        <w:t>)</w:t>
      </w:r>
      <w:r w:rsidR="00D414A7" w:rsidRPr="0068092A">
        <w:rPr>
          <w:rFonts w:ascii="Arabic Typesetting" w:hAnsi="Arabic Typesetting" w:cs="Arabic Typesetting"/>
          <w:sz w:val="32"/>
          <w:szCs w:val="32"/>
        </w:rPr>
        <w:t> ;</w:t>
      </w:r>
    </w:p>
    <w:p w:rsidR="008243B2" w:rsidRPr="0068092A" w:rsidRDefault="00D414A7" w:rsidP="00D211CB">
      <w:pPr>
        <w:pStyle w:val="Paragraphedeliste"/>
        <w:numPr>
          <w:ilvl w:val="0"/>
          <w:numId w:val="33"/>
        </w:num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L</w:t>
      </w:r>
      <w:r w:rsidR="00CD5C18">
        <w:rPr>
          <w:rFonts w:ascii="Arabic Typesetting" w:hAnsi="Arabic Typesetting" w:cs="Arabic Typesetting"/>
          <w:sz w:val="32"/>
          <w:szCs w:val="32"/>
        </w:rPr>
        <w:t>es enseignant (</w:t>
      </w:r>
      <w:r w:rsidR="008243B2" w:rsidRPr="0068092A">
        <w:rPr>
          <w:rFonts w:ascii="Arabic Typesetting" w:hAnsi="Arabic Typesetting" w:cs="Arabic Typesetting"/>
          <w:sz w:val="32"/>
          <w:szCs w:val="32"/>
        </w:rPr>
        <w:t>e)s</w:t>
      </w:r>
      <w:r w:rsidRPr="0068092A">
        <w:rPr>
          <w:rFonts w:ascii="Arabic Typesetting" w:hAnsi="Arabic Typesetting" w:cs="Arabic Typesetting"/>
          <w:sz w:val="32"/>
          <w:szCs w:val="32"/>
        </w:rPr>
        <w:t> ;</w:t>
      </w:r>
    </w:p>
    <w:p w:rsidR="008243B2" w:rsidRPr="0068092A" w:rsidRDefault="00D414A7" w:rsidP="00D211CB">
      <w:pPr>
        <w:pStyle w:val="Paragraphedeliste"/>
        <w:numPr>
          <w:ilvl w:val="0"/>
          <w:numId w:val="33"/>
        </w:num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L</w:t>
      </w:r>
      <w:r w:rsidR="008243B2" w:rsidRPr="0068092A">
        <w:rPr>
          <w:rFonts w:ascii="Arabic Typesetting" w:hAnsi="Arabic Typesetting" w:cs="Arabic Typesetting"/>
          <w:sz w:val="32"/>
          <w:szCs w:val="32"/>
        </w:rPr>
        <w:t>es responsables</w:t>
      </w:r>
      <w:r w:rsidR="00CD5C18">
        <w:rPr>
          <w:rFonts w:ascii="Arabic Typesetting" w:hAnsi="Arabic Typesetting" w:cs="Arabic Typesetting"/>
          <w:sz w:val="32"/>
          <w:szCs w:val="32"/>
        </w:rPr>
        <w:t xml:space="preserve"> gestionnaires </w:t>
      </w:r>
      <w:r w:rsidRPr="0068092A">
        <w:rPr>
          <w:rFonts w:ascii="Arabic Typesetting" w:hAnsi="Arabic Typesetting" w:cs="Arabic Typesetting"/>
          <w:sz w:val="32"/>
          <w:szCs w:val="32"/>
        </w:rPr>
        <w:t>au niveau des</w:t>
      </w:r>
      <w:r w:rsidR="00CD5C18">
        <w:rPr>
          <w:rFonts w:ascii="Arabic Typesetting" w:hAnsi="Arabic Typesetting" w:cs="Arabic Typesetting"/>
          <w:sz w:val="32"/>
          <w:szCs w:val="32"/>
        </w:rPr>
        <w:t xml:space="preserve"> établissements universitaires </w:t>
      </w:r>
      <w:r w:rsidRPr="0068092A">
        <w:rPr>
          <w:rFonts w:ascii="Arabic Typesetting" w:hAnsi="Arabic Typesetting" w:cs="Arabic Typesetting"/>
          <w:sz w:val="32"/>
          <w:szCs w:val="32"/>
        </w:rPr>
        <w:t>;</w:t>
      </w:r>
      <w:r w:rsidR="008243B2" w:rsidRPr="0068092A">
        <w:rPr>
          <w:rFonts w:ascii="Arabic Typesetting" w:hAnsi="Arabic Typesetting" w:cs="Arabic Typesetting"/>
          <w:sz w:val="32"/>
          <w:szCs w:val="32"/>
        </w:rPr>
        <w:t xml:space="preserve"> </w:t>
      </w:r>
    </w:p>
    <w:p w:rsidR="008243B2" w:rsidRPr="0068092A" w:rsidRDefault="008243B2" w:rsidP="00D211CB">
      <w:pPr>
        <w:pStyle w:val="Paragraphedeliste"/>
        <w:numPr>
          <w:ilvl w:val="0"/>
          <w:numId w:val="33"/>
        </w:num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Les responsables  au niveau </w:t>
      </w:r>
      <w:r w:rsidR="00D414A7" w:rsidRPr="0068092A">
        <w:rPr>
          <w:rFonts w:ascii="Arabic Typesetting" w:hAnsi="Arabic Typesetting" w:cs="Arabic Typesetting"/>
          <w:sz w:val="32"/>
          <w:szCs w:val="32"/>
        </w:rPr>
        <w:t xml:space="preserve">central </w:t>
      </w:r>
      <w:r w:rsidRPr="0068092A">
        <w:rPr>
          <w:rFonts w:ascii="Arabic Typesetting" w:hAnsi="Arabic Typesetting" w:cs="Arabic Typesetting"/>
          <w:sz w:val="32"/>
          <w:szCs w:val="32"/>
        </w:rPr>
        <w:t xml:space="preserve">du </w:t>
      </w:r>
      <w:r w:rsidR="00D414A7" w:rsidRPr="0068092A">
        <w:rPr>
          <w:rFonts w:ascii="Arabic Typesetting" w:hAnsi="Arabic Typesetting" w:cs="Arabic Typesetting"/>
          <w:sz w:val="32"/>
          <w:szCs w:val="32"/>
        </w:rPr>
        <w:t>MESRSI.</w:t>
      </w:r>
    </w:p>
    <w:p w:rsidR="00932AF7" w:rsidRPr="0068092A" w:rsidRDefault="008243B2" w:rsidP="00D211CB">
      <w:pPr>
        <w:pStyle w:val="Paragraphedeliste"/>
        <w:numPr>
          <w:ilvl w:val="0"/>
          <w:numId w:val="33"/>
        </w:num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Les responsables de</w:t>
      </w:r>
      <w:r w:rsidR="00D414A7" w:rsidRPr="0068092A">
        <w:rPr>
          <w:rFonts w:ascii="Arabic Typesetting" w:hAnsi="Arabic Typesetting" w:cs="Arabic Typesetting"/>
          <w:sz w:val="32"/>
          <w:szCs w:val="32"/>
        </w:rPr>
        <w:t xml:space="preserve"> l’Office National des œuvres universi</w:t>
      </w:r>
      <w:r w:rsidR="00CD5C18">
        <w:rPr>
          <w:rFonts w:ascii="Arabic Typesetting" w:hAnsi="Arabic Typesetting" w:cs="Arabic Typesetting"/>
          <w:sz w:val="32"/>
          <w:szCs w:val="32"/>
        </w:rPr>
        <w:t>taires, Sociales et Culturelles</w:t>
      </w:r>
      <w:r w:rsidR="00D414A7" w:rsidRPr="0068092A">
        <w:rPr>
          <w:rFonts w:ascii="Arabic Typesetting" w:hAnsi="Arabic Typesetting" w:cs="Arabic Typesetting"/>
          <w:sz w:val="32"/>
          <w:szCs w:val="32"/>
        </w:rPr>
        <w:t xml:space="preserve">.  </w:t>
      </w:r>
      <w:r w:rsidRPr="0068092A">
        <w:rPr>
          <w:rFonts w:ascii="Arabic Typesetting" w:hAnsi="Arabic Typesetting" w:cs="Arabic Typesetting"/>
          <w:sz w:val="32"/>
          <w:szCs w:val="32"/>
        </w:rPr>
        <w:t xml:space="preserve"> </w:t>
      </w:r>
      <w:r w:rsidR="00D414A7" w:rsidRPr="0068092A">
        <w:rPr>
          <w:rFonts w:ascii="Arabic Typesetting" w:hAnsi="Arabic Typesetting" w:cs="Arabic Typesetting"/>
          <w:sz w:val="32"/>
          <w:szCs w:val="32"/>
        </w:rPr>
        <w:t xml:space="preserve">ONOUSC. </w:t>
      </w:r>
    </w:p>
    <w:p w:rsidR="00B2776B" w:rsidRPr="0068092A" w:rsidRDefault="00B2776B" w:rsidP="00D211CB">
      <w:p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b/>
          <w:bCs/>
          <w:sz w:val="32"/>
          <w:szCs w:val="32"/>
        </w:rPr>
        <w:t xml:space="preserve">Phase 3 : </w:t>
      </w:r>
    </w:p>
    <w:p w:rsidR="009C64EC" w:rsidRPr="0068092A" w:rsidRDefault="009C64EC" w:rsidP="00D211CB">
      <w:p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Exploration  terrain, notamment des rencontres avec la communauté universiatire et les entités </w:t>
      </w:r>
      <w:r w:rsidR="00D414A7" w:rsidRPr="0068092A">
        <w:rPr>
          <w:rFonts w:ascii="Arabic Typesetting" w:hAnsi="Arabic Typesetting" w:cs="Arabic Typesetting"/>
          <w:sz w:val="32"/>
          <w:szCs w:val="32"/>
        </w:rPr>
        <w:t xml:space="preserve">concernées. </w:t>
      </w:r>
    </w:p>
    <w:p w:rsidR="009C64EC" w:rsidRPr="0068092A" w:rsidRDefault="00CD5C18" w:rsidP="00D211CB">
      <w:pPr>
        <w:pStyle w:val="Paragraphedeliste"/>
        <w:numPr>
          <w:ilvl w:val="0"/>
          <w:numId w:val="33"/>
        </w:numPr>
        <w:tabs>
          <w:tab w:val="num" w:pos="180"/>
        </w:tabs>
        <w:autoSpaceDE w:val="0"/>
        <w:autoSpaceDN w:val="0"/>
        <w:adjustRightInd w:val="0"/>
        <w:spacing w:line="276" w:lineRule="auto"/>
        <w:jc w:val="both"/>
        <w:rPr>
          <w:rFonts w:ascii="Arabic Typesetting" w:hAnsi="Arabic Typesetting" w:cs="Arabic Typesetting"/>
          <w:sz w:val="32"/>
          <w:szCs w:val="32"/>
        </w:rPr>
      </w:pPr>
      <w:r>
        <w:rPr>
          <w:rFonts w:ascii="Arabic Typesetting" w:hAnsi="Arabic Typesetting" w:cs="Arabic Typesetting"/>
          <w:sz w:val="32"/>
          <w:szCs w:val="32"/>
        </w:rPr>
        <w:t>Les étudiant (e)s (type de handicap, genre, niveau</w:t>
      </w:r>
      <w:r w:rsidR="009C64EC" w:rsidRPr="0068092A">
        <w:rPr>
          <w:rFonts w:ascii="Arabic Typesetting" w:hAnsi="Arabic Typesetting" w:cs="Arabic Typesetting"/>
          <w:sz w:val="32"/>
          <w:szCs w:val="32"/>
        </w:rPr>
        <w:t xml:space="preserve">) </w:t>
      </w:r>
    </w:p>
    <w:p w:rsidR="009C64EC" w:rsidRPr="0068092A" w:rsidRDefault="00CD5C18" w:rsidP="00D211CB">
      <w:pPr>
        <w:pStyle w:val="Paragraphedeliste"/>
        <w:numPr>
          <w:ilvl w:val="0"/>
          <w:numId w:val="33"/>
        </w:numPr>
        <w:tabs>
          <w:tab w:val="num" w:pos="180"/>
        </w:tabs>
        <w:autoSpaceDE w:val="0"/>
        <w:autoSpaceDN w:val="0"/>
        <w:adjustRightInd w:val="0"/>
        <w:spacing w:line="276" w:lineRule="auto"/>
        <w:jc w:val="both"/>
        <w:rPr>
          <w:rFonts w:ascii="Arabic Typesetting" w:hAnsi="Arabic Typesetting" w:cs="Arabic Typesetting"/>
          <w:sz w:val="32"/>
          <w:szCs w:val="32"/>
        </w:rPr>
      </w:pPr>
      <w:r>
        <w:rPr>
          <w:rFonts w:ascii="Arabic Typesetting" w:hAnsi="Arabic Typesetting" w:cs="Arabic Typesetting"/>
          <w:sz w:val="32"/>
          <w:szCs w:val="32"/>
        </w:rPr>
        <w:t>les enseignant (</w:t>
      </w:r>
      <w:r w:rsidR="009C64EC" w:rsidRPr="0068092A">
        <w:rPr>
          <w:rFonts w:ascii="Arabic Typesetting" w:hAnsi="Arabic Typesetting" w:cs="Arabic Typesetting"/>
          <w:sz w:val="32"/>
          <w:szCs w:val="32"/>
        </w:rPr>
        <w:t xml:space="preserve">e)s </w:t>
      </w:r>
    </w:p>
    <w:p w:rsidR="009C64EC" w:rsidRPr="0068092A" w:rsidRDefault="009C64EC" w:rsidP="00D211CB">
      <w:pPr>
        <w:pStyle w:val="Paragraphedeliste"/>
        <w:numPr>
          <w:ilvl w:val="0"/>
          <w:numId w:val="33"/>
        </w:num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les responsables au niveau des universités </w:t>
      </w:r>
    </w:p>
    <w:p w:rsidR="009C64EC" w:rsidRPr="0068092A" w:rsidRDefault="009C64EC" w:rsidP="00C0109A">
      <w:pPr>
        <w:pStyle w:val="Paragraphedeliste"/>
        <w:numPr>
          <w:ilvl w:val="0"/>
          <w:numId w:val="33"/>
        </w:num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Les responsables  au niveau du </w:t>
      </w:r>
      <w:r w:rsidR="00C0109A" w:rsidRPr="0068092A">
        <w:rPr>
          <w:rFonts w:ascii="Arabic Typesetting" w:hAnsi="Arabic Typesetting" w:cs="Arabic Typesetting"/>
          <w:sz w:val="32"/>
          <w:szCs w:val="32"/>
        </w:rPr>
        <w:t>MESRSI</w:t>
      </w:r>
    </w:p>
    <w:p w:rsidR="009C64EC" w:rsidRPr="0068092A" w:rsidRDefault="009C64EC" w:rsidP="00FD32C4">
      <w:pPr>
        <w:pStyle w:val="Paragraphedeliste"/>
        <w:numPr>
          <w:ilvl w:val="0"/>
          <w:numId w:val="33"/>
        </w:num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Les responsables de </w:t>
      </w:r>
      <w:r w:rsidR="00FD32C4" w:rsidRPr="0068092A">
        <w:rPr>
          <w:rFonts w:ascii="Arabic Typesetting" w:hAnsi="Arabic Typesetting" w:cs="Arabic Typesetting"/>
          <w:sz w:val="32"/>
          <w:szCs w:val="32"/>
        </w:rPr>
        <w:t>l’ONOUSC.</w:t>
      </w:r>
    </w:p>
    <w:p w:rsidR="00D93626" w:rsidRDefault="00D93626" w:rsidP="00CD5C18">
      <w:pPr>
        <w:tabs>
          <w:tab w:val="num" w:pos="180"/>
        </w:tabs>
        <w:autoSpaceDE w:val="0"/>
        <w:autoSpaceDN w:val="0"/>
        <w:adjustRightInd w:val="0"/>
        <w:spacing w:line="276" w:lineRule="auto"/>
        <w:jc w:val="both"/>
        <w:rPr>
          <w:rFonts w:ascii="Arabic Typesetting" w:hAnsi="Arabic Typesetting" w:cs="Arabic Typesetting"/>
          <w:sz w:val="32"/>
          <w:szCs w:val="32"/>
        </w:rPr>
      </w:pPr>
    </w:p>
    <w:p w:rsidR="00CD5C18" w:rsidRPr="00CD5C18" w:rsidRDefault="00CD5C18" w:rsidP="00CD5C18">
      <w:pPr>
        <w:tabs>
          <w:tab w:val="num" w:pos="180"/>
        </w:tabs>
        <w:autoSpaceDE w:val="0"/>
        <w:autoSpaceDN w:val="0"/>
        <w:adjustRightInd w:val="0"/>
        <w:spacing w:line="276" w:lineRule="auto"/>
        <w:jc w:val="both"/>
        <w:rPr>
          <w:rFonts w:ascii="Arabic Typesetting" w:hAnsi="Arabic Typesetting" w:cs="Arabic Typesetting"/>
          <w:sz w:val="32"/>
          <w:szCs w:val="32"/>
        </w:rPr>
      </w:pPr>
    </w:p>
    <w:p w:rsidR="006A6D8A" w:rsidRPr="0068092A" w:rsidRDefault="006A6D8A" w:rsidP="00D211CB">
      <w:pPr>
        <w:autoSpaceDE w:val="0"/>
        <w:autoSpaceDN w:val="0"/>
        <w:adjustRightInd w:val="0"/>
        <w:spacing w:line="276" w:lineRule="auto"/>
        <w:jc w:val="both"/>
        <w:rPr>
          <w:rFonts w:ascii="Arabic Typesetting" w:hAnsi="Arabic Typesetting" w:cs="Arabic Typesetting"/>
          <w:b/>
          <w:bCs/>
          <w:sz w:val="32"/>
          <w:szCs w:val="32"/>
        </w:rPr>
      </w:pPr>
      <w:r w:rsidRPr="0068092A">
        <w:rPr>
          <w:rFonts w:ascii="Arabic Typesetting" w:hAnsi="Arabic Typesetting" w:cs="Arabic Typesetting"/>
          <w:b/>
          <w:bCs/>
          <w:sz w:val="32"/>
          <w:szCs w:val="32"/>
        </w:rPr>
        <w:lastRenderedPageBreak/>
        <w:t>Phase 4 :</w:t>
      </w:r>
    </w:p>
    <w:p w:rsidR="006A6D8A" w:rsidRPr="0068092A" w:rsidRDefault="008243B2" w:rsidP="00D93626">
      <w:p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Analyse </w:t>
      </w:r>
      <w:r w:rsidR="00B2776B" w:rsidRPr="0068092A">
        <w:rPr>
          <w:rFonts w:ascii="Arabic Typesetting" w:hAnsi="Arabic Typesetting" w:cs="Arabic Typesetting"/>
          <w:sz w:val="32"/>
          <w:szCs w:val="32"/>
        </w:rPr>
        <w:t xml:space="preserve"> des données </w:t>
      </w:r>
      <w:r w:rsidR="004A6390" w:rsidRPr="0068092A">
        <w:rPr>
          <w:rFonts w:ascii="Arabic Typesetting" w:hAnsi="Arabic Typesetting" w:cs="Arabic Typesetting"/>
          <w:sz w:val="32"/>
          <w:szCs w:val="32"/>
        </w:rPr>
        <w:t xml:space="preserve">recueilles. </w:t>
      </w:r>
    </w:p>
    <w:p w:rsidR="001D415E" w:rsidRPr="0068092A" w:rsidRDefault="006A6D8A" w:rsidP="00D211CB">
      <w:pPr>
        <w:pStyle w:val="Paragraphedeliste"/>
        <w:numPr>
          <w:ilvl w:val="0"/>
          <w:numId w:val="20"/>
        </w:numPr>
        <w:tabs>
          <w:tab w:val="num" w:pos="180"/>
        </w:tabs>
        <w:autoSpaceDE w:val="0"/>
        <w:autoSpaceDN w:val="0"/>
        <w:adjustRightInd w:val="0"/>
        <w:spacing w:line="276" w:lineRule="auto"/>
        <w:ind w:left="0" w:firstLine="0"/>
        <w:jc w:val="both"/>
        <w:rPr>
          <w:rFonts w:ascii="Arabic Typesetting" w:hAnsi="Arabic Typesetting" w:cs="Arabic Typesetting"/>
          <w:sz w:val="32"/>
          <w:szCs w:val="32"/>
        </w:rPr>
      </w:pPr>
      <w:r w:rsidRPr="0068092A">
        <w:rPr>
          <w:rFonts w:ascii="Arabic Typesetting" w:hAnsi="Arabic Typesetting" w:cs="Arabic Typesetting"/>
          <w:b/>
          <w:bCs/>
          <w:sz w:val="32"/>
          <w:szCs w:val="32"/>
        </w:rPr>
        <w:t>Phase</w:t>
      </w:r>
      <w:r w:rsidR="001D415E" w:rsidRPr="0068092A">
        <w:rPr>
          <w:rFonts w:ascii="Arabic Typesetting" w:hAnsi="Arabic Typesetting" w:cs="Arabic Typesetting"/>
          <w:b/>
          <w:bCs/>
          <w:sz w:val="32"/>
          <w:szCs w:val="32"/>
        </w:rPr>
        <w:t xml:space="preserve"> </w:t>
      </w:r>
      <w:r w:rsidRPr="0068092A">
        <w:rPr>
          <w:rFonts w:ascii="Arabic Typesetting" w:hAnsi="Arabic Typesetting" w:cs="Arabic Typesetting"/>
          <w:b/>
          <w:bCs/>
          <w:sz w:val="32"/>
          <w:szCs w:val="32"/>
        </w:rPr>
        <w:t>5</w:t>
      </w:r>
      <w:r w:rsidR="001D415E" w:rsidRPr="0068092A">
        <w:rPr>
          <w:rFonts w:ascii="Arabic Typesetting" w:hAnsi="Arabic Typesetting" w:cs="Arabic Typesetting"/>
          <w:b/>
          <w:bCs/>
          <w:sz w:val="32"/>
          <w:szCs w:val="32"/>
        </w:rPr>
        <w:t xml:space="preserve">: </w:t>
      </w:r>
    </w:p>
    <w:p w:rsidR="003459D3" w:rsidRPr="0068092A" w:rsidRDefault="0089121C" w:rsidP="00D211CB">
      <w:p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ab/>
      </w:r>
      <w:r w:rsidR="001D415E" w:rsidRPr="0068092A">
        <w:rPr>
          <w:rFonts w:ascii="Arabic Typesetting" w:hAnsi="Arabic Typesetting" w:cs="Arabic Typesetting"/>
          <w:sz w:val="32"/>
          <w:szCs w:val="32"/>
        </w:rPr>
        <w:t xml:space="preserve">Présentation d’un rapport sur les résultats préliminaires de </w:t>
      </w:r>
      <w:r w:rsidR="008243B2" w:rsidRPr="0068092A">
        <w:rPr>
          <w:rFonts w:ascii="Arabic Typesetting" w:hAnsi="Arabic Typesetting" w:cs="Arabic Typesetting"/>
          <w:sz w:val="32"/>
          <w:szCs w:val="32"/>
        </w:rPr>
        <w:t>l’étude</w:t>
      </w:r>
      <w:r w:rsidR="006A6D8A" w:rsidRPr="0068092A">
        <w:rPr>
          <w:rFonts w:ascii="Arabic Typesetting" w:hAnsi="Arabic Typesetting" w:cs="Arabic Typesetting"/>
          <w:sz w:val="32"/>
          <w:szCs w:val="32"/>
        </w:rPr>
        <w:t>.</w:t>
      </w:r>
      <w:r w:rsidR="008243B2" w:rsidRPr="0068092A">
        <w:rPr>
          <w:rFonts w:ascii="Arabic Typesetting" w:hAnsi="Arabic Typesetting" w:cs="Arabic Typesetting"/>
          <w:sz w:val="32"/>
          <w:szCs w:val="32"/>
        </w:rPr>
        <w:t xml:space="preserve"> </w:t>
      </w:r>
    </w:p>
    <w:p w:rsidR="009C64EC" w:rsidRPr="0068092A" w:rsidRDefault="003459D3" w:rsidP="00D211CB">
      <w:p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Le rapport</w:t>
      </w:r>
      <w:r w:rsidR="006A6D8A" w:rsidRPr="0068092A">
        <w:rPr>
          <w:rFonts w:ascii="Arabic Typesetting" w:hAnsi="Arabic Typesetting" w:cs="Arabic Typesetting"/>
          <w:color w:val="000000" w:themeColor="text1"/>
          <w:sz w:val="32"/>
          <w:szCs w:val="32"/>
        </w:rPr>
        <w:t xml:space="preserve"> provisoire </w:t>
      </w:r>
      <w:r w:rsidRPr="0068092A">
        <w:rPr>
          <w:rFonts w:ascii="Arabic Typesetting" w:hAnsi="Arabic Typesetting" w:cs="Arabic Typesetting"/>
          <w:color w:val="000000" w:themeColor="text1"/>
          <w:sz w:val="32"/>
          <w:szCs w:val="32"/>
        </w:rPr>
        <w:t xml:space="preserve"> doit comporter </w:t>
      </w:r>
      <w:r w:rsidR="006A6D8A" w:rsidRPr="0068092A">
        <w:rPr>
          <w:rFonts w:ascii="Arabic Typesetting" w:hAnsi="Arabic Typesetting" w:cs="Arabic Typesetting"/>
          <w:color w:val="000000" w:themeColor="text1"/>
          <w:sz w:val="32"/>
          <w:szCs w:val="32"/>
        </w:rPr>
        <w:t xml:space="preserve">nécessairement </w:t>
      </w:r>
      <w:r w:rsidRPr="0068092A">
        <w:rPr>
          <w:rFonts w:ascii="Arabic Typesetting" w:hAnsi="Arabic Typesetting" w:cs="Arabic Typesetting"/>
          <w:color w:val="000000" w:themeColor="text1"/>
          <w:sz w:val="32"/>
          <w:szCs w:val="32"/>
        </w:rPr>
        <w:t xml:space="preserve">les composantes suivantes : </w:t>
      </w:r>
    </w:p>
    <w:p w:rsidR="009C64EC" w:rsidRPr="0068092A" w:rsidRDefault="009C64EC" w:rsidP="00D211CB">
      <w:pPr>
        <w:numPr>
          <w:ilvl w:val="0"/>
          <w:numId w:val="16"/>
        </w:num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Un contexte politico- institutionnel su</w:t>
      </w:r>
      <w:r w:rsidR="00CD5C18">
        <w:rPr>
          <w:rFonts w:ascii="Arabic Typesetting" w:hAnsi="Arabic Typesetting" w:cs="Arabic Typesetting"/>
          <w:color w:val="000000" w:themeColor="text1"/>
          <w:sz w:val="32"/>
          <w:szCs w:val="32"/>
        </w:rPr>
        <w:t>r la question de l’enseignement</w:t>
      </w:r>
      <w:r w:rsidRPr="0068092A">
        <w:rPr>
          <w:rFonts w:ascii="Arabic Typesetting" w:hAnsi="Arabic Typesetting" w:cs="Arabic Typesetting"/>
          <w:color w:val="000000" w:themeColor="text1"/>
          <w:sz w:val="32"/>
          <w:szCs w:val="32"/>
        </w:rPr>
        <w:t xml:space="preserve"> inclusif au Maroc avec </w:t>
      </w:r>
      <w:r w:rsidR="00CD5C18">
        <w:rPr>
          <w:rFonts w:ascii="Arabic Typesetting" w:hAnsi="Arabic Typesetting" w:cs="Arabic Typesetting"/>
          <w:color w:val="000000" w:themeColor="text1"/>
          <w:sz w:val="32"/>
          <w:szCs w:val="32"/>
        </w:rPr>
        <w:t xml:space="preserve">un aperçu succinct d’une revue </w:t>
      </w:r>
      <w:r w:rsidR="00CD5C18" w:rsidRPr="0068092A">
        <w:rPr>
          <w:rFonts w:ascii="Arabic Typesetting" w:hAnsi="Arabic Typesetting" w:cs="Arabic Typesetting"/>
          <w:color w:val="000000" w:themeColor="text1"/>
          <w:sz w:val="32"/>
          <w:szCs w:val="32"/>
        </w:rPr>
        <w:t>documentaire ;</w:t>
      </w:r>
      <w:r w:rsidRPr="0068092A">
        <w:rPr>
          <w:rFonts w:ascii="Arabic Typesetting" w:hAnsi="Arabic Typesetting" w:cs="Arabic Typesetting"/>
          <w:color w:val="000000" w:themeColor="text1"/>
          <w:sz w:val="32"/>
          <w:szCs w:val="32"/>
        </w:rPr>
        <w:t xml:space="preserve"> </w:t>
      </w:r>
    </w:p>
    <w:p w:rsidR="009C64EC" w:rsidRPr="0068092A" w:rsidRDefault="009C64EC" w:rsidP="00D211CB">
      <w:pPr>
        <w:numPr>
          <w:ilvl w:val="0"/>
          <w:numId w:val="16"/>
        </w:num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Un descriptif du programme national sur l’enseignement </w:t>
      </w:r>
      <w:r w:rsidR="00CD5C18" w:rsidRPr="0068092A">
        <w:rPr>
          <w:rFonts w:ascii="Arabic Typesetting" w:hAnsi="Arabic Typesetting" w:cs="Arabic Typesetting"/>
          <w:color w:val="000000" w:themeColor="text1"/>
          <w:sz w:val="32"/>
          <w:szCs w:val="32"/>
        </w:rPr>
        <w:t>supérieur des</w:t>
      </w:r>
      <w:r w:rsidR="00CD5C18">
        <w:rPr>
          <w:rFonts w:ascii="Arabic Typesetting" w:hAnsi="Arabic Typesetting" w:cs="Arabic Typesetting"/>
          <w:color w:val="000000" w:themeColor="text1"/>
          <w:sz w:val="32"/>
          <w:szCs w:val="32"/>
        </w:rPr>
        <w:t xml:space="preserve"> étudiant (</w:t>
      </w:r>
      <w:r w:rsidRPr="0068092A">
        <w:rPr>
          <w:rFonts w:ascii="Arabic Typesetting" w:hAnsi="Arabic Typesetting" w:cs="Arabic Typesetting"/>
          <w:color w:val="000000" w:themeColor="text1"/>
          <w:sz w:val="32"/>
          <w:szCs w:val="32"/>
        </w:rPr>
        <w:t xml:space="preserve">e)s </w:t>
      </w:r>
      <w:r w:rsidRPr="0068092A">
        <w:rPr>
          <w:rFonts w:ascii="Arabic Typesetting" w:hAnsi="Arabic Typesetting" w:cs="Arabic Typesetting"/>
          <w:sz w:val="32"/>
          <w:szCs w:val="32"/>
        </w:rPr>
        <w:t xml:space="preserve">en </w:t>
      </w:r>
      <w:r w:rsidR="00CD5C18" w:rsidRPr="0068092A">
        <w:rPr>
          <w:rFonts w:ascii="Arabic Typesetting" w:hAnsi="Arabic Typesetting" w:cs="Arabic Typesetting"/>
          <w:sz w:val="32"/>
          <w:szCs w:val="32"/>
        </w:rPr>
        <w:t>situation de</w:t>
      </w:r>
      <w:r w:rsidR="00CD5C18">
        <w:rPr>
          <w:rFonts w:ascii="Arabic Typesetting" w:hAnsi="Arabic Typesetting" w:cs="Arabic Typesetting"/>
          <w:sz w:val="32"/>
          <w:szCs w:val="32"/>
        </w:rPr>
        <w:t xml:space="preserve"> </w:t>
      </w:r>
      <w:r w:rsidRPr="0068092A">
        <w:rPr>
          <w:rFonts w:ascii="Arabic Typesetting" w:hAnsi="Arabic Typesetting" w:cs="Arabic Typesetting"/>
          <w:sz w:val="32"/>
          <w:szCs w:val="32"/>
        </w:rPr>
        <w:t>handicap</w:t>
      </w:r>
    </w:p>
    <w:p w:rsidR="009C64EC" w:rsidRPr="0068092A" w:rsidRDefault="009C64EC" w:rsidP="00D211CB">
      <w:pPr>
        <w:numPr>
          <w:ilvl w:val="0"/>
          <w:numId w:val="16"/>
        </w:num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Un cadre normatif pour l’analyse de l’état des lieux en matière d’accès et de </w:t>
      </w:r>
      <w:r w:rsidR="00CD5C18" w:rsidRPr="0068092A">
        <w:rPr>
          <w:rFonts w:ascii="Arabic Typesetting" w:hAnsi="Arabic Typesetting" w:cs="Arabic Typesetting"/>
          <w:color w:val="000000" w:themeColor="text1"/>
          <w:sz w:val="32"/>
          <w:szCs w:val="32"/>
        </w:rPr>
        <w:t>qualité.</w:t>
      </w:r>
    </w:p>
    <w:p w:rsidR="009C64EC" w:rsidRPr="0068092A" w:rsidRDefault="009C64EC" w:rsidP="00D211CB">
      <w:pPr>
        <w:numPr>
          <w:ilvl w:val="0"/>
          <w:numId w:val="16"/>
        </w:numPr>
        <w:spacing w:line="276" w:lineRule="auto"/>
        <w:jc w:val="both"/>
        <w:rPr>
          <w:rFonts w:ascii="Arabic Typesetting" w:hAnsi="Arabic Typesetting" w:cs="Arabic Typesetting"/>
          <w:bCs/>
          <w:color w:val="000000" w:themeColor="text1"/>
          <w:sz w:val="32"/>
          <w:szCs w:val="32"/>
        </w:rPr>
      </w:pPr>
      <w:r w:rsidRPr="0068092A">
        <w:rPr>
          <w:rFonts w:ascii="Arabic Typesetting" w:hAnsi="Arabic Typesetting" w:cs="Arabic Typesetting"/>
          <w:sz w:val="32"/>
          <w:szCs w:val="32"/>
        </w:rPr>
        <w:t>Analyse des données collectées :</w:t>
      </w:r>
    </w:p>
    <w:p w:rsidR="009C64EC" w:rsidRPr="0068092A" w:rsidRDefault="009C64EC" w:rsidP="00D211CB">
      <w:pPr>
        <w:numPr>
          <w:ilvl w:val="0"/>
          <w:numId w:val="34"/>
        </w:numPr>
        <w:spacing w:line="276" w:lineRule="auto"/>
        <w:jc w:val="both"/>
        <w:rPr>
          <w:rFonts w:ascii="Arabic Typesetting" w:hAnsi="Arabic Typesetting" w:cs="Arabic Typesetting"/>
          <w:bCs/>
          <w:color w:val="000000" w:themeColor="text1"/>
          <w:sz w:val="32"/>
          <w:szCs w:val="32"/>
        </w:rPr>
      </w:pPr>
      <w:r w:rsidRPr="0068092A">
        <w:rPr>
          <w:rFonts w:ascii="Arabic Typesetting" w:hAnsi="Arabic Typesetting" w:cs="Arabic Typesetting"/>
          <w:sz w:val="32"/>
          <w:szCs w:val="32"/>
        </w:rPr>
        <w:t>Un approximatif de la   population étudiante  en situation  handicap dans le milieu  universitaire, avec une ventilation par Université et type d’établissement (Lettres et sciences   humaines, juridiques et économiques, scientifiques, techniques, scientifiques et médicales) et type de handicap et parcours universiatire ( Licence , Master , Doctorat)  .</w:t>
      </w:r>
    </w:p>
    <w:p w:rsidR="009C64EC" w:rsidRPr="0068092A" w:rsidRDefault="005E2DB3" w:rsidP="00D211CB">
      <w:pPr>
        <w:numPr>
          <w:ilvl w:val="0"/>
          <w:numId w:val="34"/>
        </w:numPr>
        <w:spacing w:line="276" w:lineRule="auto"/>
        <w:jc w:val="both"/>
        <w:rPr>
          <w:rFonts w:ascii="Arabic Typesetting" w:hAnsi="Arabic Typesetting" w:cs="Arabic Typesetting"/>
          <w:bCs/>
          <w:color w:val="000000" w:themeColor="text1"/>
          <w:sz w:val="32"/>
          <w:szCs w:val="32"/>
        </w:rPr>
      </w:pPr>
      <w:r w:rsidRPr="0068092A">
        <w:rPr>
          <w:rFonts w:ascii="Arabic Typesetting" w:hAnsi="Arabic Typesetting" w:cs="Arabic Typesetting"/>
          <w:sz w:val="32"/>
          <w:szCs w:val="32"/>
        </w:rPr>
        <w:t>L</w:t>
      </w:r>
      <w:r w:rsidR="009C64EC" w:rsidRPr="0068092A">
        <w:rPr>
          <w:rFonts w:ascii="Arabic Typesetting" w:hAnsi="Arabic Typesetting" w:cs="Arabic Typesetting"/>
          <w:sz w:val="32"/>
          <w:szCs w:val="32"/>
        </w:rPr>
        <w:t>es di</w:t>
      </w:r>
      <w:r w:rsidR="00CD5C18">
        <w:rPr>
          <w:rFonts w:ascii="Arabic Typesetting" w:hAnsi="Arabic Typesetting" w:cs="Arabic Typesetting"/>
          <w:sz w:val="32"/>
          <w:szCs w:val="32"/>
        </w:rPr>
        <w:t xml:space="preserve">mensions socio-psychologiques </w:t>
      </w:r>
      <w:r w:rsidR="009C64EC" w:rsidRPr="0068092A">
        <w:rPr>
          <w:rFonts w:ascii="Arabic Typesetting" w:hAnsi="Arabic Typesetting" w:cs="Arabic Typesetting"/>
          <w:sz w:val="32"/>
          <w:szCs w:val="32"/>
        </w:rPr>
        <w:t>des situations de handicap</w:t>
      </w:r>
      <w:r w:rsidR="009C64EC" w:rsidRPr="0068092A">
        <w:rPr>
          <w:rFonts w:ascii="Arabic Typesetting" w:hAnsi="Arabic Typesetting" w:cs="Arabic Typesetting"/>
          <w:bCs/>
          <w:color w:val="000000" w:themeColor="text1"/>
          <w:sz w:val="32"/>
          <w:szCs w:val="32"/>
        </w:rPr>
        <w:t>, notamment les a</w:t>
      </w:r>
      <w:r w:rsidR="00CD5C18">
        <w:rPr>
          <w:rFonts w:ascii="Arabic Typesetting" w:hAnsi="Arabic Typesetting" w:cs="Arabic Typesetting"/>
          <w:color w:val="000000" w:themeColor="text1"/>
          <w:sz w:val="32"/>
          <w:szCs w:val="32"/>
        </w:rPr>
        <w:t>ttitudes des acteurs</w:t>
      </w:r>
      <w:r w:rsidR="009C64EC" w:rsidRPr="0068092A">
        <w:rPr>
          <w:rFonts w:ascii="Arabic Typesetting" w:hAnsi="Arabic Typesetting" w:cs="Arabic Typesetting"/>
          <w:color w:val="000000" w:themeColor="text1"/>
          <w:sz w:val="32"/>
          <w:szCs w:val="32"/>
        </w:rPr>
        <w:t xml:space="preserve"> (enseignants, administrateurs, étudiants)   à l’égard des étudiants en situation du handicap.</w:t>
      </w:r>
    </w:p>
    <w:p w:rsidR="009C64EC" w:rsidRPr="0068092A" w:rsidRDefault="009C64EC" w:rsidP="00D211CB">
      <w:pPr>
        <w:numPr>
          <w:ilvl w:val="0"/>
          <w:numId w:val="34"/>
        </w:numPr>
        <w:spacing w:line="276" w:lineRule="auto"/>
        <w:jc w:val="both"/>
        <w:rPr>
          <w:rFonts w:ascii="Arabic Typesetting" w:hAnsi="Arabic Typesetting" w:cs="Arabic Typesetting"/>
          <w:bCs/>
          <w:color w:val="000000" w:themeColor="text1"/>
          <w:sz w:val="32"/>
          <w:szCs w:val="32"/>
        </w:rPr>
      </w:pPr>
      <w:r w:rsidRPr="0068092A">
        <w:rPr>
          <w:rFonts w:ascii="Arabic Typesetting" w:hAnsi="Arabic Typesetting" w:cs="Arabic Typesetting"/>
          <w:sz w:val="32"/>
          <w:szCs w:val="32"/>
        </w:rPr>
        <w:t xml:space="preserve">le niveau d’adaptabilité  des programmes de formation </w:t>
      </w:r>
    </w:p>
    <w:p w:rsidR="009C64EC" w:rsidRPr="0068092A" w:rsidRDefault="00CD5C18" w:rsidP="00CD5C18">
      <w:pPr>
        <w:numPr>
          <w:ilvl w:val="0"/>
          <w:numId w:val="34"/>
        </w:numPr>
        <w:spacing w:line="276" w:lineRule="auto"/>
        <w:jc w:val="both"/>
        <w:rPr>
          <w:rFonts w:ascii="Arabic Typesetting" w:hAnsi="Arabic Typesetting" w:cs="Arabic Typesetting"/>
          <w:color w:val="000000" w:themeColor="text1"/>
          <w:sz w:val="32"/>
          <w:szCs w:val="32"/>
        </w:rPr>
      </w:pPr>
      <w:r>
        <w:rPr>
          <w:rFonts w:ascii="Arabic Typesetting" w:hAnsi="Arabic Typesetting" w:cs="Arabic Typesetting"/>
          <w:sz w:val="32"/>
          <w:szCs w:val="32"/>
        </w:rPr>
        <w:t>le niveau d’accessibilités</w:t>
      </w:r>
      <w:r w:rsidR="009C64EC" w:rsidRPr="0068092A">
        <w:rPr>
          <w:rFonts w:ascii="Arabic Typesetting" w:hAnsi="Arabic Typesetting" w:cs="Arabic Typesetting"/>
          <w:sz w:val="32"/>
          <w:szCs w:val="32"/>
        </w:rPr>
        <w:t xml:space="preserve"> de l’environnement </w:t>
      </w:r>
      <w:r w:rsidRPr="0068092A">
        <w:rPr>
          <w:rFonts w:ascii="Arabic Typesetting" w:hAnsi="Arabic Typesetting" w:cs="Arabic Typesetting"/>
          <w:sz w:val="32"/>
          <w:szCs w:val="32"/>
        </w:rPr>
        <w:t>universitaire</w:t>
      </w:r>
      <w:r w:rsidR="009C64EC" w:rsidRPr="0068092A">
        <w:rPr>
          <w:rFonts w:ascii="Arabic Typesetting" w:hAnsi="Arabic Typesetting" w:cs="Arabic Typesetting"/>
          <w:sz w:val="32"/>
          <w:szCs w:val="32"/>
        </w:rPr>
        <w:t xml:space="preserve">, notamment </w:t>
      </w:r>
      <w:r w:rsidR="009C64EC" w:rsidRPr="0068092A">
        <w:rPr>
          <w:rFonts w:ascii="Arabic Typesetting" w:hAnsi="Arabic Typesetting" w:cs="Arabic Typesetting"/>
          <w:color w:val="000000" w:themeColor="text1"/>
          <w:sz w:val="32"/>
          <w:szCs w:val="32"/>
        </w:rPr>
        <w:t>les facteurs environnementaux liés au milieu universitaire qui facilitent ou entravent la réussite et la participation des étudiants en situation du handicap dans l’université ;</w:t>
      </w:r>
    </w:p>
    <w:p w:rsidR="009C64EC" w:rsidRPr="0068092A" w:rsidRDefault="009C64EC" w:rsidP="00D211CB">
      <w:pPr>
        <w:numPr>
          <w:ilvl w:val="0"/>
          <w:numId w:val="34"/>
        </w:num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La disponibilité de l’offre des  services d’aide requis.</w:t>
      </w:r>
    </w:p>
    <w:p w:rsidR="009C64EC" w:rsidRPr="0068092A" w:rsidRDefault="009C64EC" w:rsidP="00D211CB">
      <w:pPr>
        <w:numPr>
          <w:ilvl w:val="0"/>
          <w:numId w:val="34"/>
        </w:num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Typol</w:t>
      </w:r>
      <w:r w:rsidR="00CD5C18">
        <w:rPr>
          <w:rFonts w:ascii="Arabic Typesetting" w:hAnsi="Arabic Typesetting" w:cs="Arabic Typesetting"/>
          <w:color w:val="000000" w:themeColor="text1"/>
          <w:sz w:val="32"/>
          <w:szCs w:val="32"/>
        </w:rPr>
        <w:t>ogie des besoins des étudiant (</w:t>
      </w:r>
      <w:r w:rsidRPr="0068092A">
        <w:rPr>
          <w:rFonts w:ascii="Arabic Typesetting" w:hAnsi="Arabic Typesetting" w:cs="Arabic Typesetting"/>
          <w:color w:val="000000" w:themeColor="text1"/>
          <w:sz w:val="32"/>
          <w:szCs w:val="32"/>
        </w:rPr>
        <w:t xml:space="preserve">e)s en situation de handicap </w:t>
      </w:r>
      <w:r w:rsidRPr="0068092A">
        <w:rPr>
          <w:rFonts w:ascii="Arabic Typesetting" w:hAnsi="Arabic Typesetting" w:cs="Arabic Typesetting"/>
          <w:sz w:val="32"/>
          <w:szCs w:val="32"/>
        </w:rPr>
        <w:t>et l’adéquation entre les services et prestations offert</w:t>
      </w:r>
      <w:r w:rsidR="00CD5C18">
        <w:rPr>
          <w:rFonts w:ascii="Arabic Typesetting" w:hAnsi="Arabic Typesetting" w:cs="Arabic Typesetting"/>
          <w:sz w:val="32"/>
          <w:szCs w:val="32"/>
        </w:rPr>
        <w:t>es par les universités et leurs</w:t>
      </w:r>
      <w:r w:rsidRPr="0068092A">
        <w:rPr>
          <w:rFonts w:ascii="Arabic Typesetting" w:hAnsi="Arabic Typesetting" w:cs="Arabic Typesetting"/>
          <w:sz w:val="32"/>
          <w:szCs w:val="32"/>
        </w:rPr>
        <w:t xml:space="preserve"> besoins.</w:t>
      </w:r>
    </w:p>
    <w:p w:rsidR="009C64EC" w:rsidRPr="0068092A" w:rsidRDefault="009C64EC" w:rsidP="00D211CB">
      <w:pPr>
        <w:numPr>
          <w:ilvl w:val="0"/>
          <w:numId w:val="34"/>
        </w:num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Les moyens mobilisés   dans l’université pour l’accompagnement des étudiants en situation du handicap ;</w:t>
      </w:r>
    </w:p>
    <w:p w:rsidR="009C64EC" w:rsidRPr="0068092A" w:rsidRDefault="009C64EC" w:rsidP="00D211CB">
      <w:pPr>
        <w:numPr>
          <w:ilvl w:val="0"/>
          <w:numId w:val="16"/>
        </w:num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sz w:val="32"/>
          <w:szCs w:val="32"/>
        </w:rPr>
        <w:t>Analyse comparée avec l’état  des lieux de l’enseignent scolaire des élèves en situation de handicap.</w:t>
      </w:r>
    </w:p>
    <w:p w:rsidR="009C64EC" w:rsidRPr="0068092A" w:rsidRDefault="009C64EC" w:rsidP="002401F4">
      <w:pPr>
        <w:numPr>
          <w:ilvl w:val="0"/>
          <w:numId w:val="16"/>
        </w:num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sz w:val="32"/>
          <w:szCs w:val="32"/>
        </w:rPr>
        <w:t>Des annexes.</w:t>
      </w:r>
    </w:p>
    <w:p w:rsidR="003459D3" w:rsidRPr="0068092A" w:rsidRDefault="003459D3" w:rsidP="00D211CB">
      <w:pPr>
        <w:tabs>
          <w:tab w:val="num" w:pos="180"/>
        </w:tabs>
        <w:autoSpaceDE w:val="0"/>
        <w:autoSpaceDN w:val="0"/>
        <w:adjustRightInd w:val="0"/>
        <w:spacing w:line="276" w:lineRule="auto"/>
        <w:jc w:val="both"/>
        <w:rPr>
          <w:rFonts w:ascii="Arabic Typesetting" w:hAnsi="Arabic Typesetting" w:cs="Arabic Typesetting"/>
          <w:sz w:val="32"/>
          <w:szCs w:val="32"/>
        </w:rPr>
      </w:pPr>
    </w:p>
    <w:p w:rsidR="00B2776B" w:rsidRPr="0068092A" w:rsidRDefault="00B2776B" w:rsidP="00D211CB">
      <w:pPr>
        <w:pStyle w:val="Paragraphedeliste"/>
        <w:numPr>
          <w:ilvl w:val="0"/>
          <w:numId w:val="20"/>
        </w:numPr>
        <w:tabs>
          <w:tab w:val="num" w:pos="180"/>
        </w:tabs>
        <w:autoSpaceDE w:val="0"/>
        <w:autoSpaceDN w:val="0"/>
        <w:adjustRightInd w:val="0"/>
        <w:spacing w:line="276" w:lineRule="auto"/>
        <w:ind w:left="0" w:firstLine="0"/>
        <w:jc w:val="both"/>
        <w:rPr>
          <w:rFonts w:ascii="Arabic Typesetting" w:hAnsi="Arabic Typesetting" w:cs="Arabic Typesetting"/>
          <w:sz w:val="32"/>
          <w:szCs w:val="32"/>
        </w:rPr>
      </w:pPr>
      <w:r w:rsidRPr="0068092A">
        <w:rPr>
          <w:rFonts w:ascii="Arabic Typesetting" w:hAnsi="Arabic Typesetting" w:cs="Arabic Typesetting"/>
          <w:b/>
          <w:bCs/>
          <w:sz w:val="32"/>
          <w:szCs w:val="32"/>
        </w:rPr>
        <w:lastRenderedPageBreak/>
        <w:t xml:space="preserve">Phase </w:t>
      </w:r>
      <w:r w:rsidR="001D415E" w:rsidRPr="0068092A">
        <w:rPr>
          <w:rFonts w:ascii="Arabic Typesetting" w:hAnsi="Arabic Typesetting" w:cs="Arabic Typesetting"/>
          <w:b/>
          <w:bCs/>
          <w:sz w:val="32"/>
          <w:szCs w:val="32"/>
        </w:rPr>
        <w:t>6 </w:t>
      </w:r>
      <w:r w:rsidRPr="0068092A">
        <w:rPr>
          <w:rFonts w:ascii="Arabic Typesetting" w:hAnsi="Arabic Typesetting" w:cs="Arabic Typesetting"/>
          <w:b/>
          <w:bCs/>
          <w:sz w:val="32"/>
          <w:szCs w:val="32"/>
        </w:rPr>
        <w:t xml:space="preserve">: </w:t>
      </w:r>
    </w:p>
    <w:p w:rsidR="00EC6173" w:rsidRPr="0068092A" w:rsidRDefault="001D415E" w:rsidP="00D211CB">
      <w:pPr>
        <w:tabs>
          <w:tab w:val="num" w:pos="180"/>
        </w:tabs>
        <w:autoSpaceDE w:val="0"/>
        <w:autoSpaceDN w:val="0"/>
        <w:adjustRightInd w:val="0"/>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Présentation d’un rapport détaillé des résultats de </w:t>
      </w:r>
      <w:r w:rsidR="008243B2" w:rsidRPr="0068092A">
        <w:rPr>
          <w:rFonts w:ascii="Arabic Typesetting" w:hAnsi="Arabic Typesetting" w:cs="Arabic Typesetting"/>
          <w:sz w:val="32"/>
          <w:szCs w:val="32"/>
        </w:rPr>
        <w:t xml:space="preserve">l’étude </w:t>
      </w:r>
      <w:r w:rsidRPr="0068092A">
        <w:rPr>
          <w:rFonts w:ascii="Arabic Typesetting" w:hAnsi="Arabic Typesetting" w:cs="Arabic Typesetting"/>
          <w:sz w:val="32"/>
          <w:szCs w:val="32"/>
        </w:rPr>
        <w:t xml:space="preserve"> en langue française</w:t>
      </w:r>
    </w:p>
    <w:p w:rsidR="008243B2" w:rsidRPr="0068092A" w:rsidRDefault="00EC6173" w:rsidP="00D211CB">
      <w:pPr>
        <w:keepNext/>
        <w:spacing w:after="200" w:line="276" w:lineRule="auto"/>
        <w:jc w:val="both"/>
        <w:outlineLvl w:val="0"/>
        <w:rPr>
          <w:rFonts w:ascii="Arabic Typesetting" w:hAnsi="Arabic Typesetting" w:cs="Arabic Typesetting"/>
          <w:b/>
          <w:bCs/>
          <w:sz w:val="32"/>
          <w:szCs w:val="32"/>
        </w:rPr>
      </w:pPr>
      <w:r w:rsidRPr="0068092A">
        <w:rPr>
          <w:rFonts w:ascii="Arabic Typesetting" w:hAnsi="Arabic Typesetting" w:cs="Arabic Typesetting"/>
          <w:b/>
          <w:bCs/>
          <w:sz w:val="32"/>
          <w:szCs w:val="32"/>
        </w:rPr>
        <w:t xml:space="preserve">Phase </w:t>
      </w:r>
      <w:r w:rsidR="00732977" w:rsidRPr="0068092A">
        <w:rPr>
          <w:rFonts w:ascii="Arabic Typesetting" w:hAnsi="Arabic Typesetting" w:cs="Arabic Typesetting"/>
          <w:b/>
          <w:bCs/>
          <w:sz w:val="32"/>
          <w:szCs w:val="32"/>
        </w:rPr>
        <w:t>7 :</w:t>
      </w:r>
    </w:p>
    <w:p w:rsidR="008243B2" w:rsidRPr="0068092A" w:rsidRDefault="008243B2" w:rsidP="00D211CB">
      <w:pPr>
        <w:keepNext/>
        <w:spacing w:after="200" w:line="276" w:lineRule="auto"/>
        <w:jc w:val="both"/>
        <w:outlineLvl w:val="0"/>
        <w:rPr>
          <w:rFonts w:ascii="Arabic Typesetting" w:hAnsi="Arabic Typesetting" w:cs="Arabic Typesetting"/>
          <w:b/>
          <w:bCs/>
          <w:color w:val="1F497D" w:themeColor="text2"/>
          <w:kern w:val="32"/>
          <w:sz w:val="32"/>
          <w:szCs w:val="32"/>
          <w:lang w:eastAsia="en-US"/>
        </w:rPr>
      </w:pPr>
      <w:r w:rsidRPr="0068092A">
        <w:rPr>
          <w:rFonts w:ascii="Arabic Typesetting" w:hAnsi="Arabic Typesetting" w:cs="Arabic Typesetting"/>
          <w:sz w:val="32"/>
          <w:szCs w:val="32"/>
        </w:rPr>
        <w:t xml:space="preserve"> Présentation d’un dépliant synthétique des résultats de l’étude  en deux langues (française et arabe) et un exposé ppt  pour communication.</w:t>
      </w:r>
    </w:p>
    <w:p w:rsidR="00B2776B" w:rsidRPr="0068092A" w:rsidRDefault="00B2776B" w:rsidP="00D93626">
      <w:pPr>
        <w:pStyle w:val="Paragraphedeliste"/>
        <w:tabs>
          <w:tab w:val="num" w:pos="180"/>
        </w:tabs>
        <w:autoSpaceDE w:val="0"/>
        <w:autoSpaceDN w:val="0"/>
        <w:adjustRightInd w:val="0"/>
        <w:spacing w:line="276" w:lineRule="auto"/>
        <w:ind w:left="0"/>
        <w:jc w:val="both"/>
        <w:rPr>
          <w:rFonts w:ascii="Arabic Typesetting" w:hAnsi="Arabic Typesetting" w:cs="Arabic Typesetting"/>
          <w:b/>
          <w:bCs/>
          <w:sz w:val="32"/>
          <w:szCs w:val="32"/>
        </w:rPr>
      </w:pPr>
    </w:p>
    <w:p w:rsidR="006A6D8A" w:rsidRPr="0068092A" w:rsidRDefault="00C4071D" w:rsidP="00D93626">
      <w:pPr>
        <w:pStyle w:val="Paragraphedeliste"/>
        <w:numPr>
          <w:ilvl w:val="0"/>
          <w:numId w:val="15"/>
        </w:numPr>
        <w:spacing w:line="276" w:lineRule="auto"/>
        <w:ind w:right="-426"/>
        <w:jc w:val="both"/>
        <w:rPr>
          <w:rFonts w:ascii="Arabic Typesetting" w:hAnsi="Arabic Typesetting" w:cs="Arabic Typesetting"/>
          <w:b/>
          <w:bCs/>
          <w:color w:val="1F497D" w:themeColor="text2"/>
          <w:kern w:val="32"/>
          <w:sz w:val="32"/>
          <w:szCs w:val="32"/>
          <w:lang w:eastAsia="en-US"/>
        </w:rPr>
      </w:pPr>
      <w:r w:rsidRPr="0068092A">
        <w:rPr>
          <w:rFonts w:ascii="Arabic Typesetting" w:hAnsi="Arabic Typesetting" w:cs="Arabic Typesetting"/>
          <w:b/>
          <w:bCs/>
          <w:color w:val="1F497D" w:themeColor="text2"/>
          <w:kern w:val="32"/>
          <w:sz w:val="32"/>
          <w:szCs w:val="32"/>
          <w:lang w:eastAsia="en-US"/>
        </w:rPr>
        <w:t xml:space="preserve">LIVRABLES </w:t>
      </w:r>
    </w:p>
    <w:p w:rsidR="00B2776B" w:rsidRPr="0068092A" w:rsidRDefault="00B2776B" w:rsidP="00D211CB">
      <w:pPr>
        <w:autoSpaceDE w:val="0"/>
        <w:autoSpaceDN w:val="0"/>
        <w:adjustRightInd w:val="0"/>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Le </w:t>
      </w:r>
      <w:r w:rsidR="002401F4">
        <w:rPr>
          <w:rFonts w:ascii="Arabic Typesetting" w:hAnsi="Arabic Typesetting" w:cs="Arabic Typesetting"/>
          <w:color w:val="000000" w:themeColor="text1"/>
          <w:sz w:val="32"/>
          <w:szCs w:val="32"/>
        </w:rPr>
        <w:t>prestataire</w:t>
      </w:r>
      <w:r w:rsidRPr="0068092A">
        <w:rPr>
          <w:rFonts w:ascii="Arabic Typesetting" w:hAnsi="Arabic Typesetting" w:cs="Arabic Typesetting"/>
          <w:color w:val="000000" w:themeColor="text1"/>
          <w:sz w:val="32"/>
          <w:szCs w:val="32"/>
        </w:rPr>
        <w:t xml:space="preserve"> est tenu de présenter à </w:t>
      </w:r>
      <w:r w:rsidR="001D415E" w:rsidRPr="0068092A">
        <w:rPr>
          <w:rFonts w:ascii="Arabic Typesetting" w:hAnsi="Arabic Typesetting" w:cs="Arabic Typesetting"/>
          <w:color w:val="000000" w:themeColor="text1"/>
          <w:sz w:val="32"/>
          <w:szCs w:val="32"/>
        </w:rPr>
        <w:t xml:space="preserve">RUMI </w:t>
      </w:r>
      <w:r w:rsidR="002401F4">
        <w:rPr>
          <w:rFonts w:ascii="Arabic Typesetting" w:hAnsi="Arabic Typesetting" w:cs="Arabic Typesetting"/>
          <w:color w:val="000000" w:themeColor="text1"/>
          <w:sz w:val="32"/>
          <w:szCs w:val="32"/>
        </w:rPr>
        <w:t>7 livrables</w:t>
      </w:r>
      <w:r w:rsidR="001D415E" w:rsidRPr="0068092A">
        <w:rPr>
          <w:rFonts w:ascii="Arabic Typesetting" w:hAnsi="Arabic Typesetting" w:cs="Arabic Typesetting"/>
          <w:color w:val="000000" w:themeColor="text1"/>
          <w:sz w:val="32"/>
          <w:szCs w:val="32"/>
        </w:rPr>
        <w:t xml:space="preserve"> </w:t>
      </w:r>
      <w:r w:rsidRPr="0068092A">
        <w:rPr>
          <w:rFonts w:ascii="Arabic Typesetting" w:hAnsi="Arabic Typesetting" w:cs="Arabic Typesetting"/>
          <w:color w:val="000000" w:themeColor="text1"/>
          <w:sz w:val="32"/>
          <w:szCs w:val="32"/>
        </w:rPr>
        <w:t>:</w:t>
      </w:r>
    </w:p>
    <w:p w:rsidR="00B2776B" w:rsidRPr="0068092A" w:rsidRDefault="00B2776B" w:rsidP="002401F4">
      <w:pPr>
        <w:numPr>
          <w:ilvl w:val="0"/>
          <w:numId w:val="36"/>
        </w:numPr>
        <w:autoSpaceDE w:val="0"/>
        <w:autoSpaceDN w:val="0"/>
        <w:adjustRightInd w:val="0"/>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Un rapport méthodologique montrant la stratégie à procéder pour la réalisation</w:t>
      </w:r>
      <w:r w:rsidR="0089121C" w:rsidRPr="0068092A">
        <w:rPr>
          <w:rFonts w:ascii="Arabic Typesetting" w:hAnsi="Arabic Typesetting" w:cs="Arabic Typesetting"/>
          <w:color w:val="000000" w:themeColor="text1"/>
          <w:sz w:val="32"/>
          <w:szCs w:val="32"/>
        </w:rPr>
        <w:t xml:space="preserve"> </w:t>
      </w:r>
      <w:r w:rsidR="00F05AD0" w:rsidRPr="0068092A">
        <w:rPr>
          <w:rFonts w:ascii="Arabic Typesetting" w:hAnsi="Arabic Typesetting" w:cs="Arabic Typesetting"/>
          <w:color w:val="000000" w:themeColor="text1"/>
          <w:sz w:val="32"/>
          <w:szCs w:val="32"/>
        </w:rPr>
        <w:t>d</w:t>
      </w:r>
      <w:r w:rsidR="00EC6173" w:rsidRPr="0068092A">
        <w:rPr>
          <w:rFonts w:ascii="Arabic Typesetting" w:hAnsi="Arabic Typesetting" w:cs="Arabic Typesetting"/>
          <w:color w:val="000000" w:themeColor="text1"/>
          <w:sz w:val="32"/>
          <w:szCs w:val="32"/>
        </w:rPr>
        <w:t xml:space="preserve">e </w:t>
      </w:r>
      <w:r w:rsidR="006A6D8A" w:rsidRPr="0068092A">
        <w:rPr>
          <w:rFonts w:ascii="Arabic Typesetting" w:hAnsi="Arabic Typesetting" w:cs="Arabic Typesetting"/>
          <w:color w:val="000000" w:themeColor="text1"/>
          <w:sz w:val="32"/>
          <w:szCs w:val="32"/>
        </w:rPr>
        <w:t xml:space="preserve">l’étude et un planning des </w:t>
      </w:r>
      <w:r w:rsidR="002401F4">
        <w:rPr>
          <w:rFonts w:ascii="Arabic Typesetting" w:hAnsi="Arabic Typesetting" w:cs="Arabic Typesetting"/>
          <w:color w:val="000000" w:themeColor="text1"/>
          <w:sz w:val="32"/>
          <w:szCs w:val="32"/>
        </w:rPr>
        <w:t>activités, une fiche globale</w:t>
      </w:r>
      <w:r w:rsidR="006A6D8A" w:rsidRPr="0068092A">
        <w:rPr>
          <w:rFonts w:ascii="Arabic Typesetting" w:hAnsi="Arabic Typesetting" w:cs="Arabic Typesetting"/>
          <w:color w:val="000000" w:themeColor="text1"/>
          <w:sz w:val="32"/>
          <w:szCs w:val="32"/>
        </w:rPr>
        <w:t xml:space="preserve"> d’affe</w:t>
      </w:r>
      <w:r w:rsidR="002401F4">
        <w:rPr>
          <w:rFonts w:ascii="Arabic Typesetting" w:hAnsi="Arabic Typesetting" w:cs="Arabic Typesetting"/>
          <w:color w:val="000000" w:themeColor="text1"/>
          <w:sz w:val="32"/>
          <w:szCs w:val="32"/>
        </w:rPr>
        <w:t>ctation des ressources humaines</w:t>
      </w:r>
      <w:r w:rsidR="001D415E" w:rsidRPr="0068092A">
        <w:rPr>
          <w:rFonts w:ascii="Arabic Typesetting" w:hAnsi="Arabic Typesetting" w:cs="Arabic Typesetting"/>
          <w:color w:val="000000" w:themeColor="text1"/>
          <w:sz w:val="32"/>
          <w:szCs w:val="32"/>
        </w:rPr>
        <w:t>,</w:t>
      </w:r>
    </w:p>
    <w:p w:rsidR="00B2776B" w:rsidRPr="0068092A" w:rsidRDefault="006A6D8A" w:rsidP="00D211CB">
      <w:pPr>
        <w:numPr>
          <w:ilvl w:val="0"/>
          <w:numId w:val="36"/>
        </w:numPr>
        <w:autoSpaceDE w:val="0"/>
        <w:autoSpaceDN w:val="0"/>
        <w:adjustRightInd w:val="0"/>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Un </w:t>
      </w:r>
      <w:r w:rsidR="001D415E" w:rsidRPr="0068092A">
        <w:rPr>
          <w:rFonts w:ascii="Arabic Typesetting" w:hAnsi="Arabic Typesetting" w:cs="Arabic Typesetting"/>
          <w:color w:val="000000" w:themeColor="text1"/>
          <w:sz w:val="32"/>
          <w:szCs w:val="32"/>
        </w:rPr>
        <w:t xml:space="preserve">   </w:t>
      </w:r>
      <w:r w:rsidR="00B2776B" w:rsidRPr="0068092A">
        <w:rPr>
          <w:rFonts w:ascii="Arabic Typesetting" w:hAnsi="Arabic Typesetting" w:cs="Arabic Typesetting"/>
          <w:color w:val="000000" w:themeColor="text1"/>
          <w:sz w:val="32"/>
          <w:szCs w:val="32"/>
        </w:rPr>
        <w:t xml:space="preserve">questionnaire relatif </w:t>
      </w:r>
      <w:r w:rsidR="003459D3" w:rsidRPr="0068092A">
        <w:rPr>
          <w:rFonts w:ascii="Arabic Typesetting" w:hAnsi="Arabic Typesetting" w:cs="Arabic Typesetting"/>
          <w:color w:val="000000" w:themeColor="text1"/>
          <w:sz w:val="32"/>
          <w:szCs w:val="32"/>
        </w:rPr>
        <w:t>aux données quantitatives ;</w:t>
      </w:r>
    </w:p>
    <w:p w:rsidR="003459D3" w:rsidRPr="0068092A" w:rsidRDefault="003459D3" w:rsidP="00D211CB">
      <w:pPr>
        <w:numPr>
          <w:ilvl w:val="0"/>
          <w:numId w:val="36"/>
        </w:numPr>
        <w:autoSpaceDE w:val="0"/>
        <w:autoSpaceDN w:val="0"/>
        <w:adjustRightInd w:val="0"/>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Des guides d’entretins individuels et/ ou collectifs ;</w:t>
      </w:r>
    </w:p>
    <w:p w:rsidR="003459D3" w:rsidRPr="0068092A" w:rsidRDefault="00B2776B" w:rsidP="00D211CB">
      <w:pPr>
        <w:numPr>
          <w:ilvl w:val="0"/>
          <w:numId w:val="36"/>
        </w:numPr>
        <w:autoSpaceDE w:val="0"/>
        <w:autoSpaceDN w:val="0"/>
        <w:adjustRightInd w:val="0"/>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Un rapport sur les résultats préliminaires de </w:t>
      </w:r>
      <w:r w:rsidR="003459D3" w:rsidRPr="0068092A">
        <w:rPr>
          <w:rFonts w:ascii="Arabic Typesetting" w:hAnsi="Arabic Typesetting" w:cs="Arabic Typesetting"/>
          <w:color w:val="000000" w:themeColor="text1"/>
          <w:sz w:val="32"/>
          <w:szCs w:val="32"/>
        </w:rPr>
        <w:t>l’étude</w:t>
      </w:r>
      <w:r w:rsidRPr="0068092A">
        <w:rPr>
          <w:rFonts w:ascii="Arabic Typesetting" w:hAnsi="Arabic Typesetting" w:cs="Arabic Typesetting"/>
          <w:color w:val="000000" w:themeColor="text1"/>
          <w:sz w:val="32"/>
          <w:szCs w:val="32"/>
        </w:rPr>
        <w:t>,</w:t>
      </w:r>
    </w:p>
    <w:p w:rsidR="003459D3" w:rsidRPr="0068092A" w:rsidRDefault="003459D3" w:rsidP="00D211CB">
      <w:pPr>
        <w:numPr>
          <w:ilvl w:val="0"/>
          <w:numId w:val="36"/>
        </w:numPr>
        <w:autoSpaceDE w:val="0"/>
        <w:autoSpaceDN w:val="0"/>
        <w:adjustRightInd w:val="0"/>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Un rapport sur les résultats détaillés de l’étude de  30 à 50 pages (sans les annexes), </w:t>
      </w:r>
      <w:r w:rsidRPr="0068092A">
        <w:rPr>
          <w:rFonts w:ascii="Arabic Typesetting" w:hAnsi="Arabic Typesetting" w:cs="Arabic Typesetting"/>
          <w:sz w:val="32"/>
          <w:szCs w:val="32"/>
        </w:rPr>
        <w:t>en langue française</w:t>
      </w:r>
    </w:p>
    <w:p w:rsidR="003459D3" w:rsidRPr="0068092A" w:rsidRDefault="003459D3" w:rsidP="00D211CB">
      <w:pPr>
        <w:numPr>
          <w:ilvl w:val="0"/>
          <w:numId w:val="36"/>
        </w:numPr>
        <w:autoSpaceDE w:val="0"/>
        <w:autoSpaceDN w:val="0"/>
        <w:adjustRightInd w:val="0"/>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Un d</w:t>
      </w:r>
      <w:r w:rsidRPr="0068092A">
        <w:rPr>
          <w:rFonts w:ascii="Arabic Typesetting" w:hAnsi="Arabic Typesetting" w:cs="Arabic Typesetting"/>
          <w:sz w:val="32"/>
          <w:szCs w:val="32"/>
        </w:rPr>
        <w:t xml:space="preserve">épliant synthétique des résultats de l’étude  en deux langues (française et arabe) en 4 pages)  </w:t>
      </w:r>
    </w:p>
    <w:p w:rsidR="003459D3" w:rsidRPr="0068092A" w:rsidRDefault="003459D3" w:rsidP="00D211CB">
      <w:pPr>
        <w:numPr>
          <w:ilvl w:val="0"/>
          <w:numId w:val="36"/>
        </w:numPr>
        <w:autoSpaceDE w:val="0"/>
        <w:autoSpaceDN w:val="0"/>
        <w:adjustRightInd w:val="0"/>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sz w:val="32"/>
          <w:szCs w:val="32"/>
        </w:rPr>
        <w:t xml:space="preserve"> Un exposé ppt  pour communication.</w:t>
      </w:r>
    </w:p>
    <w:p w:rsidR="00B2776B" w:rsidRPr="0068092A" w:rsidRDefault="00B2776B" w:rsidP="00D211CB">
      <w:pPr>
        <w:autoSpaceDE w:val="0"/>
        <w:autoSpaceDN w:val="0"/>
        <w:adjustRightInd w:val="0"/>
        <w:spacing w:line="276" w:lineRule="auto"/>
        <w:ind w:left="480"/>
        <w:jc w:val="both"/>
        <w:rPr>
          <w:rFonts w:ascii="Arabic Typesetting" w:hAnsi="Arabic Typesetting" w:cs="Arabic Typesetting"/>
          <w:color w:val="000000" w:themeColor="text1"/>
          <w:sz w:val="32"/>
          <w:szCs w:val="32"/>
        </w:rPr>
      </w:pPr>
    </w:p>
    <w:p w:rsidR="0082041C" w:rsidRPr="0068092A" w:rsidRDefault="003459D3" w:rsidP="00D211CB">
      <w:p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     </w:t>
      </w:r>
      <w:r w:rsidR="0082041C" w:rsidRPr="0068092A">
        <w:rPr>
          <w:rFonts w:ascii="Arabic Typesetting" w:hAnsi="Arabic Typesetting" w:cs="Arabic Typesetting"/>
          <w:color w:val="000000" w:themeColor="text1"/>
          <w:sz w:val="32"/>
          <w:szCs w:val="32"/>
        </w:rPr>
        <w:t xml:space="preserve">Le </w:t>
      </w:r>
      <w:r w:rsidRPr="0068092A">
        <w:rPr>
          <w:rFonts w:ascii="Arabic Typesetting" w:hAnsi="Arabic Typesetting" w:cs="Arabic Typesetting"/>
          <w:color w:val="000000" w:themeColor="text1"/>
          <w:sz w:val="32"/>
          <w:szCs w:val="32"/>
        </w:rPr>
        <w:t xml:space="preserve">prestataire </w:t>
      </w:r>
      <w:r w:rsidR="0082041C" w:rsidRPr="0068092A">
        <w:rPr>
          <w:rFonts w:ascii="Arabic Typesetting" w:hAnsi="Arabic Typesetting" w:cs="Arabic Typesetting"/>
          <w:color w:val="000000" w:themeColor="text1"/>
          <w:sz w:val="32"/>
          <w:szCs w:val="32"/>
        </w:rPr>
        <w:t xml:space="preserve"> produira les deux rapports détailles et synthétique en respectant la charte graphique :   logo du </w:t>
      </w:r>
      <w:r w:rsidR="00732977" w:rsidRPr="0068092A">
        <w:rPr>
          <w:rFonts w:ascii="Arabic Typesetting" w:hAnsi="Arabic Typesetting" w:cs="Arabic Typesetting"/>
          <w:color w:val="000000" w:themeColor="text1"/>
          <w:sz w:val="32"/>
          <w:szCs w:val="32"/>
        </w:rPr>
        <w:t>RUMI,</w:t>
      </w:r>
      <w:r w:rsidR="0082041C" w:rsidRPr="0068092A">
        <w:rPr>
          <w:rFonts w:ascii="Arabic Typesetting" w:hAnsi="Arabic Typesetting" w:cs="Arabic Typesetting"/>
          <w:color w:val="000000" w:themeColor="text1"/>
          <w:sz w:val="32"/>
          <w:szCs w:val="32"/>
        </w:rPr>
        <w:t xml:space="preserve"> et logos des partenaires institutionnels </w:t>
      </w:r>
      <w:r w:rsidR="00732977" w:rsidRPr="0068092A">
        <w:rPr>
          <w:rFonts w:ascii="Arabic Typesetting" w:hAnsi="Arabic Typesetting" w:cs="Arabic Typesetting"/>
          <w:color w:val="000000" w:themeColor="text1"/>
          <w:sz w:val="32"/>
          <w:szCs w:val="32"/>
        </w:rPr>
        <w:t>d’appui.</w:t>
      </w:r>
    </w:p>
    <w:p w:rsidR="004D3527" w:rsidRPr="0068092A" w:rsidRDefault="0082041C" w:rsidP="00D211CB">
      <w:pPr>
        <w:spacing w:line="276" w:lineRule="auto"/>
        <w:ind w:left="491"/>
        <w:jc w:val="both"/>
        <w:rPr>
          <w:rFonts w:ascii="Arabic Typesetting" w:hAnsi="Arabic Typesetting" w:cs="Arabic Typesetting"/>
          <w:bCs/>
          <w:color w:val="000000" w:themeColor="text1"/>
          <w:sz w:val="32"/>
          <w:szCs w:val="32"/>
        </w:rPr>
      </w:pPr>
      <w:r w:rsidRPr="0068092A">
        <w:rPr>
          <w:rFonts w:ascii="Arabic Typesetting" w:hAnsi="Arabic Typesetting" w:cs="Arabic Typesetting"/>
          <w:color w:val="000000" w:themeColor="text1"/>
          <w:sz w:val="32"/>
          <w:szCs w:val="32"/>
        </w:rPr>
        <w:t xml:space="preserve">  La police du texte Times New Roman, la taille de police est à </w:t>
      </w:r>
      <w:r w:rsidR="00732977" w:rsidRPr="0068092A">
        <w:rPr>
          <w:rFonts w:ascii="Arabic Typesetting" w:hAnsi="Arabic Typesetting" w:cs="Arabic Typesetting"/>
          <w:color w:val="000000" w:themeColor="text1"/>
          <w:sz w:val="32"/>
          <w:szCs w:val="32"/>
        </w:rPr>
        <w:t>12, avec</w:t>
      </w:r>
      <w:r w:rsidR="004D3527" w:rsidRPr="0068092A">
        <w:rPr>
          <w:rFonts w:ascii="Arabic Typesetting" w:hAnsi="Arabic Typesetting" w:cs="Arabic Typesetting"/>
          <w:color w:val="000000" w:themeColor="text1"/>
          <w:sz w:val="32"/>
          <w:szCs w:val="32"/>
        </w:rPr>
        <w:t xml:space="preserve"> i</w:t>
      </w:r>
      <w:r w:rsidR="004D3527" w:rsidRPr="0068092A">
        <w:rPr>
          <w:rFonts w:ascii="Arabic Typesetting" w:hAnsi="Arabic Typesetting" w:cs="Arabic Typesetting"/>
          <w:bCs/>
          <w:color w:val="000000" w:themeColor="text1"/>
          <w:sz w:val="32"/>
          <w:szCs w:val="32"/>
        </w:rPr>
        <w:t xml:space="preserve">nterligne simple : titre matières et interligne double pour </w:t>
      </w:r>
      <w:r w:rsidR="00732977" w:rsidRPr="0068092A">
        <w:rPr>
          <w:rFonts w:ascii="Arabic Typesetting" w:hAnsi="Arabic Typesetting" w:cs="Arabic Typesetting"/>
          <w:bCs/>
          <w:color w:val="000000" w:themeColor="text1"/>
          <w:sz w:val="32"/>
          <w:szCs w:val="32"/>
        </w:rPr>
        <w:t>le texte</w:t>
      </w:r>
      <w:r w:rsidR="004D3527" w:rsidRPr="0068092A">
        <w:rPr>
          <w:rFonts w:ascii="Arabic Typesetting" w:hAnsi="Arabic Typesetting" w:cs="Arabic Typesetting"/>
          <w:bCs/>
          <w:color w:val="000000" w:themeColor="text1"/>
          <w:sz w:val="32"/>
          <w:szCs w:val="32"/>
        </w:rPr>
        <w:t>.</w:t>
      </w:r>
    </w:p>
    <w:p w:rsidR="001D415E" w:rsidRPr="0068092A" w:rsidRDefault="001D415E" w:rsidP="00D211CB">
      <w:pPr>
        <w:spacing w:line="276" w:lineRule="auto"/>
        <w:jc w:val="both"/>
        <w:rPr>
          <w:rFonts w:ascii="Arabic Typesetting" w:hAnsi="Arabic Typesetting" w:cs="Arabic Typesetting"/>
          <w:color w:val="000000" w:themeColor="text1"/>
          <w:sz w:val="32"/>
          <w:szCs w:val="32"/>
        </w:rPr>
      </w:pPr>
    </w:p>
    <w:p w:rsidR="003459D3" w:rsidRPr="0068092A" w:rsidRDefault="003459D3" w:rsidP="00D211CB">
      <w:pPr>
        <w:spacing w:line="276" w:lineRule="auto"/>
        <w:jc w:val="both"/>
        <w:rPr>
          <w:rFonts w:ascii="Arabic Typesetting" w:hAnsi="Arabic Typesetting" w:cs="Arabic Typesetting"/>
          <w:sz w:val="32"/>
          <w:szCs w:val="32"/>
        </w:rPr>
      </w:pPr>
    </w:p>
    <w:p w:rsidR="00D93626" w:rsidRDefault="00D93626" w:rsidP="00D211CB">
      <w:pPr>
        <w:spacing w:line="276" w:lineRule="auto"/>
        <w:jc w:val="both"/>
        <w:rPr>
          <w:rFonts w:ascii="Arabic Typesetting" w:hAnsi="Arabic Typesetting" w:cs="Arabic Typesetting"/>
          <w:sz w:val="32"/>
          <w:szCs w:val="32"/>
        </w:rPr>
      </w:pPr>
    </w:p>
    <w:p w:rsidR="0068092A" w:rsidRDefault="0068092A" w:rsidP="00D211CB">
      <w:pPr>
        <w:spacing w:line="276" w:lineRule="auto"/>
        <w:jc w:val="both"/>
        <w:rPr>
          <w:rFonts w:ascii="Arabic Typesetting" w:hAnsi="Arabic Typesetting" w:cs="Arabic Typesetting"/>
          <w:sz w:val="32"/>
          <w:szCs w:val="32"/>
        </w:rPr>
      </w:pPr>
    </w:p>
    <w:p w:rsidR="0068092A" w:rsidRDefault="0068092A" w:rsidP="00D211CB">
      <w:pPr>
        <w:spacing w:line="276" w:lineRule="auto"/>
        <w:jc w:val="both"/>
        <w:rPr>
          <w:rFonts w:ascii="Arabic Typesetting" w:hAnsi="Arabic Typesetting" w:cs="Arabic Typesetting"/>
          <w:sz w:val="32"/>
          <w:szCs w:val="32"/>
        </w:rPr>
      </w:pPr>
    </w:p>
    <w:p w:rsidR="0068092A" w:rsidRDefault="0068092A" w:rsidP="00D211CB">
      <w:pPr>
        <w:spacing w:line="276" w:lineRule="auto"/>
        <w:jc w:val="both"/>
        <w:rPr>
          <w:rFonts w:ascii="Arabic Typesetting" w:hAnsi="Arabic Typesetting" w:cs="Arabic Typesetting"/>
          <w:sz w:val="32"/>
          <w:szCs w:val="32"/>
        </w:rPr>
      </w:pPr>
    </w:p>
    <w:p w:rsidR="0068092A" w:rsidRPr="0068092A" w:rsidRDefault="0068092A" w:rsidP="00D211CB">
      <w:pPr>
        <w:spacing w:line="276" w:lineRule="auto"/>
        <w:jc w:val="both"/>
        <w:rPr>
          <w:rFonts w:ascii="Arabic Typesetting" w:hAnsi="Arabic Typesetting" w:cs="Arabic Typesetting"/>
          <w:sz w:val="32"/>
          <w:szCs w:val="32"/>
        </w:rPr>
      </w:pPr>
    </w:p>
    <w:p w:rsidR="0082041C" w:rsidRPr="0068092A" w:rsidRDefault="0082041C" w:rsidP="00D211CB">
      <w:pPr>
        <w:spacing w:line="276" w:lineRule="auto"/>
        <w:jc w:val="both"/>
        <w:rPr>
          <w:rFonts w:ascii="Arabic Typesetting" w:hAnsi="Arabic Typesetting" w:cs="Arabic Typesetting"/>
          <w:b/>
          <w:color w:val="0000FF"/>
          <w:sz w:val="32"/>
          <w:szCs w:val="32"/>
        </w:rPr>
      </w:pPr>
      <w:bookmarkStart w:id="4" w:name="_Toc327362251"/>
    </w:p>
    <w:p w:rsidR="00B2776B" w:rsidRPr="0068092A" w:rsidRDefault="0082041C" w:rsidP="00D211CB">
      <w:pPr>
        <w:pStyle w:val="Paragraphedeliste"/>
        <w:keepNext/>
        <w:numPr>
          <w:ilvl w:val="0"/>
          <w:numId w:val="15"/>
        </w:numPr>
        <w:spacing w:after="200" w:line="276" w:lineRule="auto"/>
        <w:jc w:val="both"/>
        <w:outlineLvl w:val="0"/>
        <w:rPr>
          <w:rFonts w:ascii="Arabic Typesetting" w:hAnsi="Arabic Typesetting" w:cs="Arabic Typesetting"/>
          <w:sz w:val="32"/>
          <w:szCs w:val="32"/>
        </w:rPr>
      </w:pPr>
      <w:r w:rsidRPr="0068092A">
        <w:rPr>
          <w:rFonts w:ascii="Arabic Typesetting" w:hAnsi="Arabic Typesetting" w:cs="Arabic Typesetting"/>
          <w:b/>
          <w:bCs/>
          <w:color w:val="1F497D" w:themeColor="text2"/>
          <w:kern w:val="32"/>
          <w:sz w:val="32"/>
          <w:szCs w:val="32"/>
          <w:lang w:eastAsia="en-US"/>
        </w:rPr>
        <w:lastRenderedPageBreak/>
        <w:t xml:space="preserve">DÉLAIS D’EXÉCUTION </w:t>
      </w:r>
      <w:bookmarkEnd w:id="4"/>
    </w:p>
    <w:p w:rsidR="00B2776B" w:rsidRPr="0068092A" w:rsidRDefault="00B2776B" w:rsidP="00D211CB">
      <w:pPr>
        <w:pStyle w:val="Corpsdetexte"/>
        <w:spacing w:line="276" w:lineRule="auto"/>
        <w:jc w:val="both"/>
        <w:rPr>
          <w:rFonts w:ascii="Arabic Typesetting" w:hAnsi="Arabic Typesetting" w:cs="Arabic Typesetting"/>
          <w:sz w:val="32"/>
          <w:szCs w:val="32"/>
        </w:rPr>
      </w:pPr>
      <w:r w:rsidRPr="0068092A">
        <w:rPr>
          <w:rFonts w:ascii="Arabic Typesetting" w:hAnsi="Arabic Typesetting" w:cs="Arabic Typesetting"/>
          <w:sz w:val="32"/>
          <w:szCs w:val="32"/>
        </w:rPr>
        <w:t xml:space="preserve">Le délai d’exécution pour la réalisation de cette mission est de </w:t>
      </w:r>
      <w:r w:rsidR="004D3527" w:rsidRPr="0068092A">
        <w:rPr>
          <w:rFonts w:ascii="Arabic Typesetting" w:hAnsi="Arabic Typesetting" w:cs="Arabic Typesetting"/>
          <w:b w:val="0"/>
          <w:bCs/>
          <w:sz w:val="32"/>
          <w:szCs w:val="32"/>
        </w:rPr>
        <w:t>0</w:t>
      </w:r>
      <w:r w:rsidR="00323C0A" w:rsidRPr="0068092A">
        <w:rPr>
          <w:rFonts w:ascii="Arabic Typesetting" w:hAnsi="Arabic Typesetting" w:cs="Arabic Typesetting"/>
          <w:b w:val="0"/>
          <w:bCs/>
          <w:sz w:val="32"/>
          <w:szCs w:val="32"/>
        </w:rPr>
        <w:t>6</w:t>
      </w:r>
      <w:r w:rsidR="004D3527" w:rsidRPr="0068092A">
        <w:rPr>
          <w:rFonts w:ascii="Arabic Typesetting" w:hAnsi="Arabic Typesetting" w:cs="Arabic Typesetting"/>
          <w:b w:val="0"/>
          <w:bCs/>
          <w:sz w:val="32"/>
          <w:szCs w:val="32"/>
        </w:rPr>
        <w:t xml:space="preserve"> </w:t>
      </w:r>
      <w:r w:rsidRPr="0068092A">
        <w:rPr>
          <w:rFonts w:ascii="Arabic Typesetting" w:hAnsi="Arabic Typesetting" w:cs="Arabic Typesetting"/>
          <w:b w:val="0"/>
          <w:bCs/>
          <w:sz w:val="32"/>
          <w:szCs w:val="32"/>
        </w:rPr>
        <w:t>(</w:t>
      </w:r>
      <w:r w:rsidR="002401F4">
        <w:rPr>
          <w:rFonts w:ascii="Arabic Typesetting" w:hAnsi="Arabic Typesetting" w:cs="Arabic Typesetting"/>
          <w:b w:val="0"/>
          <w:bCs/>
          <w:sz w:val="32"/>
          <w:szCs w:val="32"/>
        </w:rPr>
        <w:t>six</w:t>
      </w:r>
      <w:r w:rsidR="00732977" w:rsidRPr="0068092A">
        <w:rPr>
          <w:rFonts w:ascii="Arabic Typesetting" w:hAnsi="Arabic Typesetting" w:cs="Arabic Typesetting"/>
          <w:b w:val="0"/>
          <w:bCs/>
          <w:sz w:val="32"/>
          <w:szCs w:val="32"/>
        </w:rPr>
        <w:t>)</w:t>
      </w:r>
      <w:r w:rsidRPr="0068092A">
        <w:rPr>
          <w:rFonts w:ascii="Arabic Typesetting" w:hAnsi="Arabic Typesetting" w:cs="Arabic Typesetting"/>
          <w:b w:val="0"/>
          <w:bCs/>
          <w:sz w:val="32"/>
          <w:szCs w:val="32"/>
        </w:rPr>
        <w:t xml:space="preserve"> mois</w:t>
      </w:r>
      <w:r w:rsidR="00323C0A" w:rsidRPr="0068092A">
        <w:rPr>
          <w:rFonts w:ascii="Arabic Typesetting" w:hAnsi="Arabic Typesetting" w:cs="Arabic Typesetting"/>
          <w:sz w:val="32"/>
          <w:szCs w:val="32"/>
        </w:rPr>
        <w:t xml:space="preserve">. Ce  délai est à répartir </w:t>
      </w:r>
      <w:r w:rsidRPr="0068092A">
        <w:rPr>
          <w:rFonts w:ascii="Arabic Typesetting" w:hAnsi="Arabic Typesetting" w:cs="Arabic Typesetting"/>
          <w:sz w:val="32"/>
          <w:szCs w:val="32"/>
        </w:rPr>
        <w:t xml:space="preserve"> comme suit :</w:t>
      </w:r>
    </w:p>
    <w:p w:rsidR="00B2776B" w:rsidRPr="0068092A" w:rsidRDefault="006A6D8A" w:rsidP="00D211CB">
      <w:pPr>
        <w:numPr>
          <w:ilvl w:val="0"/>
          <w:numId w:val="21"/>
        </w:numPr>
        <w:tabs>
          <w:tab w:val="clear" w:pos="1287"/>
        </w:tabs>
        <w:spacing w:line="276" w:lineRule="auto"/>
        <w:ind w:left="851"/>
        <w:jc w:val="both"/>
        <w:rPr>
          <w:rFonts w:ascii="Arabic Typesetting" w:hAnsi="Arabic Typesetting" w:cs="Arabic Typesetting"/>
          <w:bCs/>
          <w:sz w:val="32"/>
          <w:szCs w:val="32"/>
        </w:rPr>
      </w:pPr>
      <w:r w:rsidRPr="0068092A">
        <w:rPr>
          <w:rFonts w:ascii="Arabic Typesetting" w:hAnsi="Arabic Typesetting" w:cs="Arabic Typesetting"/>
          <w:b/>
          <w:sz w:val="32"/>
          <w:szCs w:val="32"/>
        </w:rPr>
        <w:t xml:space="preserve"> La note </w:t>
      </w:r>
      <w:r w:rsidR="002401F4" w:rsidRPr="0068092A">
        <w:rPr>
          <w:rFonts w:ascii="Arabic Typesetting" w:hAnsi="Arabic Typesetting" w:cs="Arabic Typesetting"/>
          <w:b/>
          <w:sz w:val="32"/>
          <w:szCs w:val="32"/>
        </w:rPr>
        <w:t>méthodologique,</w:t>
      </w:r>
      <w:r w:rsidRPr="0068092A">
        <w:rPr>
          <w:rFonts w:ascii="Arabic Typesetting" w:hAnsi="Arabic Typesetting" w:cs="Arabic Typesetting"/>
          <w:b/>
          <w:sz w:val="32"/>
          <w:szCs w:val="32"/>
        </w:rPr>
        <w:t xml:space="preserve"> </w:t>
      </w:r>
      <w:r w:rsidR="002401F4" w:rsidRPr="0068092A">
        <w:rPr>
          <w:rFonts w:ascii="Arabic Typesetting" w:hAnsi="Arabic Typesetting" w:cs="Arabic Typesetting"/>
          <w:b/>
          <w:sz w:val="32"/>
          <w:szCs w:val="32"/>
        </w:rPr>
        <w:t>le planning et</w:t>
      </w:r>
      <w:r w:rsidRPr="0068092A">
        <w:rPr>
          <w:rFonts w:ascii="Arabic Typesetting" w:hAnsi="Arabic Typesetting" w:cs="Arabic Typesetting"/>
          <w:b/>
          <w:sz w:val="32"/>
          <w:szCs w:val="32"/>
        </w:rPr>
        <w:t xml:space="preserve"> le tableau d’affectation des ressources et lieux</w:t>
      </w:r>
      <w:r w:rsidR="006E6838" w:rsidRPr="0068092A">
        <w:rPr>
          <w:rFonts w:ascii="Arabic Typesetting" w:hAnsi="Arabic Typesetting" w:cs="Arabic Typesetting"/>
          <w:b/>
          <w:sz w:val="32"/>
          <w:szCs w:val="32"/>
        </w:rPr>
        <w:t xml:space="preserve"> </w:t>
      </w:r>
      <w:r w:rsidR="006E6838" w:rsidRPr="0068092A">
        <w:rPr>
          <w:rFonts w:ascii="Arabic Typesetting" w:hAnsi="Arabic Typesetting" w:cs="Arabic Typesetting"/>
          <w:b/>
          <w:sz w:val="32"/>
          <w:szCs w:val="32"/>
          <w:u w:val="single"/>
        </w:rPr>
        <w:t>en version finale</w:t>
      </w:r>
      <w:r w:rsidRPr="0068092A">
        <w:rPr>
          <w:rFonts w:ascii="Arabic Typesetting" w:hAnsi="Arabic Typesetting" w:cs="Arabic Typesetting"/>
          <w:b/>
          <w:sz w:val="32"/>
          <w:szCs w:val="32"/>
        </w:rPr>
        <w:t xml:space="preserve">, </w:t>
      </w:r>
      <w:r w:rsidR="00B2776B" w:rsidRPr="0068092A">
        <w:rPr>
          <w:rFonts w:ascii="Arabic Typesetting" w:hAnsi="Arabic Typesetting" w:cs="Arabic Typesetting"/>
          <w:bCs/>
          <w:sz w:val="32"/>
          <w:szCs w:val="32"/>
        </w:rPr>
        <w:t xml:space="preserve">doit être remis dans un délai </w:t>
      </w:r>
      <w:r w:rsidR="00B2776B" w:rsidRPr="0068092A">
        <w:rPr>
          <w:rFonts w:ascii="Arabic Typesetting" w:hAnsi="Arabic Typesetting" w:cs="Arabic Typesetting"/>
          <w:b/>
          <w:sz w:val="32"/>
          <w:szCs w:val="32"/>
        </w:rPr>
        <w:t xml:space="preserve">de </w:t>
      </w:r>
      <w:r w:rsidRPr="0068092A">
        <w:rPr>
          <w:rFonts w:ascii="Arabic Typesetting" w:hAnsi="Arabic Typesetting" w:cs="Arabic Typesetting"/>
          <w:b/>
          <w:sz w:val="32"/>
          <w:szCs w:val="32"/>
        </w:rPr>
        <w:t xml:space="preserve">15 jours non ouvrables  </w:t>
      </w:r>
      <w:r w:rsidR="00B2776B" w:rsidRPr="0068092A">
        <w:rPr>
          <w:rFonts w:ascii="Arabic Typesetting" w:hAnsi="Arabic Typesetting" w:cs="Arabic Typesetting"/>
          <w:bCs/>
          <w:sz w:val="32"/>
          <w:szCs w:val="32"/>
        </w:rPr>
        <w:t xml:space="preserve"> à partir du lendemain de la </w:t>
      </w:r>
      <w:r w:rsidR="002401F4">
        <w:rPr>
          <w:rFonts w:ascii="Arabic Typesetting" w:hAnsi="Arabic Typesetting" w:cs="Arabic Typesetting"/>
          <w:bCs/>
          <w:sz w:val="32"/>
          <w:szCs w:val="32"/>
        </w:rPr>
        <w:t>signature du contrat</w:t>
      </w:r>
      <w:r w:rsidR="00B2776B" w:rsidRPr="0068092A">
        <w:rPr>
          <w:rFonts w:ascii="Arabic Typesetting" w:hAnsi="Arabic Typesetting" w:cs="Arabic Typesetting"/>
          <w:bCs/>
          <w:sz w:val="32"/>
          <w:szCs w:val="32"/>
        </w:rPr>
        <w:t xml:space="preserve"> </w:t>
      </w:r>
      <w:r w:rsidR="002401F4">
        <w:rPr>
          <w:rFonts w:ascii="Arabic Typesetting" w:hAnsi="Arabic Typesetting" w:cs="Arabic Typesetting"/>
          <w:bCs/>
          <w:sz w:val="32"/>
          <w:szCs w:val="32"/>
        </w:rPr>
        <w:t>notifiant</w:t>
      </w:r>
      <w:r w:rsidR="00B2776B" w:rsidRPr="0068092A">
        <w:rPr>
          <w:rFonts w:ascii="Arabic Typesetting" w:hAnsi="Arabic Typesetting" w:cs="Arabic Typesetting"/>
          <w:bCs/>
          <w:sz w:val="32"/>
          <w:szCs w:val="32"/>
        </w:rPr>
        <w:t xml:space="preserve"> l’ordre de service prescrivant le commencement de la mission</w:t>
      </w:r>
      <w:r w:rsidR="0089121C" w:rsidRPr="0068092A">
        <w:rPr>
          <w:rFonts w:ascii="Arabic Typesetting" w:hAnsi="Arabic Typesetting" w:cs="Arabic Typesetting"/>
          <w:bCs/>
          <w:sz w:val="32"/>
          <w:szCs w:val="32"/>
        </w:rPr>
        <w:t xml:space="preserve"> (RUMI)</w:t>
      </w:r>
      <w:r w:rsidR="00B2776B" w:rsidRPr="0068092A">
        <w:rPr>
          <w:rFonts w:ascii="Arabic Typesetting" w:hAnsi="Arabic Typesetting" w:cs="Arabic Typesetting"/>
          <w:bCs/>
          <w:sz w:val="32"/>
          <w:szCs w:val="32"/>
        </w:rPr>
        <w:t>.</w:t>
      </w:r>
    </w:p>
    <w:p w:rsidR="00B2776B" w:rsidRPr="0068092A" w:rsidRDefault="00B2776B" w:rsidP="00D211CB">
      <w:pPr>
        <w:numPr>
          <w:ilvl w:val="0"/>
          <w:numId w:val="21"/>
        </w:numPr>
        <w:tabs>
          <w:tab w:val="clear" w:pos="1287"/>
        </w:tabs>
        <w:spacing w:line="276" w:lineRule="auto"/>
        <w:ind w:left="851"/>
        <w:jc w:val="both"/>
        <w:rPr>
          <w:rFonts w:ascii="Arabic Typesetting" w:hAnsi="Arabic Typesetting" w:cs="Arabic Typesetting"/>
          <w:bCs/>
          <w:sz w:val="32"/>
          <w:szCs w:val="32"/>
        </w:rPr>
      </w:pPr>
      <w:r w:rsidRPr="0068092A">
        <w:rPr>
          <w:rFonts w:ascii="Arabic Typesetting" w:hAnsi="Arabic Typesetting" w:cs="Arabic Typesetting"/>
          <w:b/>
          <w:sz w:val="32"/>
          <w:szCs w:val="32"/>
        </w:rPr>
        <w:t xml:space="preserve"> </w:t>
      </w:r>
      <w:r w:rsidR="006A6D8A" w:rsidRPr="0068092A">
        <w:rPr>
          <w:rFonts w:ascii="Arabic Typesetting" w:hAnsi="Arabic Typesetting" w:cs="Arabic Typesetting"/>
          <w:bCs/>
          <w:sz w:val="32"/>
          <w:szCs w:val="32"/>
        </w:rPr>
        <w:t>L</w:t>
      </w:r>
      <w:r w:rsidRPr="0068092A">
        <w:rPr>
          <w:rFonts w:ascii="Arabic Typesetting" w:hAnsi="Arabic Typesetting" w:cs="Arabic Typesetting"/>
          <w:bCs/>
          <w:sz w:val="32"/>
          <w:szCs w:val="32"/>
        </w:rPr>
        <w:t>e</w:t>
      </w:r>
      <w:r w:rsidR="0089121C" w:rsidRPr="0068092A">
        <w:rPr>
          <w:rFonts w:ascii="Arabic Typesetting" w:hAnsi="Arabic Typesetting" w:cs="Arabic Typesetting"/>
          <w:bCs/>
          <w:sz w:val="32"/>
          <w:szCs w:val="32"/>
        </w:rPr>
        <w:t>s i</w:t>
      </w:r>
      <w:r w:rsidRPr="0068092A">
        <w:rPr>
          <w:rFonts w:ascii="Arabic Typesetting" w:hAnsi="Arabic Typesetting" w:cs="Arabic Typesetting"/>
          <w:b/>
          <w:bCs/>
          <w:sz w:val="32"/>
          <w:szCs w:val="32"/>
        </w:rPr>
        <w:t>nstruments de collecte</w:t>
      </w:r>
      <w:r w:rsidRPr="0068092A">
        <w:rPr>
          <w:rFonts w:ascii="Arabic Typesetting" w:hAnsi="Arabic Typesetting" w:cs="Arabic Typesetting"/>
          <w:sz w:val="32"/>
          <w:szCs w:val="32"/>
        </w:rPr>
        <w:t xml:space="preserve"> des données (questionnaires)</w:t>
      </w:r>
      <w:r w:rsidRPr="0068092A">
        <w:rPr>
          <w:rFonts w:ascii="Arabic Typesetting" w:hAnsi="Arabic Typesetting" w:cs="Arabic Typesetting"/>
          <w:bCs/>
          <w:sz w:val="32"/>
          <w:szCs w:val="32"/>
        </w:rPr>
        <w:t xml:space="preserve"> </w:t>
      </w:r>
      <w:r w:rsidR="002401F4">
        <w:rPr>
          <w:rFonts w:ascii="Arabic Typesetting" w:hAnsi="Arabic Typesetting" w:cs="Arabic Typesetting"/>
          <w:bCs/>
          <w:sz w:val="32"/>
          <w:szCs w:val="32"/>
        </w:rPr>
        <w:t>et les guides des FG</w:t>
      </w:r>
      <w:r w:rsidR="00323C0A" w:rsidRPr="0068092A">
        <w:rPr>
          <w:rFonts w:ascii="Arabic Typesetting" w:hAnsi="Arabic Typesetting" w:cs="Arabic Typesetting"/>
          <w:bCs/>
          <w:sz w:val="32"/>
          <w:szCs w:val="32"/>
        </w:rPr>
        <w:t xml:space="preserve">, </w:t>
      </w:r>
      <w:r w:rsidR="002401F4" w:rsidRPr="0068092A">
        <w:rPr>
          <w:rFonts w:ascii="Arabic Typesetting" w:hAnsi="Arabic Typesetting" w:cs="Arabic Typesetting"/>
          <w:bCs/>
          <w:sz w:val="32"/>
          <w:szCs w:val="32"/>
        </w:rPr>
        <w:t>doivent être</w:t>
      </w:r>
      <w:r w:rsidRPr="0068092A">
        <w:rPr>
          <w:rFonts w:ascii="Arabic Typesetting" w:hAnsi="Arabic Typesetting" w:cs="Arabic Typesetting"/>
          <w:bCs/>
          <w:sz w:val="32"/>
          <w:szCs w:val="32"/>
        </w:rPr>
        <w:t xml:space="preserve"> remis dans un délai </w:t>
      </w:r>
      <w:r w:rsidR="00323C0A" w:rsidRPr="0068092A">
        <w:rPr>
          <w:rFonts w:ascii="Arabic Typesetting" w:hAnsi="Arabic Typesetting" w:cs="Arabic Typesetting"/>
          <w:b/>
          <w:bCs/>
          <w:sz w:val="32"/>
          <w:szCs w:val="32"/>
        </w:rPr>
        <w:t xml:space="preserve">de 30 jours non </w:t>
      </w:r>
      <w:r w:rsidR="002401F4" w:rsidRPr="0068092A">
        <w:rPr>
          <w:rFonts w:ascii="Arabic Typesetting" w:hAnsi="Arabic Typesetting" w:cs="Arabic Typesetting"/>
          <w:b/>
          <w:bCs/>
          <w:sz w:val="32"/>
          <w:szCs w:val="32"/>
        </w:rPr>
        <w:t xml:space="preserve">ouvrables, </w:t>
      </w:r>
      <w:r w:rsidR="002401F4" w:rsidRPr="0068092A">
        <w:rPr>
          <w:rFonts w:ascii="Arabic Typesetting" w:hAnsi="Arabic Typesetting" w:cs="Arabic Typesetting"/>
          <w:bCs/>
          <w:sz w:val="32"/>
          <w:szCs w:val="32"/>
        </w:rPr>
        <w:t>à</w:t>
      </w:r>
      <w:r w:rsidRPr="0068092A">
        <w:rPr>
          <w:rFonts w:ascii="Arabic Typesetting" w:hAnsi="Arabic Typesetting" w:cs="Arabic Typesetting"/>
          <w:bCs/>
          <w:sz w:val="32"/>
          <w:szCs w:val="32"/>
        </w:rPr>
        <w:t xml:space="preserve"> partir du lendemain du jour de la remise du rapport méthodologique</w:t>
      </w:r>
      <w:r w:rsidRPr="0068092A">
        <w:rPr>
          <w:rFonts w:ascii="Arabic Typesetting" w:hAnsi="Arabic Typesetting" w:cs="Arabic Typesetting"/>
          <w:b/>
          <w:sz w:val="32"/>
          <w:szCs w:val="32"/>
        </w:rPr>
        <w:t xml:space="preserve"> validé </w:t>
      </w:r>
      <w:r w:rsidRPr="0068092A">
        <w:rPr>
          <w:rFonts w:ascii="Arabic Typesetting" w:hAnsi="Arabic Typesetting" w:cs="Arabic Typesetting"/>
          <w:bCs/>
          <w:sz w:val="32"/>
          <w:szCs w:val="32"/>
        </w:rPr>
        <w:t>par le comité de pilotage.</w:t>
      </w:r>
    </w:p>
    <w:p w:rsidR="00B2776B" w:rsidRPr="0068092A" w:rsidRDefault="00B2776B" w:rsidP="00D211CB">
      <w:pPr>
        <w:numPr>
          <w:ilvl w:val="0"/>
          <w:numId w:val="21"/>
        </w:numPr>
        <w:tabs>
          <w:tab w:val="clear" w:pos="1287"/>
        </w:tabs>
        <w:spacing w:line="276" w:lineRule="auto"/>
        <w:ind w:left="851"/>
        <w:jc w:val="both"/>
        <w:rPr>
          <w:rFonts w:ascii="Arabic Typesetting" w:hAnsi="Arabic Typesetting" w:cs="Arabic Typesetting"/>
          <w:bCs/>
          <w:sz w:val="32"/>
          <w:szCs w:val="32"/>
        </w:rPr>
      </w:pPr>
      <w:r w:rsidRPr="0068092A">
        <w:rPr>
          <w:rFonts w:ascii="Arabic Typesetting" w:hAnsi="Arabic Typesetting" w:cs="Arabic Typesetting"/>
          <w:b/>
          <w:bCs/>
          <w:sz w:val="32"/>
          <w:szCs w:val="32"/>
        </w:rPr>
        <w:t xml:space="preserve">Le </w:t>
      </w:r>
      <w:r w:rsidR="002401F4" w:rsidRPr="0068092A">
        <w:rPr>
          <w:rFonts w:ascii="Arabic Typesetting" w:hAnsi="Arabic Typesetting" w:cs="Arabic Typesetting"/>
          <w:b/>
          <w:bCs/>
          <w:sz w:val="32"/>
          <w:szCs w:val="32"/>
        </w:rPr>
        <w:t xml:space="preserve">rapport </w:t>
      </w:r>
      <w:r w:rsidR="002401F4" w:rsidRPr="0068092A">
        <w:rPr>
          <w:rFonts w:ascii="Arabic Typesetting" w:hAnsi="Arabic Typesetting" w:cs="Arabic Typesetting"/>
          <w:sz w:val="32"/>
          <w:szCs w:val="32"/>
        </w:rPr>
        <w:t>provisoire de</w:t>
      </w:r>
      <w:r w:rsidR="00323C0A" w:rsidRPr="0068092A">
        <w:rPr>
          <w:rFonts w:ascii="Arabic Typesetting" w:hAnsi="Arabic Typesetting" w:cs="Arabic Typesetting"/>
          <w:sz w:val="32"/>
          <w:szCs w:val="32"/>
        </w:rPr>
        <w:t xml:space="preserve"> l’étude </w:t>
      </w:r>
      <w:r w:rsidR="002401F4" w:rsidRPr="0068092A">
        <w:rPr>
          <w:rFonts w:ascii="Arabic Typesetting" w:hAnsi="Arabic Typesetting" w:cs="Arabic Typesetting"/>
          <w:sz w:val="32"/>
          <w:szCs w:val="32"/>
        </w:rPr>
        <w:t>(en</w:t>
      </w:r>
      <w:r w:rsidR="00323C0A" w:rsidRPr="0068092A">
        <w:rPr>
          <w:rFonts w:ascii="Arabic Typesetting" w:hAnsi="Arabic Typesetting" w:cs="Arabic Typesetting"/>
          <w:sz w:val="32"/>
          <w:szCs w:val="32"/>
        </w:rPr>
        <w:t xml:space="preserve"> langue française</w:t>
      </w:r>
      <w:r w:rsidR="002401F4" w:rsidRPr="0068092A">
        <w:rPr>
          <w:rFonts w:ascii="Arabic Typesetting" w:hAnsi="Arabic Typesetting" w:cs="Arabic Typesetting"/>
          <w:sz w:val="32"/>
          <w:szCs w:val="32"/>
        </w:rPr>
        <w:t>),</w:t>
      </w:r>
      <w:r w:rsidRPr="0068092A">
        <w:rPr>
          <w:rFonts w:ascii="Arabic Typesetting" w:hAnsi="Arabic Typesetting" w:cs="Arabic Typesetting"/>
          <w:sz w:val="32"/>
          <w:szCs w:val="32"/>
        </w:rPr>
        <w:t xml:space="preserve"> </w:t>
      </w:r>
      <w:r w:rsidRPr="0068092A">
        <w:rPr>
          <w:rFonts w:ascii="Arabic Typesetting" w:hAnsi="Arabic Typesetting" w:cs="Arabic Typesetting"/>
          <w:bCs/>
          <w:sz w:val="32"/>
          <w:szCs w:val="32"/>
        </w:rPr>
        <w:t xml:space="preserve">doit être remis dans un délai </w:t>
      </w:r>
      <w:r w:rsidRPr="0068092A">
        <w:rPr>
          <w:rFonts w:ascii="Arabic Typesetting" w:hAnsi="Arabic Typesetting" w:cs="Arabic Typesetting"/>
          <w:b/>
          <w:bCs/>
          <w:sz w:val="32"/>
          <w:szCs w:val="32"/>
        </w:rPr>
        <w:t xml:space="preserve">de </w:t>
      </w:r>
      <w:r w:rsidR="006E6838" w:rsidRPr="0068092A">
        <w:rPr>
          <w:rFonts w:ascii="Arabic Typesetting" w:hAnsi="Arabic Typesetting" w:cs="Arabic Typesetting"/>
          <w:b/>
          <w:bCs/>
          <w:sz w:val="32"/>
          <w:szCs w:val="32"/>
        </w:rPr>
        <w:t xml:space="preserve">90 jours ouvrables </w:t>
      </w:r>
      <w:r w:rsidR="002401F4">
        <w:rPr>
          <w:rFonts w:ascii="Arabic Typesetting" w:hAnsi="Arabic Typesetting" w:cs="Arabic Typesetting"/>
          <w:sz w:val="32"/>
          <w:szCs w:val="32"/>
        </w:rPr>
        <w:t>(sans compter le mois août)</w:t>
      </w:r>
      <w:r w:rsidR="006E6838" w:rsidRPr="0068092A">
        <w:rPr>
          <w:rFonts w:ascii="Arabic Typesetting" w:hAnsi="Arabic Typesetting" w:cs="Arabic Typesetting"/>
          <w:sz w:val="32"/>
          <w:szCs w:val="32"/>
        </w:rPr>
        <w:t>,</w:t>
      </w:r>
      <w:r w:rsidR="002401F4">
        <w:rPr>
          <w:rFonts w:ascii="Arabic Typesetting" w:hAnsi="Arabic Typesetting" w:cs="Arabic Typesetting"/>
          <w:sz w:val="32"/>
          <w:szCs w:val="32"/>
        </w:rPr>
        <w:t xml:space="preserve"> </w:t>
      </w:r>
      <w:r w:rsidRPr="0068092A">
        <w:rPr>
          <w:rFonts w:ascii="Arabic Typesetting" w:hAnsi="Arabic Typesetting" w:cs="Arabic Typesetting"/>
          <w:bCs/>
          <w:sz w:val="32"/>
          <w:szCs w:val="32"/>
        </w:rPr>
        <w:t>à partir du lendemain du jour de la validation des questionnaires.</w:t>
      </w:r>
    </w:p>
    <w:p w:rsidR="00B2776B" w:rsidRPr="0068092A" w:rsidRDefault="00B2776B" w:rsidP="00D211CB">
      <w:pPr>
        <w:numPr>
          <w:ilvl w:val="0"/>
          <w:numId w:val="21"/>
        </w:numPr>
        <w:tabs>
          <w:tab w:val="clear" w:pos="1287"/>
        </w:tabs>
        <w:spacing w:line="276" w:lineRule="auto"/>
        <w:ind w:left="851"/>
        <w:jc w:val="both"/>
        <w:rPr>
          <w:rFonts w:ascii="Arabic Typesetting" w:hAnsi="Arabic Typesetting" w:cs="Arabic Typesetting"/>
          <w:bCs/>
          <w:sz w:val="32"/>
          <w:szCs w:val="32"/>
        </w:rPr>
      </w:pPr>
      <w:r w:rsidRPr="0068092A">
        <w:rPr>
          <w:rFonts w:ascii="Arabic Typesetting" w:hAnsi="Arabic Typesetting" w:cs="Arabic Typesetting"/>
          <w:b/>
          <w:bCs/>
          <w:sz w:val="32"/>
          <w:szCs w:val="32"/>
        </w:rPr>
        <w:t xml:space="preserve">Le rapport </w:t>
      </w:r>
      <w:r w:rsidR="002401F4">
        <w:rPr>
          <w:rFonts w:ascii="Arabic Typesetting" w:hAnsi="Arabic Typesetting" w:cs="Arabic Typesetting"/>
          <w:sz w:val="32"/>
          <w:szCs w:val="32"/>
        </w:rPr>
        <w:t>en version finale</w:t>
      </w:r>
      <w:r w:rsidRPr="0068092A">
        <w:rPr>
          <w:rFonts w:ascii="Arabic Typesetting" w:hAnsi="Arabic Typesetting" w:cs="Arabic Typesetting"/>
          <w:sz w:val="32"/>
          <w:szCs w:val="32"/>
        </w:rPr>
        <w:t xml:space="preserve"> de </w:t>
      </w:r>
      <w:r w:rsidR="00323C0A" w:rsidRPr="0068092A">
        <w:rPr>
          <w:rFonts w:ascii="Arabic Typesetting" w:hAnsi="Arabic Typesetting" w:cs="Arabic Typesetting"/>
          <w:sz w:val="32"/>
          <w:szCs w:val="32"/>
        </w:rPr>
        <w:t>l’étude</w:t>
      </w:r>
      <w:r w:rsidR="00323C0A" w:rsidRPr="0068092A">
        <w:rPr>
          <w:rFonts w:ascii="Arabic Typesetting" w:hAnsi="Arabic Typesetting" w:cs="Arabic Typesetting"/>
          <w:bCs/>
          <w:sz w:val="32"/>
          <w:szCs w:val="32"/>
        </w:rPr>
        <w:t xml:space="preserve"> remis dans un délai </w:t>
      </w:r>
      <w:r w:rsidR="00323C0A" w:rsidRPr="0068092A">
        <w:rPr>
          <w:rFonts w:ascii="Arabic Typesetting" w:hAnsi="Arabic Typesetting" w:cs="Arabic Typesetting"/>
          <w:b/>
          <w:bCs/>
          <w:sz w:val="32"/>
          <w:szCs w:val="32"/>
        </w:rPr>
        <w:t>15 jours non ouvrables</w:t>
      </w:r>
      <w:r w:rsidR="00323C0A" w:rsidRPr="0068092A">
        <w:rPr>
          <w:rFonts w:ascii="Arabic Typesetting" w:hAnsi="Arabic Typesetting" w:cs="Arabic Typesetting"/>
          <w:bCs/>
          <w:sz w:val="32"/>
          <w:szCs w:val="32"/>
        </w:rPr>
        <w:t xml:space="preserve"> à partir du lendemain du jour de la v</w:t>
      </w:r>
      <w:r w:rsidR="002401F4">
        <w:rPr>
          <w:rFonts w:ascii="Arabic Typesetting" w:hAnsi="Arabic Typesetting" w:cs="Arabic Typesetting"/>
          <w:bCs/>
          <w:sz w:val="32"/>
          <w:szCs w:val="32"/>
        </w:rPr>
        <w:t>alidation du rapport provisoire</w:t>
      </w:r>
      <w:r w:rsidR="00323C0A" w:rsidRPr="0068092A">
        <w:rPr>
          <w:rFonts w:ascii="Arabic Typesetting" w:hAnsi="Arabic Typesetting" w:cs="Arabic Typesetting"/>
          <w:bCs/>
          <w:sz w:val="32"/>
          <w:szCs w:val="32"/>
        </w:rPr>
        <w:t>.</w:t>
      </w:r>
    </w:p>
    <w:p w:rsidR="00323C0A" w:rsidRPr="0068092A" w:rsidRDefault="00732977" w:rsidP="00D211CB">
      <w:pPr>
        <w:numPr>
          <w:ilvl w:val="0"/>
          <w:numId w:val="21"/>
        </w:numPr>
        <w:tabs>
          <w:tab w:val="clear" w:pos="1287"/>
        </w:tabs>
        <w:spacing w:line="276" w:lineRule="auto"/>
        <w:ind w:left="851"/>
        <w:jc w:val="both"/>
        <w:rPr>
          <w:rFonts w:ascii="Arabic Typesetting" w:hAnsi="Arabic Typesetting" w:cs="Arabic Typesetting"/>
          <w:bCs/>
          <w:sz w:val="32"/>
          <w:szCs w:val="32"/>
        </w:rPr>
      </w:pPr>
      <w:r w:rsidRPr="0068092A">
        <w:rPr>
          <w:rFonts w:ascii="Arabic Typesetting" w:hAnsi="Arabic Typesetting" w:cs="Arabic Typesetting"/>
          <w:b/>
          <w:bCs/>
          <w:sz w:val="32"/>
          <w:szCs w:val="32"/>
        </w:rPr>
        <w:t>La synthèse</w:t>
      </w:r>
      <w:r w:rsidR="00B2776B" w:rsidRPr="0068092A">
        <w:rPr>
          <w:rFonts w:ascii="Arabic Typesetting" w:hAnsi="Arabic Typesetting" w:cs="Arabic Typesetting"/>
          <w:b/>
          <w:bCs/>
          <w:sz w:val="32"/>
          <w:szCs w:val="32"/>
        </w:rPr>
        <w:t xml:space="preserve"> du rapport </w:t>
      </w:r>
      <w:r w:rsidRPr="0068092A">
        <w:rPr>
          <w:rFonts w:ascii="Arabic Typesetting" w:hAnsi="Arabic Typesetting" w:cs="Arabic Typesetting"/>
          <w:b/>
          <w:bCs/>
          <w:sz w:val="32"/>
          <w:szCs w:val="32"/>
        </w:rPr>
        <w:t>détaillé de</w:t>
      </w:r>
      <w:r w:rsidR="00B2776B" w:rsidRPr="0068092A">
        <w:rPr>
          <w:rFonts w:ascii="Arabic Typesetting" w:hAnsi="Arabic Typesetting" w:cs="Arabic Typesetting"/>
          <w:sz w:val="32"/>
          <w:szCs w:val="32"/>
        </w:rPr>
        <w:t xml:space="preserve"> </w:t>
      </w:r>
      <w:r w:rsidR="002401F4">
        <w:rPr>
          <w:rFonts w:ascii="Arabic Typesetting" w:hAnsi="Arabic Typesetting" w:cs="Arabic Typesetting"/>
          <w:sz w:val="32"/>
          <w:szCs w:val="32"/>
        </w:rPr>
        <w:t>l’étude</w:t>
      </w:r>
      <w:r w:rsidR="00B2776B" w:rsidRPr="0068092A">
        <w:rPr>
          <w:rFonts w:ascii="Arabic Typesetting" w:hAnsi="Arabic Typesetting" w:cs="Arabic Typesetting"/>
          <w:sz w:val="32"/>
          <w:szCs w:val="32"/>
        </w:rPr>
        <w:t xml:space="preserve"> (en </w:t>
      </w:r>
      <w:r w:rsidRPr="0068092A">
        <w:rPr>
          <w:rFonts w:ascii="Arabic Typesetting" w:hAnsi="Arabic Typesetting" w:cs="Arabic Typesetting"/>
          <w:sz w:val="32"/>
          <w:szCs w:val="32"/>
        </w:rPr>
        <w:t>langue française</w:t>
      </w:r>
      <w:r w:rsidR="0089121C" w:rsidRPr="0068092A">
        <w:rPr>
          <w:rFonts w:ascii="Arabic Typesetting" w:hAnsi="Arabic Typesetting" w:cs="Arabic Typesetting"/>
          <w:sz w:val="32"/>
          <w:szCs w:val="32"/>
        </w:rPr>
        <w:t xml:space="preserve"> et en Arabe</w:t>
      </w:r>
      <w:r w:rsidR="00B2776B" w:rsidRPr="0068092A">
        <w:rPr>
          <w:rFonts w:ascii="Arabic Typesetting" w:hAnsi="Arabic Typesetting" w:cs="Arabic Typesetting"/>
          <w:sz w:val="32"/>
          <w:szCs w:val="32"/>
        </w:rPr>
        <w:t>)</w:t>
      </w:r>
      <w:r w:rsidR="00B2776B" w:rsidRPr="0068092A">
        <w:rPr>
          <w:rFonts w:ascii="Arabic Typesetting" w:hAnsi="Arabic Typesetting" w:cs="Arabic Typesetting"/>
          <w:bCs/>
          <w:sz w:val="32"/>
          <w:szCs w:val="32"/>
        </w:rPr>
        <w:t xml:space="preserve"> dans un délai </w:t>
      </w:r>
      <w:r w:rsidR="00B2776B" w:rsidRPr="0068092A">
        <w:rPr>
          <w:rFonts w:ascii="Arabic Typesetting" w:hAnsi="Arabic Typesetting" w:cs="Arabic Typesetting"/>
          <w:b/>
          <w:bCs/>
          <w:sz w:val="32"/>
          <w:szCs w:val="32"/>
        </w:rPr>
        <w:t xml:space="preserve">de </w:t>
      </w:r>
      <w:r w:rsidRPr="0068092A">
        <w:rPr>
          <w:rFonts w:ascii="Arabic Typesetting" w:hAnsi="Arabic Typesetting" w:cs="Arabic Typesetting"/>
          <w:b/>
          <w:bCs/>
          <w:sz w:val="32"/>
          <w:szCs w:val="32"/>
        </w:rPr>
        <w:t>15 jours</w:t>
      </w:r>
      <w:r w:rsidR="00323C0A" w:rsidRPr="0068092A">
        <w:rPr>
          <w:rFonts w:ascii="Arabic Typesetting" w:hAnsi="Arabic Typesetting" w:cs="Arabic Typesetting"/>
          <w:b/>
          <w:bCs/>
          <w:sz w:val="32"/>
          <w:szCs w:val="32"/>
        </w:rPr>
        <w:t xml:space="preserve"> non ouvrable </w:t>
      </w:r>
      <w:r w:rsidRPr="0068092A">
        <w:rPr>
          <w:rFonts w:ascii="Arabic Typesetting" w:hAnsi="Arabic Typesetting" w:cs="Arabic Typesetting"/>
          <w:bCs/>
          <w:sz w:val="32"/>
          <w:szCs w:val="32"/>
        </w:rPr>
        <w:t>à</w:t>
      </w:r>
      <w:r w:rsidR="00B2776B" w:rsidRPr="0068092A">
        <w:rPr>
          <w:rFonts w:ascii="Arabic Typesetting" w:hAnsi="Arabic Typesetting" w:cs="Arabic Typesetting"/>
          <w:bCs/>
          <w:sz w:val="32"/>
          <w:szCs w:val="32"/>
        </w:rPr>
        <w:t xml:space="preserve"> partir du lendemain du jour de la validation du rapport </w:t>
      </w:r>
      <w:r w:rsidR="002401F4">
        <w:rPr>
          <w:rFonts w:ascii="Arabic Typesetting" w:hAnsi="Arabic Typesetting" w:cs="Arabic Typesetting"/>
          <w:bCs/>
          <w:sz w:val="32"/>
          <w:szCs w:val="32"/>
        </w:rPr>
        <w:t>final</w:t>
      </w:r>
      <w:r w:rsidRPr="0068092A">
        <w:rPr>
          <w:rFonts w:ascii="Arabic Typesetting" w:hAnsi="Arabic Typesetting" w:cs="Arabic Typesetting"/>
          <w:bCs/>
          <w:sz w:val="32"/>
          <w:szCs w:val="32"/>
        </w:rPr>
        <w:t>.</w:t>
      </w:r>
    </w:p>
    <w:p w:rsidR="0082041C" w:rsidRPr="0068092A" w:rsidRDefault="002401F4" w:rsidP="00D211CB">
      <w:pPr>
        <w:numPr>
          <w:ilvl w:val="0"/>
          <w:numId w:val="21"/>
        </w:numPr>
        <w:tabs>
          <w:tab w:val="clear" w:pos="1287"/>
        </w:tabs>
        <w:spacing w:line="276" w:lineRule="auto"/>
        <w:ind w:left="851"/>
        <w:jc w:val="both"/>
        <w:rPr>
          <w:rFonts w:ascii="Arabic Typesetting" w:hAnsi="Arabic Typesetting" w:cs="Arabic Typesetting"/>
          <w:bCs/>
          <w:sz w:val="32"/>
          <w:szCs w:val="32"/>
        </w:rPr>
      </w:pPr>
      <w:r>
        <w:rPr>
          <w:rFonts w:ascii="Arabic Typesetting" w:hAnsi="Arabic Typesetting" w:cs="Arabic Typesetting"/>
          <w:sz w:val="32"/>
          <w:szCs w:val="32"/>
        </w:rPr>
        <w:t xml:space="preserve">Un exposé ppt </w:t>
      </w:r>
      <w:r w:rsidR="00323C0A" w:rsidRPr="0068092A">
        <w:rPr>
          <w:rFonts w:ascii="Arabic Typesetting" w:hAnsi="Arabic Typesetting" w:cs="Arabic Typesetting"/>
          <w:sz w:val="32"/>
          <w:szCs w:val="32"/>
        </w:rPr>
        <w:t xml:space="preserve">pour communication dans un délai de </w:t>
      </w:r>
      <w:r w:rsidR="0016665E" w:rsidRPr="0068092A">
        <w:rPr>
          <w:rFonts w:ascii="Arabic Typesetting" w:hAnsi="Arabic Typesetting" w:cs="Arabic Typesetting"/>
          <w:sz w:val="32"/>
          <w:szCs w:val="32"/>
        </w:rPr>
        <w:t>15</w:t>
      </w:r>
      <w:r>
        <w:rPr>
          <w:rFonts w:ascii="Arabic Typesetting" w:hAnsi="Arabic Typesetting" w:cs="Arabic Typesetting"/>
          <w:sz w:val="32"/>
          <w:szCs w:val="32"/>
        </w:rPr>
        <w:t xml:space="preserve"> jours non ouvrables</w:t>
      </w:r>
      <w:r w:rsidR="00323C0A" w:rsidRPr="0068092A">
        <w:rPr>
          <w:rFonts w:ascii="Arabic Typesetting" w:hAnsi="Arabic Typesetting" w:cs="Arabic Typesetting"/>
          <w:sz w:val="32"/>
          <w:szCs w:val="32"/>
        </w:rPr>
        <w:t>.</w:t>
      </w:r>
    </w:p>
    <w:p w:rsidR="00736104" w:rsidRPr="0068092A" w:rsidRDefault="00736104" w:rsidP="00D211CB">
      <w:pPr>
        <w:spacing w:line="276" w:lineRule="auto"/>
        <w:jc w:val="both"/>
        <w:rPr>
          <w:rFonts w:ascii="Arabic Typesetting" w:hAnsi="Arabic Typesetting" w:cs="Arabic Typesetting"/>
          <w:bCs/>
          <w:sz w:val="32"/>
          <w:szCs w:val="32"/>
        </w:rPr>
      </w:pPr>
    </w:p>
    <w:p w:rsidR="00736104" w:rsidRPr="0068092A" w:rsidRDefault="00736104" w:rsidP="00D211CB">
      <w:pPr>
        <w:spacing w:line="276" w:lineRule="auto"/>
        <w:jc w:val="both"/>
        <w:rPr>
          <w:rFonts w:ascii="Arabic Typesetting" w:hAnsi="Arabic Typesetting" w:cs="Arabic Typesetting"/>
          <w:bCs/>
          <w:sz w:val="32"/>
          <w:szCs w:val="32"/>
        </w:rPr>
      </w:pPr>
    </w:p>
    <w:p w:rsidR="00736104" w:rsidRPr="0068092A" w:rsidRDefault="00736104" w:rsidP="00D211CB">
      <w:pPr>
        <w:spacing w:line="276" w:lineRule="auto"/>
        <w:jc w:val="both"/>
        <w:rPr>
          <w:rFonts w:ascii="Arabic Typesetting" w:hAnsi="Arabic Typesetting" w:cs="Arabic Typesetting"/>
          <w:bCs/>
          <w:sz w:val="32"/>
          <w:szCs w:val="32"/>
        </w:rPr>
      </w:pPr>
    </w:p>
    <w:p w:rsidR="00736104" w:rsidRPr="0068092A" w:rsidRDefault="00736104" w:rsidP="00D211CB">
      <w:pPr>
        <w:spacing w:line="276" w:lineRule="auto"/>
        <w:jc w:val="both"/>
        <w:rPr>
          <w:rFonts w:ascii="Arabic Typesetting" w:hAnsi="Arabic Typesetting" w:cs="Arabic Typesetting"/>
          <w:bCs/>
          <w:sz w:val="32"/>
          <w:szCs w:val="32"/>
        </w:rPr>
      </w:pPr>
    </w:p>
    <w:p w:rsidR="00736104" w:rsidRPr="0068092A" w:rsidRDefault="00736104" w:rsidP="00D211CB">
      <w:pPr>
        <w:spacing w:line="276" w:lineRule="auto"/>
        <w:jc w:val="both"/>
        <w:rPr>
          <w:rFonts w:ascii="Arabic Typesetting" w:hAnsi="Arabic Typesetting" w:cs="Arabic Typesetting"/>
          <w:bCs/>
          <w:sz w:val="32"/>
          <w:szCs w:val="32"/>
        </w:rPr>
      </w:pPr>
    </w:p>
    <w:p w:rsidR="00323C0A" w:rsidRPr="0068092A" w:rsidRDefault="00323C0A" w:rsidP="00D211CB">
      <w:pPr>
        <w:spacing w:line="276" w:lineRule="auto"/>
        <w:jc w:val="both"/>
        <w:rPr>
          <w:rFonts w:ascii="Arabic Typesetting" w:hAnsi="Arabic Typesetting" w:cs="Arabic Typesetting"/>
          <w:bCs/>
          <w:sz w:val="32"/>
          <w:szCs w:val="32"/>
        </w:rPr>
      </w:pPr>
    </w:p>
    <w:p w:rsidR="00D93626" w:rsidRPr="0068092A" w:rsidRDefault="00D93626" w:rsidP="00D211CB">
      <w:pPr>
        <w:spacing w:line="276" w:lineRule="auto"/>
        <w:jc w:val="both"/>
        <w:rPr>
          <w:rFonts w:ascii="Arabic Typesetting" w:hAnsi="Arabic Typesetting" w:cs="Arabic Typesetting"/>
          <w:bCs/>
          <w:sz w:val="32"/>
          <w:szCs w:val="32"/>
        </w:rPr>
      </w:pPr>
    </w:p>
    <w:p w:rsidR="00D93626" w:rsidRDefault="00D93626" w:rsidP="00D211CB">
      <w:pPr>
        <w:spacing w:line="276" w:lineRule="auto"/>
        <w:jc w:val="both"/>
        <w:rPr>
          <w:rFonts w:ascii="Arabic Typesetting" w:hAnsi="Arabic Typesetting" w:cs="Arabic Typesetting"/>
          <w:bCs/>
          <w:sz w:val="32"/>
          <w:szCs w:val="32"/>
        </w:rPr>
      </w:pPr>
    </w:p>
    <w:p w:rsidR="0068092A" w:rsidRDefault="0068092A" w:rsidP="00D211CB">
      <w:pPr>
        <w:spacing w:line="276" w:lineRule="auto"/>
        <w:jc w:val="both"/>
        <w:rPr>
          <w:rFonts w:ascii="Arabic Typesetting" w:hAnsi="Arabic Typesetting" w:cs="Arabic Typesetting"/>
          <w:bCs/>
          <w:sz w:val="32"/>
          <w:szCs w:val="32"/>
        </w:rPr>
      </w:pPr>
    </w:p>
    <w:p w:rsidR="0068092A" w:rsidRDefault="0068092A" w:rsidP="00D211CB">
      <w:pPr>
        <w:spacing w:line="276" w:lineRule="auto"/>
        <w:jc w:val="both"/>
        <w:rPr>
          <w:rFonts w:ascii="Arabic Typesetting" w:hAnsi="Arabic Typesetting" w:cs="Arabic Typesetting"/>
          <w:bCs/>
          <w:sz w:val="32"/>
          <w:szCs w:val="32"/>
        </w:rPr>
      </w:pPr>
    </w:p>
    <w:p w:rsidR="0068092A" w:rsidRPr="0068092A" w:rsidRDefault="0068092A" w:rsidP="00D211CB">
      <w:pPr>
        <w:spacing w:line="276" w:lineRule="auto"/>
        <w:jc w:val="both"/>
        <w:rPr>
          <w:rFonts w:ascii="Arabic Typesetting" w:hAnsi="Arabic Typesetting" w:cs="Arabic Typesetting"/>
          <w:bCs/>
          <w:sz w:val="32"/>
          <w:szCs w:val="32"/>
        </w:rPr>
      </w:pPr>
    </w:p>
    <w:p w:rsidR="00D93626" w:rsidRPr="0068092A" w:rsidRDefault="00D93626" w:rsidP="00D211CB">
      <w:pPr>
        <w:spacing w:line="276" w:lineRule="auto"/>
        <w:jc w:val="both"/>
        <w:rPr>
          <w:rFonts w:ascii="Arabic Typesetting" w:hAnsi="Arabic Typesetting" w:cs="Arabic Typesetting"/>
          <w:bCs/>
          <w:sz w:val="32"/>
          <w:szCs w:val="32"/>
        </w:rPr>
      </w:pPr>
    </w:p>
    <w:p w:rsidR="00D93626" w:rsidRPr="0068092A" w:rsidRDefault="00D93626" w:rsidP="00D211CB">
      <w:pPr>
        <w:spacing w:line="276" w:lineRule="auto"/>
        <w:jc w:val="both"/>
        <w:rPr>
          <w:rFonts w:ascii="Arabic Typesetting" w:hAnsi="Arabic Typesetting" w:cs="Arabic Typesetting"/>
          <w:bCs/>
          <w:sz w:val="32"/>
          <w:szCs w:val="32"/>
        </w:rPr>
      </w:pPr>
    </w:p>
    <w:p w:rsidR="00732977" w:rsidRPr="0068092A" w:rsidRDefault="00732977" w:rsidP="00D211CB">
      <w:pPr>
        <w:pStyle w:val="Corpsdetexte"/>
        <w:spacing w:line="276" w:lineRule="auto"/>
        <w:jc w:val="both"/>
        <w:rPr>
          <w:rFonts w:ascii="Arabic Typesetting" w:hAnsi="Arabic Typesetting" w:cs="Arabic Typesetting"/>
          <w:sz w:val="32"/>
          <w:szCs w:val="32"/>
          <w:lang w:eastAsia="en-US"/>
        </w:rPr>
      </w:pPr>
    </w:p>
    <w:p w:rsidR="00395A0E" w:rsidRPr="0068092A" w:rsidRDefault="001539FE" w:rsidP="00D211CB">
      <w:pPr>
        <w:pStyle w:val="Paragraphedeliste"/>
        <w:keepNext/>
        <w:numPr>
          <w:ilvl w:val="0"/>
          <w:numId w:val="15"/>
        </w:numPr>
        <w:spacing w:line="276" w:lineRule="auto"/>
        <w:jc w:val="both"/>
        <w:outlineLvl w:val="0"/>
        <w:rPr>
          <w:rFonts w:ascii="Arabic Typesetting" w:hAnsi="Arabic Typesetting" w:cs="Arabic Typesetting"/>
          <w:b/>
          <w:bCs/>
          <w:color w:val="1F497D" w:themeColor="text2"/>
          <w:kern w:val="32"/>
          <w:sz w:val="32"/>
          <w:szCs w:val="32"/>
          <w:lang w:eastAsia="en-US"/>
        </w:rPr>
      </w:pPr>
      <w:bookmarkStart w:id="5" w:name="_Toc327362252"/>
      <w:r w:rsidRPr="0068092A">
        <w:rPr>
          <w:rFonts w:ascii="Arabic Typesetting" w:hAnsi="Arabic Typesetting" w:cs="Arabic Typesetting"/>
          <w:b/>
          <w:bCs/>
          <w:color w:val="1F497D" w:themeColor="text2"/>
          <w:kern w:val="32"/>
          <w:sz w:val="32"/>
          <w:szCs w:val="32"/>
          <w:lang w:eastAsia="en-US"/>
        </w:rPr>
        <w:t>PROFIL DU CONSULTANT</w:t>
      </w:r>
      <w:bookmarkEnd w:id="5"/>
    </w:p>
    <w:p w:rsidR="009930A5" w:rsidRPr="0068092A" w:rsidRDefault="00BD6330" w:rsidP="00D211CB">
      <w:p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    </w:t>
      </w:r>
    </w:p>
    <w:p w:rsidR="00B2776B" w:rsidRPr="0068092A" w:rsidRDefault="0096467D" w:rsidP="00D211CB">
      <w:pPr>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  </w:t>
      </w:r>
      <w:r w:rsidR="009930A5" w:rsidRPr="0068092A">
        <w:rPr>
          <w:rFonts w:ascii="Arabic Typesetting" w:hAnsi="Arabic Typesetting" w:cs="Arabic Typesetting"/>
          <w:color w:val="000000" w:themeColor="text1"/>
          <w:sz w:val="32"/>
          <w:szCs w:val="32"/>
        </w:rPr>
        <w:t xml:space="preserve"> </w:t>
      </w:r>
      <w:r w:rsidR="00B2776B" w:rsidRPr="0068092A">
        <w:rPr>
          <w:rFonts w:ascii="Arabic Typesetting" w:hAnsi="Arabic Typesetting" w:cs="Arabic Typesetting"/>
          <w:color w:val="000000" w:themeColor="text1"/>
          <w:sz w:val="32"/>
          <w:szCs w:val="32"/>
        </w:rPr>
        <w:t>La présente étude doit être menée par une équipe pluridisciplinaire, qui comprendra nécessairement parmi ses membres :</w:t>
      </w:r>
    </w:p>
    <w:p w:rsidR="00B2776B" w:rsidRPr="0068092A" w:rsidRDefault="00B2776B"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142"/>
        <w:jc w:val="both"/>
        <w:rPr>
          <w:rFonts w:ascii="Arabic Typesetting" w:hAnsi="Arabic Typesetting" w:cs="Arabic Typesetting"/>
          <w:b/>
          <w:bCs/>
          <w:color w:val="000000" w:themeColor="text1"/>
          <w:sz w:val="32"/>
          <w:szCs w:val="32"/>
        </w:rPr>
      </w:pPr>
      <w:r w:rsidRPr="0068092A">
        <w:rPr>
          <w:rFonts w:ascii="Arabic Typesetting" w:hAnsi="Arabic Typesetting" w:cs="Arabic Typesetting"/>
          <w:b/>
          <w:bCs/>
          <w:color w:val="000000" w:themeColor="text1"/>
          <w:sz w:val="32"/>
          <w:szCs w:val="32"/>
        </w:rPr>
        <w:t xml:space="preserve">a) Chef de </w:t>
      </w:r>
      <w:r w:rsidR="0016665E" w:rsidRPr="0068092A">
        <w:rPr>
          <w:rFonts w:ascii="Arabic Typesetting" w:hAnsi="Arabic Typesetting" w:cs="Arabic Typesetting"/>
          <w:b/>
          <w:bCs/>
          <w:color w:val="000000" w:themeColor="text1"/>
          <w:sz w:val="32"/>
          <w:szCs w:val="32"/>
        </w:rPr>
        <w:t xml:space="preserve">projets </w:t>
      </w:r>
      <w:r w:rsidRPr="0068092A">
        <w:rPr>
          <w:rFonts w:ascii="Arabic Typesetting" w:hAnsi="Arabic Typesetting" w:cs="Arabic Typesetting"/>
          <w:b/>
          <w:bCs/>
          <w:color w:val="000000" w:themeColor="text1"/>
          <w:sz w:val="32"/>
          <w:szCs w:val="32"/>
        </w:rPr>
        <w:t xml:space="preserve"> </w:t>
      </w:r>
      <w:r w:rsidR="0016665E" w:rsidRPr="0068092A">
        <w:rPr>
          <w:rFonts w:ascii="Arabic Typesetting" w:hAnsi="Arabic Typesetting" w:cs="Arabic Typesetting"/>
          <w:b/>
          <w:bCs/>
          <w:color w:val="000000" w:themeColor="text1"/>
          <w:sz w:val="32"/>
          <w:szCs w:val="32"/>
        </w:rPr>
        <w:t xml:space="preserve">interlocuteur </w:t>
      </w:r>
    </w:p>
    <w:p w:rsidR="001C7DA0" w:rsidRPr="0068092A" w:rsidRDefault="002401F4" w:rsidP="00D211CB">
      <w:pPr>
        <w:pStyle w:val="Paragraphedeliste"/>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abic Typesetting" w:hAnsi="Arabic Typesetting" w:cs="Arabic Typesetting"/>
          <w:color w:val="000000" w:themeColor="text1"/>
          <w:sz w:val="32"/>
          <w:szCs w:val="32"/>
        </w:rPr>
      </w:pPr>
      <w:r>
        <w:rPr>
          <w:rFonts w:ascii="Arabic Typesetting" w:hAnsi="Arabic Typesetting" w:cs="Arabic Typesetting"/>
          <w:color w:val="000000" w:themeColor="text1"/>
          <w:sz w:val="32"/>
          <w:szCs w:val="32"/>
        </w:rPr>
        <w:t>Gérant de l’équipe</w:t>
      </w:r>
      <w:r w:rsidR="00775E14" w:rsidRPr="0068092A">
        <w:rPr>
          <w:rFonts w:ascii="Arabic Typesetting" w:hAnsi="Arabic Typesetting" w:cs="Arabic Typesetting"/>
          <w:color w:val="000000" w:themeColor="text1"/>
          <w:sz w:val="32"/>
          <w:szCs w:val="32"/>
        </w:rPr>
        <w:t xml:space="preserve">, </w:t>
      </w:r>
      <w:r w:rsidR="00B14411" w:rsidRPr="0068092A">
        <w:rPr>
          <w:rFonts w:ascii="Arabic Typesetting" w:hAnsi="Arabic Typesetting" w:cs="Arabic Typesetting"/>
          <w:color w:val="000000" w:themeColor="text1"/>
          <w:sz w:val="32"/>
          <w:szCs w:val="32"/>
        </w:rPr>
        <w:t xml:space="preserve">ayant </w:t>
      </w:r>
      <w:r w:rsidR="0016665E" w:rsidRPr="0068092A">
        <w:rPr>
          <w:rFonts w:ascii="Arabic Typesetting" w:hAnsi="Arabic Typesetting" w:cs="Arabic Typesetting"/>
          <w:color w:val="000000" w:themeColor="text1"/>
          <w:sz w:val="32"/>
          <w:szCs w:val="32"/>
        </w:rPr>
        <w:t xml:space="preserve">  une </w:t>
      </w:r>
      <w:r w:rsidRPr="0068092A">
        <w:rPr>
          <w:rFonts w:ascii="Arabic Typesetting" w:hAnsi="Arabic Typesetting" w:cs="Arabic Typesetting"/>
          <w:color w:val="000000" w:themeColor="text1"/>
          <w:sz w:val="32"/>
          <w:szCs w:val="32"/>
        </w:rPr>
        <w:t>formation universitaire</w:t>
      </w:r>
      <w:r w:rsidR="0016665E" w:rsidRPr="0068092A">
        <w:rPr>
          <w:rFonts w:ascii="Arabic Typesetting" w:hAnsi="Arabic Typesetting" w:cs="Arabic Typesetting"/>
          <w:color w:val="000000" w:themeColor="text1"/>
          <w:sz w:val="32"/>
          <w:szCs w:val="32"/>
        </w:rPr>
        <w:t xml:space="preserve">, </w:t>
      </w:r>
      <w:r w:rsidR="00B14411" w:rsidRPr="0068092A">
        <w:rPr>
          <w:rFonts w:ascii="Arabic Typesetting" w:hAnsi="Arabic Typesetting" w:cs="Arabic Typesetting"/>
          <w:color w:val="000000" w:themeColor="text1"/>
          <w:sz w:val="32"/>
          <w:szCs w:val="32"/>
        </w:rPr>
        <w:t xml:space="preserve">doit justifier </w:t>
      </w:r>
      <w:r w:rsidR="0016665E" w:rsidRPr="0068092A">
        <w:rPr>
          <w:rFonts w:ascii="Arabic Typesetting" w:hAnsi="Arabic Typesetting" w:cs="Arabic Typesetting"/>
          <w:color w:val="000000" w:themeColor="text1"/>
          <w:sz w:val="32"/>
          <w:szCs w:val="32"/>
        </w:rPr>
        <w:t xml:space="preserve">  une expérience dans </w:t>
      </w:r>
      <w:r w:rsidRPr="0068092A">
        <w:rPr>
          <w:rFonts w:ascii="Arabic Typesetting" w:hAnsi="Arabic Typesetting" w:cs="Arabic Typesetting"/>
          <w:color w:val="000000" w:themeColor="text1"/>
          <w:sz w:val="32"/>
          <w:szCs w:val="32"/>
        </w:rPr>
        <w:t>la gestion des</w:t>
      </w:r>
      <w:r w:rsidR="00B2776B" w:rsidRPr="0068092A">
        <w:rPr>
          <w:rFonts w:ascii="Arabic Typesetting" w:hAnsi="Arabic Typesetting" w:cs="Arabic Typesetting"/>
          <w:color w:val="000000" w:themeColor="text1"/>
          <w:sz w:val="32"/>
          <w:szCs w:val="32"/>
        </w:rPr>
        <w:t xml:space="preserve"> programmes </w:t>
      </w:r>
      <w:r w:rsidRPr="0068092A">
        <w:rPr>
          <w:rFonts w:ascii="Arabic Typesetting" w:hAnsi="Arabic Typesetting" w:cs="Arabic Typesetting"/>
          <w:color w:val="000000" w:themeColor="text1"/>
          <w:sz w:val="32"/>
          <w:szCs w:val="32"/>
        </w:rPr>
        <w:t>sociaux et</w:t>
      </w:r>
      <w:r w:rsidR="001C7DA0" w:rsidRPr="0068092A">
        <w:rPr>
          <w:rFonts w:ascii="Arabic Typesetting" w:hAnsi="Arabic Typesetting" w:cs="Arabic Typesetting"/>
          <w:color w:val="000000" w:themeColor="text1"/>
          <w:sz w:val="32"/>
          <w:szCs w:val="32"/>
        </w:rPr>
        <w:t xml:space="preserve">/ </w:t>
      </w:r>
      <w:r w:rsidR="00732977" w:rsidRPr="0068092A">
        <w:rPr>
          <w:rFonts w:ascii="Arabic Typesetting" w:hAnsi="Arabic Typesetting" w:cs="Arabic Typesetting"/>
          <w:color w:val="000000" w:themeColor="text1"/>
          <w:sz w:val="32"/>
          <w:szCs w:val="32"/>
        </w:rPr>
        <w:t>ou de</w:t>
      </w:r>
      <w:r w:rsidR="00B2776B" w:rsidRPr="0068092A">
        <w:rPr>
          <w:rFonts w:ascii="Arabic Typesetting" w:hAnsi="Arabic Typesetting" w:cs="Arabic Typesetting"/>
          <w:color w:val="000000" w:themeColor="text1"/>
          <w:sz w:val="32"/>
          <w:szCs w:val="32"/>
        </w:rPr>
        <w:t xml:space="preserve"> lutte contre l’exclusion</w:t>
      </w:r>
      <w:r w:rsidR="002A4019" w:rsidRPr="0068092A">
        <w:rPr>
          <w:rFonts w:ascii="Arabic Typesetting" w:hAnsi="Arabic Typesetting" w:cs="Arabic Typesetting"/>
          <w:color w:val="000000" w:themeColor="text1"/>
          <w:sz w:val="32"/>
          <w:szCs w:val="32"/>
        </w:rPr>
        <w:t xml:space="preserve"> et une connaissance de la problématique du handicap </w:t>
      </w:r>
      <w:r w:rsidR="00B14411" w:rsidRPr="0068092A">
        <w:rPr>
          <w:rFonts w:ascii="Arabic Typesetting" w:hAnsi="Arabic Typesetting" w:cs="Arabic Typesetting"/>
          <w:color w:val="000000" w:themeColor="text1"/>
          <w:sz w:val="32"/>
          <w:szCs w:val="32"/>
        </w:rPr>
        <w:t xml:space="preserve">au </w:t>
      </w:r>
      <w:r w:rsidRPr="0068092A">
        <w:rPr>
          <w:rFonts w:ascii="Arabic Typesetting" w:hAnsi="Arabic Typesetting" w:cs="Arabic Typesetting"/>
          <w:color w:val="000000" w:themeColor="text1"/>
          <w:sz w:val="32"/>
          <w:szCs w:val="32"/>
        </w:rPr>
        <w:t xml:space="preserve">Maroc. </w:t>
      </w:r>
    </w:p>
    <w:p w:rsidR="00B2776B" w:rsidRPr="0068092A" w:rsidRDefault="00B2776B"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abic Typesetting" w:hAnsi="Arabic Typesetting" w:cs="Arabic Typesetting"/>
          <w:b/>
          <w:bCs/>
          <w:color w:val="000000" w:themeColor="text1"/>
          <w:sz w:val="32"/>
          <w:szCs w:val="32"/>
        </w:rPr>
      </w:pPr>
    </w:p>
    <w:p w:rsidR="00BD6330" w:rsidRPr="0068092A" w:rsidRDefault="00BD6330"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142"/>
        <w:jc w:val="both"/>
        <w:rPr>
          <w:rFonts w:ascii="Arabic Typesetting" w:hAnsi="Arabic Typesetting" w:cs="Arabic Typesetting"/>
          <w:color w:val="000000" w:themeColor="text1"/>
          <w:sz w:val="32"/>
          <w:szCs w:val="32"/>
        </w:rPr>
      </w:pPr>
      <w:r w:rsidRPr="0068092A">
        <w:rPr>
          <w:rFonts w:ascii="Arabic Typesetting" w:hAnsi="Arabic Typesetting" w:cs="Arabic Typesetting"/>
          <w:b/>
          <w:bCs/>
          <w:color w:val="000000" w:themeColor="text1"/>
          <w:sz w:val="32"/>
          <w:szCs w:val="32"/>
        </w:rPr>
        <w:t xml:space="preserve">b) </w:t>
      </w:r>
      <w:r w:rsidR="00882482" w:rsidRPr="0068092A">
        <w:rPr>
          <w:rFonts w:ascii="Arabic Typesetting" w:hAnsi="Arabic Typesetting" w:cs="Arabic Typesetting"/>
          <w:color w:val="000000" w:themeColor="text1"/>
          <w:sz w:val="32"/>
          <w:szCs w:val="32"/>
        </w:rPr>
        <w:t xml:space="preserve"> </w:t>
      </w:r>
      <w:r w:rsidRPr="0068092A">
        <w:rPr>
          <w:rFonts w:ascii="Arabic Typesetting" w:hAnsi="Arabic Typesetting" w:cs="Arabic Typesetting"/>
          <w:b/>
          <w:bCs/>
          <w:color w:val="000000" w:themeColor="text1"/>
          <w:sz w:val="32"/>
          <w:szCs w:val="32"/>
        </w:rPr>
        <w:t>Un</w:t>
      </w:r>
      <w:r w:rsidR="002401F4">
        <w:rPr>
          <w:rFonts w:ascii="Arabic Typesetting" w:hAnsi="Arabic Typesetting" w:cs="Arabic Typesetting"/>
          <w:b/>
          <w:bCs/>
          <w:color w:val="000000" w:themeColor="text1"/>
          <w:sz w:val="32"/>
          <w:szCs w:val="32"/>
        </w:rPr>
        <w:t xml:space="preserve"> (</w:t>
      </w:r>
      <w:r w:rsidR="00B14411" w:rsidRPr="0068092A">
        <w:rPr>
          <w:rFonts w:ascii="Arabic Typesetting" w:hAnsi="Arabic Typesetting" w:cs="Arabic Typesetting"/>
          <w:b/>
          <w:bCs/>
          <w:color w:val="000000" w:themeColor="text1"/>
          <w:sz w:val="32"/>
          <w:szCs w:val="32"/>
        </w:rPr>
        <w:t xml:space="preserve">e) </w:t>
      </w:r>
      <w:r w:rsidR="00172954" w:rsidRPr="0068092A">
        <w:rPr>
          <w:rFonts w:ascii="Arabic Typesetting" w:hAnsi="Arabic Typesetting" w:cs="Arabic Typesetting"/>
          <w:b/>
          <w:bCs/>
          <w:color w:val="000000" w:themeColor="text1"/>
          <w:sz w:val="32"/>
          <w:szCs w:val="32"/>
        </w:rPr>
        <w:t>professeur</w:t>
      </w:r>
      <w:r w:rsidR="006E6349" w:rsidRPr="0068092A">
        <w:rPr>
          <w:rFonts w:ascii="Arabic Typesetting" w:hAnsi="Arabic Typesetting" w:cs="Arabic Typesetting"/>
          <w:b/>
          <w:bCs/>
          <w:color w:val="000000" w:themeColor="text1"/>
          <w:sz w:val="32"/>
          <w:szCs w:val="32"/>
        </w:rPr>
        <w:t xml:space="preserve"> universitaire</w:t>
      </w:r>
      <w:r w:rsidR="00172954" w:rsidRPr="0068092A">
        <w:rPr>
          <w:rFonts w:ascii="Arabic Typesetting" w:hAnsi="Arabic Typesetting" w:cs="Arabic Typesetting"/>
          <w:b/>
          <w:bCs/>
          <w:color w:val="000000" w:themeColor="text1"/>
          <w:sz w:val="32"/>
          <w:szCs w:val="32"/>
        </w:rPr>
        <w:t xml:space="preserve"> </w:t>
      </w:r>
      <w:r w:rsidR="006E6349" w:rsidRPr="0068092A">
        <w:rPr>
          <w:rFonts w:ascii="Arabic Typesetting" w:hAnsi="Arabic Typesetting" w:cs="Arabic Typesetting"/>
          <w:b/>
          <w:bCs/>
          <w:color w:val="000000" w:themeColor="text1"/>
          <w:sz w:val="32"/>
          <w:szCs w:val="32"/>
        </w:rPr>
        <w:t>chercheur</w:t>
      </w:r>
      <w:r w:rsidR="006E6349" w:rsidRPr="0068092A">
        <w:rPr>
          <w:rFonts w:ascii="Arabic Typesetting" w:hAnsi="Arabic Typesetting" w:cs="Arabic Typesetting"/>
          <w:color w:val="000000" w:themeColor="text1"/>
          <w:sz w:val="32"/>
          <w:szCs w:val="32"/>
        </w:rPr>
        <w:t>,</w:t>
      </w:r>
      <w:r w:rsidR="00775E14" w:rsidRPr="0068092A">
        <w:rPr>
          <w:rFonts w:ascii="Arabic Typesetting" w:hAnsi="Arabic Typesetting" w:cs="Arabic Typesetting"/>
          <w:color w:val="000000" w:themeColor="text1"/>
          <w:sz w:val="32"/>
          <w:szCs w:val="32"/>
        </w:rPr>
        <w:t xml:space="preserve"> </w:t>
      </w:r>
      <w:r w:rsidRPr="0068092A">
        <w:rPr>
          <w:rFonts w:ascii="Arabic Typesetting" w:hAnsi="Arabic Typesetting" w:cs="Arabic Typesetting"/>
          <w:color w:val="000000" w:themeColor="text1"/>
          <w:sz w:val="32"/>
          <w:szCs w:val="32"/>
        </w:rPr>
        <w:t xml:space="preserve">ayant une connaissance </w:t>
      </w:r>
      <w:r w:rsidR="002401F4">
        <w:rPr>
          <w:rFonts w:ascii="Arabic Typesetting" w:hAnsi="Arabic Typesetting" w:cs="Arabic Typesetting"/>
          <w:color w:val="000000" w:themeColor="text1"/>
          <w:sz w:val="32"/>
          <w:szCs w:val="32"/>
        </w:rPr>
        <w:t xml:space="preserve">en approche droit des PSH et </w:t>
      </w:r>
      <w:r w:rsidR="00172954" w:rsidRPr="0068092A">
        <w:rPr>
          <w:rFonts w:ascii="Arabic Typesetting" w:hAnsi="Arabic Typesetting" w:cs="Arabic Typesetting"/>
          <w:color w:val="000000" w:themeColor="text1"/>
          <w:sz w:val="32"/>
          <w:szCs w:val="32"/>
        </w:rPr>
        <w:t xml:space="preserve">les </w:t>
      </w:r>
      <w:r w:rsidRPr="0068092A">
        <w:rPr>
          <w:rFonts w:ascii="Arabic Typesetting" w:hAnsi="Arabic Typesetting" w:cs="Arabic Typesetting"/>
          <w:color w:val="000000" w:themeColor="text1"/>
          <w:sz w:val="32"/>
          <w:szCs w:val="32"/>
        </w:rPr>
        <w:t xml:space="preserve">  politiques et programmes relatifs à l’enseignement inclusif. </w:t>
      </w:r>
    </w:p>
    <w:p w:rsidR="00B14411" w:rsidRPr="0068092A" w:rsidRDefault="00B14411"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142"/>
        <w:jc w:val="both"/>
        <w:rPr>
          <w:rFonts w:ascii="Arabic Typesetting" w:hAnsi="Arabic Typesetting" w:cs="Arabic Typesetting"/>
          <w:color w:val="000000" w:themeColor="text1"/>
          <w:sz w:val="32"/>
          <w:szCs w:val="32"/>
        </w:rPr>
      </w:pPr>
    </w:p>
    <w:p w:rsidR="00172954" w:rsidRPr="0068092A" w:rsidRDefault="00172954"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142"/>
        <w:jc w:val="both"/>
        <w:rPr>
          <w:rFonts w:ascii="Arabic Typesetting" w:hAnsi="Arabic Typesetting" w:cs="Arabic Typesetting"/>
          <w:color w:val="000000" w:themeColor="text1"/>
          <w:sz w:val="32"/>
          <w:szCs w:val="32"/>
        </w:rPr>
      </w:pPr>
      <w:r w:rsidRPr="0068092A">
        <w:rPr>
          <w:rFonts w:ascii="Arabic Typesetting" w:hAnsi="Arabic Typesetting" w:cs="Arabic Typesetting"/>
          <w:b/>
          <w:bCs/>
          <w:color w:val="000000" w:themeColor="text1"/>
          <w:sz w:val="32"/>
          <w:szCs w:val="32"/>
        </w:rPr>
        <w:t xml:space="preserve">C) Un (e) psychologue ou psychosociologue  </w:t>
      </w:r>
    </w:p>
    <w:p w:rsidR="00172954" w:rsidRPr="0068092A" w:rsidRDefault="00172954" w:rsidP="00D211CB">
      <w:pPr>
        <w:pStyle w:val="Paragraphedeliste"/>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min Bac +5, doit justifier </w:t>
      </w:r>
      <w:r w:rsidR="00B14411" w:rsidRPr="0068092A">
        <w:rPr>
          <w:rFonts w:ascii="Arabic Typesetting" w:hAnsi="Arabic Typesetting" w:cs="Arabic Typesetting"/>
          <w:color w:val="000000" w:themeColor="text1"/>
          <w:sz w:val="32"/>
          <w:szCs w:val="32"/>
        </w:rPr>
        <w:t xml:space="preserve">d’une expérience </w:t>
      </w:r>
      <w:r w:rsidRPr="0068092A">
        <w:rPr>
          <w:rFonts w:ascii="Arabic Typesetting" w:hAnsi="Arabic Typesetting" w:cs="Arabic Typesetting"/>
          <w:color w:val="000000" w:themeColor="text1"/>
          <w:sz w:val="32"/>
          <w:szCs w:val="32"/>
        </w:rPr>
        <w:t>dans  des</w:t>
      </w:r>
      <w:r w:rsidR="00B14411" w:rsidRPr="0068092A">
        <w:rPr>
          <w:rFonts w:ascii="Arabic Typesetting" w:hAnsi="Arabic Typesetting" w:cs="Arabic Typesetting"/>
          <w:color w:val="000000" w:themeColor="text1"/>
          <w:sz w:val="32"/>
          <w:szCs w:val="32"/>
        </w:rPr>
        <w:t xml:space="preserve"> études et </w:t>
      </w:r>
      <w:r w:rsidRPr="0068092A">
        <w:rPr>
          <w:rFonts w:ascii="Arabic Typesetting" w:hAnsi="Arabic Typesetting" w:cs="Arabic Typesetting"/>
          <w:color w:val="000000" w:themeColor="text1"/>
          <w:sz w:val="32"/>
          <w:szCs w:val="32"/>
        </w:rPr>
        <w:t xml:space="preserve"> productions dans le domaine du handicap.</w:t>
      </w:r>
    </w:p>
    <w:p w:rsidR="00B2776B" w:rsidRPr="0068092A" w:rsidRDefault="00B2776B"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142"/>
        <w:jc w:val="both"/>
        <w:rPr>
          <w:rFonts w:ascii="Arabic Typesetting" w:hAnsi="Arabic Typesetting" w:cs="Arabic Typesetting"/>
          <w:b/>
          <w:bCs/>
          <w:color w:val="000000" w:themeColor="text1"/>
          <w:sz w:val="32"/>
          <w:szCs w:val="32"/>
        </w:rPr>
      </w:pPr>
    </w:p>
    <w:p w:rsidR="00B2776B" w:rsidRPr="0068092A" w:rsidRDefault="00882482"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142"/>
        <w:jc w:val="both"/>
        <w:rPr>
          <w:rFonts w:ascii="Arabic Typesetting" w:hAnsi="Arabic Typesetting" w:cs="Arabic Typesetting"/>
          <w:color w:val="000000" w:themeColor="text1"/>
          <w:sz w:val="32"/>
          <w:szCs w:val="32"/>
        </w:rPr>
      </w:pPr>
      <w:r w:rsidRPr="0068092A">
        <w:rPr>
          <w:rFonts w:ascii="Arabic Typesetting" w:hAnsi="Arabic Typesetting" w:cs="Arabic Typesetting"/>
          <w:b/>
          <w:bCs/>
          <w:color w:val="000000" w:themeColor="text1"/>
          <w:sz w:val="32"/>
          <w:szCs w:val="32"/>
        </w:rPr>
        <w:t>d</w:t>
      </w:r>
      <w:r w:rsidR="00BD6330" w:rsidRPr="0068092A">
        <w:rPr>
          <w:rFonts w:ascii="Arabic Typesetting" w:hAnsi="Arabic Typesetting" w:cs="Arabic Typesetting"/>
          <w:b/>
          <w:bCs/>
          <w:color w:val="000000" w:themeColor="text1"/>
          <w:sz w:val="32"/>
          <w:szCs w:val="32"/>
        </w:rPr>
        <w:t xml:space="preserve">) Un (e) </w:t>
      </w:r>
      <w:r w:rsidR="002A4019" w:rsidRPr="0068092A">
        <w:rPr>
          <w:rFonts w:ascii="Arabic Typesetting" w:hAnsi="Arabic Typesetting" w:cs="Arabic Typesetting"/>
          <w:b/>
          <w:bCs/>
          <w:color w:val="000000" w:themeColor="text1"/>
          <w:sz w:val="32"/>
          <w:szCs w:val="32"/>
        </w:rPr>
        <w:t xml:space="preserve">spécialiste en </w:t>
      </w:r>
      <w:r w:rsidR="00C4334A" w:rsidRPr="0068092A">
        <w:rPr>
          <w:rFonts w:ascii="Arabic Typesetting" w:hAnsi="Arabic Typesetting" w:cs="Arabic Typesetting"/>
          <w:b/>
          <w:bCs/>
          <w:color w:val="000000" w:themeColor="text1"/>
          <w:sz w:val="32"/>
          <w:szCs w:val="32"/>
        </w:rPr>
        <w:t xml:space="preserve">traitement technique  des </w:t>
      </w:r>
      <w:r w:rsidR="006E6349" w:rsidRPr="0068092A">
        <w:rPr>
          <w:rFonts w:ascii="Arabic Typesetting" w:hAnsi="Arabic Typesetting" w:cs="Arabic Typesetting"/>
          <w:b/>
          <w:bCs/>
          <w:color w:val="000000" w:themeColor="text1"/>
          <w:sz w:val="32"/>
          <w:szCs w:val="32"/>
        </w:rPr>
        <w:t xml:space="preserve">collectes </w:t>
      </w:r>
      <w:r w:rsidR="00C4334A" w:rsidRPr="0068092A">
        <w:rPr>
          <w:rFonts w:ascii="Arabic Typesetting" w:hAnsi="Arabic Typesetting" w:cs="Arabic Typesetting"/>
          <w:b/>
          <w:bCs/>
          <w:color w:val="000000" w:themeColor="text1"/>
          <w:sz w:val="32"/>
          <w:szCs w:val="32"/>
        </w:rPr>
        <w:t xml:space="preserve">données </w:t>
      </w:r>
      <w:r w:rsidR="002A4019" w:rsidRPr="0068092A">
        <w:rPr>
          <w:rFonts w:ascii="Arabic Typesetting" w:hAnsi="Arabic Typesetting" w:cs="Arabic Typesetting"/>
          <w:b/>
          <w:bCs/>
          <w:color w:val="000000" w:themeColor="text1"/>
          <w:sz w:val="32"/>
          <w:szCs w:val="32"/>
        </w:rPr>
        <w:t xml:space="preserve"> </w:t>
      </w:r>
      <w:r w:rsidR="00B2776B" w:rsidRPr="0068092A">
        <w:rPr>
          <w:rFonts w:ascii="Arabic Typesetting" w:hAnsi="Arabic Typesetting" w:cs="Arabic Typesetting"/>
          <w:b/>
          <w:bCs/>
          <w:color w:val="000000" w:themeColor="text1"/>
          <w:sz w:val="32"/>
          <w:szCs w:val="32"/>
        </w:rPr>
        <w:t xml:space="preserve"> </w:t>
      </w:r>
    </w:p>
    <w:p w:rsidR="00C4334A" w:rsidRPr="0068092A" w:rsidRDefault="006E6349" w:rsidP="00D211CB">
      <w:pPr>
        <w:pStyle w:val="Paragraphedeliste"/>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Formation universitaire </w:t>
      </w:r>
      <w:r w:rsidR="00C4334A" w:rsidRPr="0068092A">
        <w:rPr>
          <w:rFonts w:ascii="Arabic Typesetting" w:hAnsi="Arabic Typesetting" w:cs="Arabic Typesetting"/>
          <w:color w:val="000000" w:themeColor="text1"/>
          <w:sz w:val="32"/>
          <w:szCs w:val="32"/>
        </w:rPr>
        <w:t xml:space="preserve"> </w:t>
      </w:r>
      <w:r w:rsidRPr="0068092A">
        <w:rPr>
          <w:rFonts w:ascii="Arabic Typesetting" w:hAnsi="Arabic Typesetting" w:cs="Arabic Typesetting"/>
          <w:color w:val="000000" w:themeColor="text1"/>
          <w:sz w:val="32"/>
          <w:szCs w:val="32"/>
        </w:rPr>
        <w:t xml:space="preserve">en </w:t>
      </w:r>
      <w:r w:rsidR="00C4334A" w:rsidRPr="0068092A">
        <w:rPr>
          <w:rFonts w:ascii="Arabic Typesetting" w:hAnsi="Arabic Typesetting" w:cs="Arabic Typesetting"/>
          <w:color w:val="000000" w:themeColor="text1"/>
          <w:sz w:val="32"/>
          <w:szCs w:val="32"/>
        </w:rPr>
        <w:t xml:space="preserve">sciences </w:t>
      </w:r>
      <w:r w:rsidRPr="0068092A">
        <w:rPr>
          <w:rFonts w:ascii="Arabic Typesetting" w:hAnsi="Arabic Typesetting" w:cs="Arabic Typesetting"/>
          <w:color w:val="000000" w:themeColor="text1"/>
          <w:sz w:val="32"/>
          <w:szCs w:val="32"/>
        </w:rPr>
        <w:t xml:space="preserve">sociales, éducation ou santé, et doit nécessairement  justifier d’une expérience  technique </w:t>
      </w:r>
      <w:r w:rsidR="00C4334A" w:rsidRPr="0068092A">
        <w:rPr>
          <w:rFonts w:ascii="Arabic Typesetting" w:hAnsi="Arabic Typesetting" w:cs="Arabic Typesetting"/>
          <w:color w:val="000000" w:themeColor="text1"/>
          <w:sz w:val="32"/>
          <w:szCs w:val="32"/>
        </w:rPr>
        <w:t xml:space="preserve"> dans l</w:t>
      </w:r>
      <w:r w:rsidRPr="0068092A">
        <w:rPr>
          <w:rFonts w:ascii="Arabic Typesetting" w:hAnsi="Arabic Typesetting" w:cs="Arabic Typesetting"/>
          <w:color w:val="000000" w:themeColor="text1"/>
          <w:sz w:val="32"/>
          <w:szCs w:val="32"/>
        </w:rPr>
        <w:t xml:space="preserve">a saisie, le </w:t>
      </w:r>
      <w:r w:rsidR="00C4334A" w:rsidRPr="0068092A">
        <w:rPr>
          <w:rFonts w:ascii="Arabic Typesetting" w:hAnsi="Arabic Typesetting" w:cs="Arabic Typesetting"/>
          <w:color w:val="000000" w:themeColor="text1"/>
          <w:sz w:val="32"/>
          <w:szCs w:val="32"/>
        </w:rPr>
        <w:t xml:space="preserve"> traitement </w:t>
      </w:r>
      <w:r w:rsidRPr="0068092A">
        <w:rPr>
          <w:rFonts w:ascii="Arabic Typesetting" w:hAnsi="Arabic Typesetting" w:cs="Arabic Typesetting"/>
          <w:color w:val="000000" w:themeColor="text1"/>
          <w:sz w:val="32"/>
          <w:szCs w:val="32"/>
        </w:rPr>
        <w:t xml:space="preserve">et l’analyse </w:t>
      </w:r>
      <w:r w:rsidR="00C4334A" w:rsidRPr="0068092A">
        <w:rPr>
          <w:rFonts w:ascii="Arabic Typesetting" w:hAnsi="Arabic Typesetting" w:cs="Arabic Typesetting"/>
          <w:color w:val="000000" w:themeColor="text1"/>
          <w:sz w:val="32"/>
          <w:szCs w:val="32"/>
        </w:rPr>
        <w:t xml:space="preserve">des données </w:t>
      </w:r>
      <w:r w:rsidRPr="0068092A">
        <w:rPr>
          <w:rFonts w:ascii="Arabic Typesetting" w:hAnsi="Arabic Typesetting" w:cs="Arabic Typesetting"/>
          <w:color w:val="000000" w:themeColor="text1"/>
          <w:sz w:val="32"/>
          <w:szCs w:val="32"/>
        </w:rPr>
        <w:t>quantitatives et qualitatives  avec les logiciels spécifiques.</w:t>
      </w:r>
    </w:p>
    <w:p w:rsidR="00E70A32" w:rsidRPr="0068092A" w:rsidRDefault="00E70A32"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abic Typesetting" w:hAnsi="Arabic Typesetting" w:cs="Arabic Typesetting"/>
          <w:color w:val="000000" w:themeColor="text1"/>
          <w:sz w:val="32"/>
          <w:szCs w:val="32"/>
        </w:rPr>
      </w:pPr>
    </w:p>
    <w:p w:rsidR="00E70A32" w:rsidRPr="0068092A" w:rsidRDefault="00E70A32" w:rsidP="00D211CB">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0"/>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      En plus de</w:t>
      </w:r>
      <w:r w:rsidR="002401F4">
        <w:rPr>
          <w:rFonts w:ascii="Arabic Typesetting" w:hAnsi="Arabic Typesetting" w:cs="Arabic Typesetting"/>
          <w:color w:val="000000" w:themeColor="text1"/>
          <w:sz w:val="32"/>
          <w:szCs w:val="32"/>
        </w:rPr>
        <w:t xml:space="preserve"> l’équipe principale sus citée, le prestataire présente un groupe d’</w:t>
      </w:r>
      <w:r w:rsidRPr="0068092A">
        <w:rPr>
          <w:rFonts w:ascii="Arabic Typesetting" w:hAnsi="Arabic Typesetting" w:cs="Arabic Typesetting"/>
          <w:color w:val="000000" w:themeColor="text1"/>
          <w:sz w:val="32"/>
          <w:szCs w:val="32"/>
        </w:rPr>
        <w:t>enquêteurs / animateurs de FG ayant une ex</w:t>
      </w:r>
      <w:r w:rsidR="002401F4">
        <w:rPr>
          <w:rFonts w:ascii="Arabic Typesetting" w:hAnsi="Arabic Typesetting" w:cs="Arabic Typesetting"/>
          <w:color w:val="000000" w:themeColor="text1"/>
          <w:sz w:val="32"/>
          <w:szCs w:val="32"/>
        </w:rPr>
        <w:t>périence dans le domaine social</w:t>
      </w:r>
      <w:r w:rsidRPr="0068092A">
        <w:rPr>
          <w:rFonts w:ascii="Arabic Typesetting" w:hAnsi="Arabic Typesetting" w:cs="Arabic Typesetting"/>
          <w:color w:val="000000" w:themeColor="text1"/>
          <w:sz w:val="32"/>
          <w:szCs w:val="32"/>
        </w:rPr>
        <w:t xml:space="preserve">, notamment </w:t>
      </w:r>
      <w:r w:rsidR="00D3208F" w:rsidRPr="0068092A">
        <w:rPr>
          <w:rFonts w:ascii="Arabic Typesetting" w:hAnsi="Arabic Typesetting" w:cs="Arabic Typesetting"/>
          <w:color w:val="000000" w:themeColor="text1"/>
          <w:sz w:val="32"/>
          <w:szCs w:val="32"/>
        </w:rPr>
        <w:t>le handicap</w:t>
      </w:r>
      <w:r w:rsidRPr="0068092A">
        <w:rPr>
          <w:rFonts w:ascii="Arabic Typesetting" w:hAnsi="Arabic Typesetting" w:cs="Arabic Typesetting"/>
          <w:color w:val="000000" w:themeColor="text1"/>
          <w:sz w:val="32"/>
          <w:szCs w:val="32"/>
        </w:rPr>
        <w:t>.</w:t>
      </w:r>
    </w:p>
    <w:p w:rsidR="00E70A32" w:rsidRPr="0068092A" w:rsidRDefault="00775E14"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  </w:t>
      </w:r>
    </w:p>
    <w:p w:rsidR="00B2776B" w:rsidRPr="0068092A" w:rsidRDefault="00BD6330"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   </w:t>
      </w:r>
      <w:r w:rsidR="00882482" w:rsidRPr="0068092A">
        <w:rPr>
          <w:rFonts w:ascii="Arabic Typesetting" w:hAnsi="Arabic Typesetting" w:cs="Arabic Typesetting"/>
          <w:color w:val="000000" w:themeColor="text1"/>
          <w:sz w:val="32"/>
          <w:szCs w:val="32"/>
        </w:rPr>
        <w:t xml:space="preserve"> </w:t>
      </w:r>
      <w:r w:rsidR="00775E14" w:rsidRPr="0068092A">
        <w:rPr>
          <w:rFonts w:ascii="Arabic Typesetting" w:hAnsi="Arabic Typesetting" w:cs="Arabic Typesetting"/>
          <w:color w:val="000000" w:themeColor="text1"/>
          <w:sz w:val="32"/>
          <w:szCs w:val="32"/>
        </w:rPr>
        <w:t>L</w:t>
      </w:r>
      <w:r w:rsidR="00B2776B" w:rsidRPr="0068092A">
        <w:rPr>
          <w:rFonts w:ascii="Arabic Typesetting" w:hAnsi="Arabic Typesetting" w:cs="Arabic Typesetting"/>
          <w:color w:val="000000" w:themeColor="text1"/>
          <w:sz w:val="32"/>
          <w:szCs w:val="32"/>
        </w:rPr>
        <w:t>a maîtrise des langues arabe et française est indispensable pour les experts</w:t>
      </w:r>
      <w:r w:rsidR="002457E2" w:rsidRPr="0068092A">
        <w:rPr>
          <w:rFonts w:ascii="Arabic Typesetting" w:hAnsi="Arabic Typesetting" w:cs="Arabic Typesetting"/>
          <w:color w:val="000000" w:themeColor="text1"/>
          <w:sz w:val="32"/>
          <w:szCs w:val="32"/>
        </w:rPr>
        <w:t>.</w:t>
      </w:r>
    </w:p>
    <w:p w:rsidR="00B2776B" w:rsidRPr="0068092A" w:rsidRDefault="009930A5"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abic Typesetting" w:hAnsi="Arabic Typesetting" w:cs="Arabic Typesetting"/>
          <w:b/>
          <w:bCs/>
          <w:color w:val="000000" w:themeColor="text1"/>
          <w:sz w:val="32"/>
          <w:szCs w:val="32"/>
        </w:rPr>
      </w:pPr>
      <w:r w:rsidRPr="0068092A">
        <w:rPr>
          <w:rFonts w:ascii="Arabic Typesetting" w:hAnsi="Arabic Typesetting" w:cs="Arabic Typesetting"/>
          <w:b/>
          <w:bCs/>
          <w:color w:val="000000" w:themeColor="text1"/>
          <w:sz w:val="32"/>
          <w:szCs w:val="32"/>
        </w:rPr>
        <w:t xml:space="preserve">     </w:t>
      </w:r>
      <w:r w:rsidR="00B2776B" w:rsidRPr="0068092A">
        <w:rPr>
          <w:rFonts w:ascii="Arabic Typesetting" w:hAnsi="Arabic Typesetting" w:cs="Arabic Typesetting"/>
          <w:b/>
          <w:bCs/>
          <w:color w:val="000000" w:themeColor="text1"/>
          <w:sz w:val="32"/>
          <w:szCs w:val="32"/>
        </w:rPr>
        <w:t>Tout manquement dans la composition minimale de l’équipe se verra par le rejet de l’offre du soumissionnaire.</w:t>
      </w:r>
    </w:p>
    <w:p w:rsidR="009930A5" w:rsidRPr="0068092A" w:rsidRDefault="009930A5"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abic Typesetting" w:hAnsi="Arabic Typesetting" w:cs="Arabic Typesetting"/>
          <w:b/>
          <w:bCs/>
          <w:color w:val="000000" w:themeColor="text1"/>
          <w:sz w:val="32"/>
          <w:szCs w:val="32"/>
        </w:rPr>
      </w:pPr>
    </w:p>
    <w:p w:rsidR="009930A5" w:rsidRPr="0068092A" w:rsidRDefault="009930A5"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abic Typesetting" w:hAnsi="Arabic Typesetting" w:cs="Arabic Typesetting"/>
          <w:b/>
          <w:bCs/>
          <w:color w:val="000000" w:themeColor="text1"/>
          <w:sz w:val="32"/>
          <w:szCs w:val="32"/>
        </w:rPr>
      </w:pPr>
    </w:p>
    <w:p w:rsidR="009930A5" w:rsidRPr="0068092A" w:rsidRDefault="009930A5"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abic Typesetting" w:hAnsi="Arabic Typesetting" w:cs="Arabic Typesetting"/>
          <w:b/>
          <w:bCs/>
          <w:color w:val="000000" w:themeColor="text1"/>
          <w:sz w:val="32"/>
          <w:szCs w:val="32"/>
        </w:rPr>
      </w:pPr>
    </w:p>
    <w:p w:rsidR="009930A5" w:rsidRPr="0068092A" w:rsidRDefault="009930A5"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abic Typesetting" w:hAnsi="Arabic Typesetting" w:cs="Arabic Typesetting"/>
          <w:b/>
          <w:bCs/>
          <w:color w:val="000000" w:themeColor="text1"/>
          <w:sz w:val="32"/>
          <w:szCs w:val="32"/>
        </w:rPr>
      </w:pPr>
    </w:p>
    <w:p w:rsidR="00A66249" w:rsidRPr="0068092A" w:rsidRDefault="00A66249" w:rsidP="00D2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abic Typesetting" w:hAnsi="Arabic Typesetting" w:cs="Arabic Typesetting"/>
          <w:b/>
          <w:bCs/>
          <w:color w:val="000000" w:themeColor="text1"/>
          <w:sz w:val="32"/>
          <w:szCs w:val="32"/>
        </w:rPr>
      </w:pPr>
    </w:p>
    <w:p w:rsidR="00395A0E" w:rsidRPr="0068092A" w:rsidRDefault="00551E49" w:rsidP="00D211CB">
      <w:pPr>
        <w:pStyle w:val="Paragraphedeliste"/>
        <w:keepNext/>
        <w:numPr>
          <w:ilvl w:val="0"/>
          <w:numId w:val="15"/>
        </w:numPr>
        <w:spacing w:after="200" w:line="276" w:lineRule="auto"/>
        <w:jc w:val="both"/>
        <w:outlineLvl w:val="0"/>
        <w:rPr>
          <w:rFonts w:ascii="Arabic Typesetting" w:hAnsi="Arabic Typesetting" w:cs="Arabic Typesetting"/>
          <w:b/>
          <w:bCs/>
          <w:color w:val="1F497D" w:themeColor="text2"/>
          <w:kern w:val="32"/>
          <w:sz w:val="32"/>
          <w:szCs w:val="32"/>
          <w:lang w:eastAsia="en-US"/>
        </w:rPr>
      </w:pPr>
      <w:bookmarkStart w:id="6" w:name="_Toc327362253"/>
      <w:r w:rsidRPr="0068092A">
        <w:rPr>
          <w:rFonts w:ascii="Arabic Typesetting" w:hAnsi="Arabic Typesetting" w:cs="Arabic Typesetting"/>
          <w:b/>
          <w:bCs/>
          <w:color w:val="1F497D" w:themeColor="text2"/>
          <w:kern w:val="32"/>
          <w:sz w:val="32"/>
          <w:szCs w:val="32"/>
          <w:lang w:eastAsia="en-US"/>
        </w:rPr>
        <w:t>PROCÉDURE DE CANDIDATURE</w:t>
      </w:r>
      <w:bookmarkEnd w:id="6"/>
    </w:p>
    <w:p w:rsidR="00732977" w:rsidRPr="0068092A" w:rsidRDefault="00732977" w:rsidP="00D211CB">
      <w:pPr>
        <w:spacing w:line="276" w:lineRule="auto"/>
        <w:jc w:val="both"/>
        <w:rPr>
          <w:rFonts w:ascii="Arabic Typesetting" w:eastAsia="Calibri" w:hAnsi="Arabic Typesetting" w:cs="Arabic Typesetting"/>
          <w:color w:val="000000" w:themeColor="text1"/>
          <w:sz w:val="32"/>
          <w:szCs w:val="32"/>
          <w:lang w:eastAsia="en-US"/>
        </w:rPr>
      </w:pPr>
      <w:r w:rsidRPr="0068092A">
        <w:rPr>
          <w:rFonts w:ascii="Arabic Typesetting" w:eastAsia="Calibri" w:hAnsi="Arabic Typesetting" w:cs="Arabic Typesetting"/>
          <w:color w:val="000000" w:themeColor="text1"/>
          <w:sz w:val="32"/>
          <w:szCs w:val="32"/>
          <w:lang w:eastAsia="en-US"/>
        </w:rPr>
        <w:t>Les dossiers de candidature des consultant(e)s intéressé(e)s par la présente mission devront obligatoirement comporter les éléments suivants :</w:t>
      </w:r>
    </w:p>
    <w:p w:rsidR="00732977" w:rsidRPr="0068092A" w:rsidRDefault="00732977" w:rsidP="00D211CB">
      <w:pPr>
        <w:spacing w:line="276" w:lineRule="auto"/>
        <w:jc w:val="both"/>
        <w:rPr>
          <w:rFonts w:ascii="Arabic Typesetting" w:eastAsia="Calibri" w:hAnsi="Arabic Typesetting" w:cs="Arabic Typesetting"/>
          <w:color w:val="000000" w:themeColor="text1"/>
          <w:sz w:val="32"/>
          <w:szCs w:val="32"/>
          <w:lang w:eastAsia="en-US"/>
        </w:rPr>
      </w:pPr>
      <w:r w:rsidRPr="0068092A">
        <w:rPr>
          <w:rFonts w:ascii="Arabic Typesetting" w:eastAsia="Calibri" w:hAnsi="Arabic Typesetting" w:cs="Arabic Typesetting"/>
          <w:color w:val="000000" w:themeColor="text1"/>
          <w:sz w:val="32"/>
          <w:szCs w:val="32"/>
          <w:lang w:eastAsia="en-US"/>
        </w:rPr>
        <w:t>1.</w:t>
      </w:r>
      <w:r w:rsidRPr="0068092A">
        <w:rPr>
          <w:rFonts w:ascii="Arabic Typesetting" w:eastAsia="Calibri" w:hAnsi="Arabic Typesetting" w:cs="Arabic Typesetting"/>
          <w:color w:val="000000" w:themeColor="text1"/>
          <w:sz w:val="32"/>
          <w:szCs w:val="32"/>
          <w:lang w:eastAsia="en-US"/>
        </w:rPr>
        <w:tab/>
        <w:t xml:space="preserve">Une note méthodologique décrivant l’approche et les outils préconisés pour la réalisation de la prestation et un calendrier d’exécution ; </w:t>
      </w:r>
    </w:p>
    <w:p w:rsidR="00732977" w:rsidRPr="0068092A" w:rsidRDefault="00732977" w:rsidP="00D211CB">
      <w:pPr>
        <w:spacing w:line="276" w:lineRule="auto"/>
        <w:jc w:val="both"/>
        <w:rPr>
          <w:rFonts w:ascii="Arabic Typesetting" w:eastAsia="Calibri" w:hAnsi="Arabic Typesetting" w:cs="Arabic Typesetting"/>
          <w:color w:val="000000" w:themeColor="text1"/>
          <w:sz w:val="32"/>
          <w:szCs w:val="32"/>
          <w:lang w:eastAsia="en-US"/>
        </w:rPr>
      </w:pPr>
      <w:r w:rsidRPr="0068092A">
        <w:rPr>
          <w:rFonts w:ascii="Arabic Typesetting" w:eastAsia="Calibri" w:hAnsi="Arabic Typesetting" w:cs="Arabic Typesetting"/>
          <w:color w:val="000000" w:themeColor="text1"/>
          <w:sz w:val="32"/>
          <w:szCs w:val="32"/>
          <w:lang w:eastAsia="en-US"/>
        </w:rPr>
        <w:t>2.</w:t>
      </w:r>
      <w:r w:rsidRPr="0068092A">
        <w:rPr>
          <w:rFonts w:ascii="Arabic Typesetting" w:eastAsia="Calibri" w:hAnsi="Arabic Typesetting" w:cs="Arabic Typesetting"/>
          <w:color w:val="000000" w:themeColor="text1"/>
          <w:sz w:val="32"/>
          <w:szCs w:val="32"/>
          <w:lang w:eastAsia="en-US"/>
        </w:rPr>
        <w:tab/>
        <w:t xml:space="preserve">Les CV actualisés et détaillés des expert(e)s (voir modèle) ; </w:t>
      </w:r>
    </w:p>
    <w:p w:rsidR="00732977" w:rsidRPr="0068092A" w:rsidRDefault="00732977" w:rsidP="00D211CB">
      <w:pPr>
        <w:spacing w:line="276" w:lineRule="auto"/>
        <w:jc w:val="both"/>
        <w:rPr>
          <w:rFonts w:ascii="Arabic Typesetting" w:eastAsia="Calibri" w:hAnsi="Arabic Typesetting" w:cs="Arabic Typesetting"/>
          <w:color w:val="000000" w:themeColor="text1"/>
          <w:sz w:val="32"/>
          <w:szCs w:val="32"/>
          <w:lang w:eastAsia="en-US"/>
        </w:rPr>
      </w:pPr>
      <w:r w:rsidRPr="0068092A">
        <w:rPr>
          <w:rFonts w:ascii="Arabic Typesetting" w:eastAsia="Calibri" w:hAnsi="Arabic Typesetting" w:cs="Arabic Typesetting"/>
          <w:color w:val="000000" w:themeColor="text1"/>
          <w:sz w:val="32"/>
          <w:szCs w:val="32"/>
          <w:lang w:eastAsia="en-US"/>
        </w:rPr>
        <w:t>3.</w:t>
      </w:r>
      <w:r w:rsidRPr="0068092A">
        <w:rPr>
          <w:rFonts w:ascii="Arabic Typesetting" w:eastAsia="Calibri" w:hAnsi="Arabic Typesetting" w:cs="Arabic Typesetting"/>
          <w:color w:val="000000" w:themeColor="text1"/>
          <w:sz w:val="32"/>
          <w:szCs w:val="32"/>
          <w:lang w:eastAsia="en-US"/>
        </w:rPr>
        <w:tab/>
        <w:t>Une proposition financière : un bordereau des prix et détail estimatif, qui doit être établi conformément au modèle annexé au présent appel à la consultation.</w:t>
      </w:r>
    </w:p>
    <w:p w:rsidR="00732977" w:rsidRPr="0068092A" w:rsidRDefault="00732977" w:rsidP="00D211CB">
      <w:pPr>
        <w:spacing w:line="276" w:lineRule="auto"/>
        <w:jc w:val="both"/>
        <w:rPr>
          <w:rFonts w:ascii="Arabic Typesetting" w:eastAsia="Calibri" w:hAnsi="Arabic Typesetting" w:cs="Arabic Typesetting"/>
          <w:color w:val="000000" w:themeColor="text1"/>
          <w:sz w:val="32"/>
          <w:szCs w:val="32"/>
          <w:lang w:eastAsia="en-US"/>
        </w:rPr>
      </w:pPr>
      <w:r w:rsidRPr="0068092A">
        <w:rPr>
          <w:rFonts w:ascii="Arabic Typesetting" w:eastAsia="Calibri" w:hAnsi="Arabic Typesetting" w:cs="Arabic Typesetting"/>
          <w:color w:val="000000" w:themeColor="text1"/>
          <w:sz w:val="32"/>
          <w:szCs w:val="32"/>
          <w:lang w:eastAsia="en-US"/>
        </w:rPr>
        <w:t>Une commission</w:t>
      </w:r>
      <w:r w:rsidR="00A66249" w:rsidRPr="0068092A">
        <w:rPr>
          <w:rFonts w:ascii="Arabic Typesetting" w:eastAsia="Calibri" w:hAnsi="Arabic Typesetting" w:cs="Arabic Typesetting"/>
          <w:color w:val="000000" w:themeColor="text1"/>
          <w:sz w:val="32"/>
          <w:szCs w:val="32"/>
          <w:lang w:eastAsia="en-US"/>
        </w:rPr>
        <w:t xml:space="preserve"> RUMI</w:t>
      </w:r>
      <w:r w:rsidRPr="0068092A">
        <w:rPr>
          <w:rFonts w:ascii="Arabic Typesetting" w:eastAsia="Calibri" w:hAnsi="Arabic Typesetting" w:cs="Arabic Typesetting"/>
          <w:color w:val="000000" w:themeColor="text1"/>
          <w:sz w:val="32"/>
          <w:szCs w:val="32"/>
          <w:lang w:eastAsia="en-US"/>
        </w:rPr>
        <w:t xml:space="preserve"> sera constituée po</w:t>
      </w:r>
      <w:r w:rsidR="00A66249" w:rsidRPr="0068092A">
        <w:rPr>
          <w:rFonts w:ascii="Arabic Typesetting" w:eastAsia="Calibri" w:hAnsi="Arabic Typesetting" w:cs="Arabic Typesetting"/>
          <w:color w:val="000000" w:themeColor="text1"/>
          <w:sz w:val="32"/>
          <w:szCs w:val="32"/>
          <w:lang w:eastAsia="en-US"/>
        </w:rPr>
        <w:t>ur étudier les offres proposées</w:t>
      </w:r>
      <w:r w:rsidRPr="0068092A">
        <w:rPr>
          <w:rFonts w:ascii="Arabic Typesetting" w:eastAsia="Calibri" w:hAnsi="Arabic Typesetting" w:cs="Arabic Typesetting"/>
          <w:color w:val="000000" w:themeColor="text1"/>
          <w:sz w:val="32"/>
          <w:szCs w:val="32"/>
          <w:lang w:eastAsia="en-US"/>
        </w:rPr>
        <w:t xml:space="preserve">. La sélection se fera </w:t>
      </w:r>
      <w:r w:rsidR="003837CE" w:rsidRPr="0068092A">
        <w:rPr>
          <w:rFonts w:ascii="Arabic Typesetting" w:eastAsia="Calibri" w:hAnsi="Arabic Typesetting" w:cs="Arabic Typesetting"/>
          <w:color w:val="000000" w:themeColor="text1"/>
          <w:sz w:val="32"/>
          <w:szCs w:val="32"/>
          <w:lang w:eastAsia="en-US"/>
        </w:rPr>
        <w:t>sur la</w:t>
      </w:r>
      <w:r w:rsidRPr="0068092A">
        <w:rPr>
          <w:rFonts w:ascii="Arabic Typesetting" w:eastAsia="Calibri" w:hAnsi="Arabic Typesetting" w:cs="Arabic Typesetting"/>
          <w:color w:val="000000" w:themeColor="text1"/>
          <w:sz w:val="32"/>
          <w:szCs w:val="32"/>
          <w:lang w:eastAsia="en-US"/>
        </w:rPr>
        <w:t xml:space="preserve"> base de critères de qualité de l’offre technique </w:t>
      </w:r>
      <w:r w:rsidR="003837CE" w:rsidRPr="0068092A">
        <w:rPr>
          <w:rFonts w:ascii="Arabic Typesetting" w:eastAsia="Calibri" w:hAnsi="Arabic Typesetting" w:cs="Arabic Typesetting"/>
          <w:color w:val="000000" w:themeColor="text1"/>
          <w:sz w:val="32"/>
          <w:szCs w:val="32"/>
          <w:lang w:eastAsia="en-US"/>
        </w:rPr>
        <w:t>et le</w:t>
      </w:r>
      <w:r w:rsidRPr="0068092A">
        <w:rPr>
          <w:rFonts w:ascii="Arabic Typesetting" w:eastAsia="Calibri" w:hAnsi="Arabic Typesetting" w:cs="Arabic Typesetting"/>
          <w:color w:val="000000" w:themeColor="text1"/>
          <w:sz w:val="32"/>
          <w:szCs w:val="32"/>
          <w:lang w:eastAsia="en-US"/>
        </w:rPr>
        <w:t xml:space="preserve"> montant de l’offre financière proposée. </w:t>
      </w:r>
    </w:p>
    <w:p w:rsidR="00732977" w:rsidRPr="0068092A" w:rsidRDefault="00732977" w:rsidP="00D211CB">
      <w:pPr>
        <w:spacing w:line="276" w:lineRule="auto"/>
        <w:jc w:val="both"/>
        <w:rPr>
          <w:rFonts w:ascii="Arabic Typesetting" w:eastAsia="Calibri" w:hAnsi="Arabic Typesetting" w:cs="Arabic Typesetting"/>
          <w:color w:val="000000" w:themeColor="text1"/>
          <w:sz w:val="32"/>
          <w:szCs w:val="32"/>
          <w:lang w:eastAsia="en-US"/>
        </w:rPr>
      </w:pPr>
      <w:r w:rsidRPr="0068092A">
        <w:rPr>
          <w:rFonts w:ascii="Arabic Typesetting" w:eastAsia="Calibri" w:hAnsi="Arabic Typesetting" w:cs="Arabic Typesetting"/>
          <w:color w:val="000000" w:themeColor="text1"/>
          <w:sz w:val="32"/>
          <w:szCs w:val="32"/>
          <w:lang w:eastAsia="en-US"/>
        </w:rPr>
        <w:t>Les dossiers de candidature incomplets seront déclarés inéligibles et ne seront donc pas intégrés.</w:t>
      </w:r>
    </w:p>
    <w:p w:rsidR="00732977" w:rsidRPr="0068092A" w:rsidRDefault="00732977" w:rsidP="00AF137B">
      <w:pPr>
        <w:spacing w:line="276" w:lineRule="auto"/>
        <w:jc w:val="both"/>
        <w:rPr>
          <w:rFonts w:ascii="Arabic Typesetting" w:eastAsia="Calibri" w:hAnsi="Arabic Typesetting" w:cs="Arabic Typesetting"/>
          <w:color w:val="000000" w:themeColor="text1"/>
          <w:sz w:val="32"/>
          <w:szCs w:val="32"/>
          <w:lang w:eastAsia="en-US"/>
        </w:rPr>
      </w:pPr>
      <w:r w:rsidRPr="0068092A">
        <w:rPr>
          <w:rFonts w:ascii="Arabic Typesetting" w:eastAsia="Calibri" w:hAnsi="Arabic Typesetting" w:cs="Arabic Typesetting"/>
          <w:color w:val="000000" w:themeColor="text1"/>
          <w:sz w:val="32"/>
          <w:szCs w:val="32"/>
          <w:lang w:eastAsia="en-US"/>
        </w:rPr>
        <w:t xml:space="preserve">Les dossiers de candidature sont à envoyer avant le </w:t>
      </w:r>
      <w:r w:rsidR="00AF137B">
        <w:rPr>
          <w:rFonts w:ascii="Arabic Typesetting" w:eastAsia="Calibri" w:hAnsi="Arabic Typesetting" w:cs="Arabic Typesetting"/>
          <w:b/>
          <w:bCs/>
          <w:color w:val="000000" w:themeColor="text1"/>
          <w:sz w:val="32"/>
          <w:szCs w:val="32"/>
          <w:u w:val="single"/>
          <w:lang w:eastAsia="en-US"/>
        </w:rPr>
        <w:t xml:space="preserve">29 </w:t>
      </w:r>
      <w:r w:rsidR="00AF137B" w:rsidRPr="0068092A">
        <w:rPr>
          <w:rFonts w:ascii="Arabic Typesetting" w:eastAsia="Calibri" w:hAnsi="Arabic Typesetting" w:cs="Arabic Typesetting"/>
          <w:b/>
          <w:bCs/>
          <w:color w:val="000000" w:themeColor="text1"/>
          <w:sz w:val="32"/>
          <w:szCs w:val="32"/>
          <w:u w:val="single"/>
          <w:lang w:eastAsia="en-US"/>
        </w:rPr>
        <w:t>avril 2022</w:t>
      </w:r>
      <w:r w:rsidR="006136DD" w:rsidRPr="0068092A">
        <w:rPr>
          <w:rFonts w:ascii="Arabic Typesetting" w:eastAsia="Calibri" w:hAnsi="Arabic Typesetting" w:cs="Arabic Typesetting"/>
          <w:color w:val="000000" w:themeColor="text1"/>
          <w:sz w:val="32"/>
          <w:szCs w:val="32"/>
          <w:lang w:eastAsia="en-US"/>
        </w:rPr>
        <w:t xml:space="preserve"> </w:t>
      </w:r>
      <w:r w:rsidRPr="0068092A">
        <w:rPr>
          <w:rFonts w:ascii="Arabic Typesetting" w:eastAsia="Calibri" w:hAnsi="Arabic Typesetting" w:cs="Arabic Typesetting"/>
          <w:color w:val="000000" w:themeColor="text1"/>
          <w:sz w:val="32"/>
          <w:szCs w:val="32"/>
          <w:lang w:eastAsia="en-US"/>
        </w:rPr>
        <w:t xml:space="preserve">par mail aux adresses suivantes : </w:t>
      </w:r>
    </w:p>
    <w:p w:rsidR="00732977" w:rsidRPr="0068092A" w:rsidRDefault="00732977" w:rsidP="00D211CB">
      <w:pPr>
        <w:spacing w:line="276" w:lineRule="auto"/>
        <w:jc w:val="both"/>
        <w:rPr>
          <w:rFonts w:ascii="Arabic Typesetting" w:eastAsia="Calibri" w:hAnsi="Arabic Typesetting" w:cs="Arabic Typesetting"/>
          <w:color w:val="000000" w:themeColor="text1"/>
          <w:sz w:val="32"/>
          <w:szCs w:val="32"/>
          <w:lang w:eastAsia="en-US"/>
        </w:rPr>
      </w:pPr>
      <w:r w:rsidRPr="0068092A">
        <w:rPr>
          <w:rFonts w:ascii="Arabic Typesetting" w:eastAsia="Calibri" w:hAnsi="Arabic Typesetting" w:cs="Arabic Typesetting"/>
          <w:color w:val="000000" w:themeColor="text1"/>
          <w:sz w:val="32"/>
          <w:szCs w:val="32"/>
          <w:lang w:eastAsia="en-US"/>
        </w:rPr>
        <w:t>rumiinclusif@gmail.com ;</w:t>
      </w:r>
    </w:p>
    <w:p w:rsidR="00732977" w:rsidRPr="0068092A" w:rsidRDefault="00732977" w:rsidP="00D211CB">
      <w:pPr>
        <w:spacing w:line="276" w:lineRule="auto"/>
        <w:jc w:val="both"/>
        <w:rPr>
          <w:rFonts w:ascii="Arabic Typesetting" w:eastAsia="Calibri" w:hAnsi="Arabic Typesetting" w:cs="Arabic Typesetting"/>
          <w:color w:val="000000" w:themeColor="text1"/>
          <w:sz w:val="32"/>
          <w:szCs w:val="32"/>
          <w:lang w:eastAsia="en-US"/>
        </w:rPr>
      </w:pPr>
      <w:r w:rsidRPr="0068092A">
        <w:rPr>
          <w:rFonts w:ascii="Arabic Typesetting" w:eastAsia="Calibri" w:hAnsi="Arabic Typesetting" w:cs="Arabic Typesetting"/>
          <w:color w:val="000000" w:themeColor="text1"/>
          <w:sz w:val="32"/>
          <w:szCs w:val="32"/>
          <w:lang w:eastAsia="en-US"/>
        </w:rPr>
        <w:t>youbiidrissi@yahoo.fr ;</w:t>
      </w:r>
    </w:p>
    <w:p w:rsidR="00395A0E" w:rsidRPr="0068092A" w:rsidRDefault="00732977" w:rsidP="0001734E">
      <w:pPr>
        <w:spacing w:line="276" w:lineRule="auto"/>
        <w:jc w:val="both"/>
        <w:rPr>
          <w:rFonts w:ascii="Arabic Typesetting" w:hAnsi="Arabic Typesetting" w:cs="Arabic Typesetting"/>
          <w:b/>
          <w:bCs/>
          <w:color w:val="1F497D" w:themeColor="text2"/>
          <w:sz w:val="32"/>
          <w:szCs w:val="32"/>
        </w:rPr>
      </w:pPr>
      <w:r w:rsidRPr="0068092A">
        <w:rPr>
          <w:rFonts w:ascii="Arabic Typesetting" w:eastAsia="Calibri" w:hAnsi="Arabic Typesetting" w:cs="Arabic Typesetting"/>
          <w:color w:val="000000" w:themeColor="text1"/>
          <w:sz w:val="32"/>
          <w:szCs w:val="32"/>
          <w:lang w:eastAsia="en-US"/>
        </w:rPr>
        <w:t xml:space="preserve">Avec pour objet de mail : </w:t>
      </w:r>
      <w:r w:rsidR="0001734E">
        <w:rPr>
          <w:rFonts w:ascii="Arabic Typesetting" w:eastAsia="Calibri" w:hAnsi="Arabic Typesetting" w:cs="Arabic Typesetting"/>
          <w:b/>
          <w:bCs/>
          <w:color w:val="000000" w:themeColor="text1"/>
          <w:sz w:val="32"/>
          <w:szCs w:val="32"/>
          <w:lang w:eastAsia="en-US"/>
        </w:rPr>
        <w:t>TDR-RUMI_</w:t>
      </w:r>
      <w:r w:rsidR="0001734E">
        <w:rPr>
          <w:rFonts w:ascii="Arabic Typesetting" w:eastAsia="Calibri" w:hAnsi="Arabic Typesetting" w:cs="Arabic Typesetting"/>
          <w:b/>
          <w:bCs/>
          <w:color w:val="000000" w:themeColor="text1"/>
          <w:sz w:val="32"/>
          <w:szCs w:val="32"/>
          <w:lang w:eastAsia="en-US"/>
        </w:rPr>
        <w:t>ETUDE</w:t>
      </w:r>
    </w:p>
    <w:p w:rsidR="002457E2" w:rsidRPr="0068092A" w:rsidRDefault="002457E2" w:rsidP="00D211CB">
      <w:pPr>
        <w:spacing w:line="276" w:lineRule="auto"/>
        <w:jc w:val="both"/>
        <w:rPr>
          <w:rFonts w:ascii="Arabic Typesetting" w:hAnsi="Arabic Typesetting" w:cs="Arabic Typesetting"/>
          <w:b/>
          <w:bCs/>
          <w:color w:val="1F497D" w:themeColor="text2"/>
          <w:sz w:val="32"/>
          <w:szCs w:val="32"/>
        </w:rPr>
      </w:pPr>
    </w:p>
    <w:p w:rsidR="002457E2" w:rsidRPr="0068092A" w:rsidRDefault="002457E2" w:rsidP="00D211CB">
      <w:pPr>
        <w:spacing w:line="276" w:lineRule="auto"/>
        <w:jc w:val="both"/>
        <w:rPr>
          <w:rFonts w:ascii="Arabic Typesetting" w:hAnsi="Arabic Typesetting" w:cs="Arabic Typesetting"/>
          <w:b/>
          <w:bCs/>
          <w:color w:val="1F497D" w:themeColor="text2"/>
          <w:sz w:val="32"/>
          <w:szCs w:val="32"/>
        </w:rPr>
      </w:pPr>
    </w:p>
    <w:p w:rsidR="002457E2" w:rsidRPr="0068092A" w:rsidRDefault="002457E2" w:rsidP="00D211CB">
      <w:pPr>
        <w:spacing w:line="276" w:lineRule="auto"/>
        <w:jc w:val="both"/>
        <w:rPr>
          <w:rFonts w:ascii="Arabic Typesetting" w:hAnsi="Arabic Typesetting" w:cs="Arabic Typesetting"/>
          <w:b/>
          <w:bCs/>
          <w:color w:val="1F497D" w:themeColor="text2"/>
          <w:sz w:val="32"/>
          <w:szCs w:val="32"/>
        </w:rPr>
      </w:pPr>
      <w:bookmarkStart w:id="7" w:name="_GoBack"/>
      <w:bookmarkEnd w:id="7"/>
    </w:p>
    <w:p w:rsidR="002457E2" w:rsidRPr="0068092A" w:rsidRDefault="002457E2" w:rsidP="00D211CB">
      <w:pPr>
        <w:spacing w:line="276" w:lineRule="auto"/>
        <w:jc w:val="both"/>
        <w:rPr>
          <w:rFonts w:ascii="Arabic Typesetting" w:hAnsi="Arabic Typesetting" w:cs="Arabic Typesetting"/>
          <w:b/>
          <w:bCs/>
          <w:color w:val="1F497D" w:themeColor="text2"/>
          <w:sz w:val="32"/>
          <w:szCs w:val="32"/>
        </w:rPr>
      </w:pPr>
    </w:p>
    <w:p w:rsidR="002457E2" w:rsidRPr="0068092A" w:rsidRDefault="002457E2" w:rsidP="00D211CB">
      <w:pPr>
        <w:spacing w:line="276" w:lineRule="auto"/>
        <w:jc w:val="both"/>
        <w:rPr>
          <w:rFonts w:ascii="Arabic Typesetting" w:hAnsi="Arabic Typesetting" w:cs="Arabic Typesetting"/>
          <w:b/>
          <w:bCs/>
          <w:color w:val="1F497D" w:themeColor="text2"/>
          <w:sz w:val="32"/>
          <w:szCs w:val="32"/>
        </w:rPr>
      </w:pPr>
    </w:p>
    <w:p w:rsidR="002457E2" w:rsidRPr="0068092A" w:rsidRDefault="002457E2" w:rsidP="00D211CB">
      <w:pPr>
        <w:spacing w:line="276" w:lineRule="auto"/>
        <w:jc w:val="both"/>
        <w:rPr>
          <w:rFonts w:ascii="Arabic Typesetting" w:hAnsi="Arabic Typesetting" w:cs="Arabic Typesetting"/>
          <w:b/>
          <w:bCs/>
          <w:color w:val="1F497D" w:themeColor="text2"/>
          <w:sz w:val="32"/>
          <w:szCs w:val="32"/>
        </w:rPr>
      </w:pPr>
    </w:p>
    <w:p w:rsidR="002457E2" w:rsidRPr="0068092A" w:rsidRDefault="002457E2" w:rsidP="00D211CB">
      <w:pPr>
        <w:spacing w:line="276" w:lineRule="auto"/>
        <w:jc w:val="both"/>
        <w:rPr>
          <w:rFonts w:ascii="Arabic Typesetting" w:hAnsi="Arabic Typesetting" w:cs="Arabic Typesetting"/>
          <w:b/>
          <w:bCs/>
          <w:color w:val="1F497D" w:themeColor="text2"/>
          <w:sz w:val="32"/>
          <w:szCs w:val="32"/>
        </w:rPr>
      </w:pPr>
    </w:p>
    <w:p w:rsidR="00732977" w:rsidRPr="0068092A" w:rsidRDefault="00732977" w:rsidP="00D211CB">
      <w:pPr>
        <w:spacing w:line="276" w:lineRule="auto"/>
        <w:jc w:val="both"/>
        <w:rPr>
          <w:rFonts w:ascii="Arabic Typesetting" w:hAnsi="Arabic Typesetting" w:cs="Arabic Typesetting"/>
          <w:b/>
          <w:bCs/>
          <w:color w:val="1F497D" w:themeColor="text2"/>
          <w:sz w:val="32"/>
          <w:szCs w:val="32"/>
        </w:rPr>
      </w:pPr>
    </w:p>
    <w:p w:rsidR="00732977" w:rsidRPr="0068092A" w:rsidRDefault="00732977" w:rsidP="00D211CB">
      <w:pPr>
        <w:spacing w:line="276" w:lineRule="auto"/>
        <w:jc w:val="both"/>
        <w:rPr>
          <w:rFonts w:ascii="Arabic Typesetting" w:hAnsi="Arabic Typesetting" w:cs="Arabic Typesetting"/>
          <w:b/>
          <w:bCs/>
          <w:color w:val="1F497D" w:themeColor="text2"/>
          <w:sz w:val="32"/>
          <w:szCs w:val="32"/>
        </w:rPr>
      </w:pPr>
    </w:p>
    <w:p w:rsidR="00732977" w:rsidRPr="0068092A" w:rsidRDefault="00732977" w:rsidP="00D211CB">
      <w:pPr>
        <w:spacing w:line="276" w:lineRule="auto"/>
        <w:jc w:val="both"/>
        <w:rPr>
          <w:rFonts w:ascii="Arabic Typesetting" w:hAnsi="Arabic Typesetting" w:cs="Arabic Typesetting"/>
          <w:b/>
          <w:bCs/>
          <w:color w:val="1F497D" w:themeColor="text2"/>
          <w:sz w:val="32"/>
          <w:szCs w:val="32"/>
        </w:rPr>
      </w:pPr>
    </w:p>
    <w:p w:rsidR="00732977" w:rsidRPr="0068092A" w:rsidRDefault="00732977" w:rsidP="00D211CB">
      <w:pPr>
        <w:spacing w:line="276" w:lineRule="auto"/>
        <w:jc w:val="both"/>
        <w:rPr>
          <w:rFonts w:ascii="Arabic Typesetting" w:hAnsi="Arabic Typesetting" w:cs="Arabic Typesetting"/>
          <w:b/>
          <w:bCs/>
          <w:color w:val="1F497D" w:themeColor="text2"/>
          <w:sz w:val="32"/>
          <w:szCs w:val="32"/>
        </w:rPr>
      </w:pPr>
    </w:p>
    <w:p w:rsidR="00732977" w:rsidRDefault="00732977" w:rsidP="00D211CB">
      <w:pPr>
        <w:spacing w:line="276" w:lineRule="auto"/>
        <w:jc w:val="both"/>
        <w:rPr>
          <w:rFonts w:ascii="Arabic Typesetting" w:hAnsi="Arabic Typesetting" w:cs="Arabic Typesetting"/>
          <w:b/>
          <w:bCs/>
          <w:color w:val="1F497D" w:themeColor="text2"/>
          <w:sz w:val="32"/>
          <w:szCs w:val="32"/>
        </w:rPr>
      </w:pPr>
    </w:p>
    <w:p w:rsidR="00373093" w:rsidRDefault="00373093" w:rsidP="00D211CB">
      <w:pPr>
        <w:spacing w:line="276" w:lineRule="auto"/>
        <w:jc w:val="both"/>
        <w:rPr>
          <w:rFonts w:ascii="Arabic Typesetting" w:hAnsi="Arabic Typesetting" w:cs="Arabic Typesetting"/>
          <w:b/>
          <w:bCs/>
          <w:color w:val="1F497D" w:themeColor="text2"/>
          <w:sz w:val="32"/>
          <w:szCs w:val="32"/>
        </w:rPr>
      </w:pPr>
    </w:p>
    <w:p w:rsidR="00373093" w:rsidRDefault="00373093" w:rsidP="00D211CB">
      <w:pPr>
        <w:spacing w:line="276" w:lineRule="auto"/>
        <w:jc w:val="both"/>
        <w:rPr>
          <w:rFonts w:ascii="Arabic Typesetting" w:hAnsi="Arabic Typesetting" w:cs="Arabic Typesetting"/>
          <w:b/>
          <w:bCs/>
          <w:color w:val="1F497D" w:themeColor="text2"/>
          <w:sz w:val="32"/>
          <w:szCs w:val="32"/>
        </w:rPr>
      </w:pPr>
    </w:p>
    <w:p w:rsidR="00373093" w:rsidRPr="0068092A" w:rsidRDefault="00373093" w:rsidP="00D211CB">
      <w:pPr>
        <w:spacing w:line="276" w:lineRule="auto"/>
        <w:jc w:val="both"/>
        <w:rPr>
          <w:rFonts w:ascii="Arabic Typesetting" w:hAnsi="Arabic Typesetting" w:cs="Arabic Typesetting"/>
          <w:b/>
          <w:bCs/>
          <w:color w:val="1F497D" w:themeColor="text2"/>
          <w:sz w:val="32"/>
          <w:szCs w:val="32"/>
        </w:rPr>
      </w:pPr>
    </w:p>
    <w:p w:rsidR="002457E2" w:rsidRPr="0068092A" w:rsidRDefault="002457E2" w:rsidP="00D211CB">
      <w:pPr>
        <w:spacing w:line="276" w:lineRule="auto"/>
        <w:jc w:val="both"/>
        <w:rPr>
          <w:rFonts w:ascii="Arabic Typesetting" w:hAnsi="Arabic Typesetting" w:cs="Arabic Typesetting"/>
          <w:b/>
          <w:bCs/>
          <w:color w:val="1F497D" w:themeColor="text2"/>
          <w:sz w:val="32"/>
          <w:szCs w:val="32"/>
        </w:rPr>
      </w:pPr>
    </w:p>
    <w:p w:rsidR="00B93FD1" w:rsidRPr="0068092A" w:rsidRDefault="00395A0E" w:rsidP="00D211CB">
      <w:pPr>
        <w:keepNext/>
        <w:spacing w:after="200" w:line="276" w:lineRule="auto"/>
        <w:ind w:left="720"/>
        <w:jc w:val="both"/>
        <w:outlineLvl w:val="0"/>
        <w:rPr>
          <w:rFonts w:ascii="Arabic Typesetting" w:hAnsi="Arabic Typesetting" w:cs="Arabic Typesetting"/>
          <w:b/>
          <w:bCs/>
          <w:color w:val="1F497D" w:themeColor="text2"/>
          <w:kern w:val="32"/>
          <w:sz w:val="32"/>
          <w:szCs w:val="32"/>
          <w:lang w:eastAsia="en-US"/>
        </w:rPr>
      </w:pPr>
      <w:r w:rsidRPr="0068092A">
        <w:rPr>
          <w:rFonts w:ascii="Arabic Typesetting" w:hAnsi="Arabic Typesetting" w:cs="Arabic Typesetting"/>
          <w:b/>
          <w:bCs/>
          <w:color w:val="1F497D" w:themeColor="text2"/>
          <w:kern w:val="32"/>
          <w:sz w:val="32"/>
          <w:szCs w:val="32"/>
          <w:lang w:eastAsia="en-US"/>
        </w:rPr>
        <w:lastRenderedPageBreak/>
        <w:t xml:space="preserve">ANNEXES </w:t>
      </w:r>
    </w:p>
    <w:p w:rsidR="00B93FD1" w:rsidRPr="0068092A" w:rsidRDefault="00551E49" w:rsidP="00D211CB">
      <w:pPr>
        <w:pStyle w:val="Retraitcorpsdetexte2"/>
        <w:spacing w:after="0" w:line="276" w:lineRule="auto"/>
        <w:ind w:left="0"/>
        <w:jc w:val="both"/>
        <w:rPr>
          <w:rFonts w:ascii="Arabic Typesetting" w:hAnsi="Arabic Typesetting" w:cs="Arabic Typesetting"/>
          <w:b/>
          <w:bCs/>
          <w:noProof/>
          <w:color w:val="000000" w:themeColor="text1"/>
          <w:sz w:val="32"/>
          <w:szCs w:val="32"/>
        </w:rPr>
      </w:pPr>
      <w:r w:rsidRPr="0068092A">
        <w:rPr>
          <w:rFonts w:ascii="Arabic Typesetting" w:hAnsi="Arabic Typesetting" w:cs="Arabic Typesetting"/>
          <w:b/>
          <w:bCs/>
          <w:noProof/>
          <w:color w:val="000000" w:themeColor="text1"/>
          <w:sz w:val="32"/>
          <w:szCs w:val="32"/>
        </w:rPr>
        <w:t xml:space="preserve">OFFRE FINANCIERE </w:t>
      </w:r>
    </w:p>
    <w:p w:rsidR="00B93FD1" w:rsidRPr="0068092A" w:rsidRDefault="00B93FD1" w:rsidP="00D211CB">
      <w:pPr>
        <w:spacing w:line="276" w:lineRule="auto"/>
        <w:jc w:val="both"/>
        <w:rPr>
          <w:rFonts w:ascii="Arabic Typesetting" w:eastAsia="MS ????" w:hAnsi="Arabic Typesetting" w:cs="Arabic Typesetting"/>
          <w:b/>
          <w:bCs/>
          <w:color w:val="000000" w:themeColor="text1"/>
          <w:sz w:val="32"/>
          <w:szCs w:val="32"/>
        </w:rPr>
      </w:pPr>
      <w:r w:rsidRPr="0068092A">
        <w:rPr>
          <w:rFonts w:ascii="Arabic Typesetting" w:eastAsia="MS ????" w:hAnsi="Arabic Typesetting" w:cs="Arabic Typesetting"/>
          <w:b/>
          <w:bCs/>
          <w:color w:val="000000" w:themeColor="text1"/>
          <w:sz w:val="32"/>
          <w:szCs w:val="32"/>
        </w:rPr>
        <w:t>PRIX GLOBAL</w:t>
      </w:r>
    </w:p>
    <w:tbl>
      <w:tblPr>
        <w:tblStyle w:val="Grilledutableau"/>
        <w:tblW w:w="0" w:type="auto"/>
        <w:tblLook w:val="04A0" w:firstRow="1" w:lastRow="0" w:firstColumn="1" w:lastColumn="0" w:noHBand="0" w:noVBand="1"/>
      </w:tblPr>
      <w:tblGrid>
        <w:gridCol w:w="1129"/>
        <w:gridCol w:w="6025"/>
        <w:gridCol w:w="1906"/>
      </w:tblGrid>
      <w:tr w:rsidR="006F02C4" w:rsidRPr="0068092A" w:rsidTr="00736F13">
        <w:tc>
          <w:tcPr>
            <w:tcW w:w="1129" w:type="dxa"/>
            <w:vAlign w:val="center"/>
          </w:tcPr>
          <w:p w:rsidR="00B93FD1" w:rsidRPr="0068092A" w:rsidRDefault="00B93FD1" w:rsidP="00D211CB">
            <w:pPr>
              <w:spacing w:line="276" w:lineRule="auto"/>
              <w:jc w:val="both"/>
              <w:rPr>
                <w:rFonts w:ascii="Arabic Typesetting" w:eastAsia="MS ????" w:hAnsi="Arabic Typesetting" w:cs="Arabic Typesetting"/>
                <w:b/>
                <w:bCs/>
                <w:color w:val="000000" w:themeColor="text1"/>
                <w:sz w:val="32"/>
                <w:szCs w:val="32"/>
              </w:rPr>
            </w:pPr>
            <w:r w:rsidRPr="0068092A">
              <w:rPr>
                <w:rFonts w:ascii="Arabic Typesetting" w:eastAsia="MS ????" w:hAnsi="Arabic Typesetting" w:cs="Arabic Typesetting"/>
                <w:b/>
                <w:bCs/>
                <w:color w:val="000000" w:themeColor="text1"/>
                <w:sz w:val="32"/>
                <w:szCs w:val="32"/>
              </w:rPr>
              <w:t>N° de prix</w:t>
            </w:r>
          </w:p>
        </w:tc>
        <w:tc>
          <w:tcPr>
            <w:tcW w:w="6025" w:type="dxa"/>
            <w:vAlign w:val="center"/>
          </w:tcPr>
          <w:p w:rsidR="00B93FD1" w:rsidRPr="0068092A" w:rsidRDefault="00B93FD1" w:rsidP="00D211CB">
            <w:pPr>
              <w:spacing w:line="276" w:lineRule="auto"/>
              <w:jc w:val="both"/>
              <w:rPr>
                <w:rFonts w:ascii="Arabic Typesetting" w:eastAsia="MS ????" w:hAnsi="Arabic Typesetting" w:cs="Arabic Typesetting"/>
                <w:b/>
                <w:bCs/>
                <w:color w:val="000000" w:themeColor="text1"/>
                <w:sz w:val="32"/>
                <w:szCs w:val="32"/>
              </w:rPr>
            </w:pPr>
            <w:r w:rsidRPr="0068092A">
              <w:rPr>
                <w:rFonts w:ascii="Arabic Typesetting" w:eastAsia="MS ????" w:hAnsi="Arabic Typesetting" w:cs="Arabic Typesetting"/>
                <w:b/>
                <w:bCs/>
                <w:color w:val="000000" w:themeColor="text1"/>
                <w:sz w:val="32"/>
                <w:szCs w:val="32"/>
              </w:rPr>
              <w:t>Désignation</w:t>
            </w:r>
          </w:p>
        </w:tc>
        <w:tc>
          <w:tcPr>
            <w:tcW w:w="1906" w:type="dxa"/>
            <w:vAlign w:val="center"/>
          </w:tcPr>
          <w:p w:rsidR="00B93FD1" w:rsidRPr="0068092A" w:rsidRDefault="00B93FD1" w:rsidP="00D211CB">
            <w:pPr>
              <w:spacing w:line="276" w:lineRule="auto"/>
              <w:jc w:val="both"/>
              <w:rPr>
                <w:rFonts w:ascii="Arabic Typesetting" w:eastAsia="MS ????" w:hAnsi="Arabic Typesetting" w:cs="Arabic Typesetting"/>
                <w:b/>
                <w:bCs/>
                <w:color w:val="000000" w:themeColor="text1"/>
                <w:sz w:val="32"/>
                <w:szCs w:val="32"/>
              </w:rPr>
            </w:pPr>
            <w:r w:rsidRPr="0068092A">
              <w:rPr>
                <w:rFonts w:ascii="Arabic Typesetting" w:eastAsia="MS ????" w:hAnsi="Arabic Typesetting" w:cs="Arabic Typesetting"/>
                <w:b/>
                <w:bCs/>
                <w:color w:val="000000" w:themeColor="text1"/>
                <w:sz w:val="32"/>
                <w:szCs w:val="32"/>
              </w:rPr>
              <w:t>Prix forfaitaire Hors TVA</w:t>
            </w:r>
          </w:p>
        </w:tc>
      </w:tr>
      <w:tr w:rsidR="006F02C4" w:rsidRPr="0068092A" w:rsidTr="00736F13">
        <w:trPr>
          <w:trHeight w:val="1193"/>
        </w:trPr>
        <w:tc>
          <w:tcPr>
            <w:tcW w:w="1129" w:type="dxa"/>
            <w:vAlign w:val="center"/>
          </w:tcPr>
          <w:p w:rsidR="00B93FD1" w:rsidRPr="0068092A" w:rsidRDefault="00B93FD1" w:rsidP="00D211CB">
            <w:pPr>
              <w:spacing w:line="276" w:lineRule="auto"/>
              <w:jc w:val="both"/>
              <w:rPr>
                <w:rFonts w:ascii="Arabic Typesetting" w:eastAsia="MS ????" w:hAnsi="Arabic Typesetting" w:cs="Arabic Typesetting"/>
                <w:color w:val="000000" w:themeColor="text1"/>
                <w:sz w:val="32"/>
                <w:szCs w:val="32"/>
              </w:rPr>
            </w:pPr>
            <w:r w:rsidRPr="0068092A">
              <w:rPr>
                <w:rFonts w:ascii="Arabic Typesetting" w:eastAsia="MS ????" w:hAnsi="Arabic Typesetting" w:cs="Arabic Typesetting"/>
                <w:color w:val="000000" w:themeColor="text1"/>
                <w:sz w:val="32"/>
                <w:szCs w:val="32"/>
              </w:rPr>
              <w:t>1</w:t>
            </w:r>
          </w:p>
        </w:tc>
        <w:tc>
          <w:tcPr>
            <w:tcW w:w="6025" w:type="dxa"/>
            <w:vAlign w:val="center"/>
          </w:tcPr>
          <w:p w:rsidR="00C8096E" w:rsidRPr="0068092A" w:rsidRDefault="00C8096E" w:rsidP="00D211CB">
            <w:pPr>
              <w:spacing w:line="276" w:lineRule="auto"/>
              <w:jc w:val="both"/>
              <w:rPr>
                <w:rFonts w:ascii="Arabic Typesetting" w:eastAsia="MS ????" w:hAnsi="Arabic Typesetting" w:cs="Arabic Typesetting"/>
                <w:b/>
                <w:bCs/>
                <w:color w:val="000000" w:themeColor="text1"/>
                <w:sz w:val="32"/>
                <w:szCs w:val="32"/>
              </w:rPr>
            </w:pPr>
            <w:r w:rsidRPr="0068092A">
              <w:rPr>
                <w:rFonts w:ascii="Arabic Typesetting" w:eastAsia="MS ????" w:hAnsi="Arabic Typesetting" w:cs="Arabic Typesetting"/>
                <w:b/>
                <w:bCs/>
                <w:color w:val="000000" w:themeColor="text1"/>
                <w:sz w:val="32"/>
                <w:szCs w:val="32"/>
              </w:rPr>
              <w:t>CONSULTATION POUR REALISATION D’UNE ETUDE  AU NIVEAU DE L’ENSEIGNEMENT SUPERIEUR SUR « LES CONDITIONS DE l’ENSEIGNEMENT  DES ETUDIANTS EN SITUATION DE HANDICAP »</w:t>
            </w:r>
          </w:p>
          <w:p w:rsidR="00B93FD1" w:rsidRPr="0068092A" w:rsidRDefault="00B93FD1" w:rsidP="00D211CB">
            <w:pPr>
              <w:spacing w:line="276" w:lineRule="auto"/>
              <w:jc w:val="both"/>
              <w:rPr>
                <w:rFonts w:ascii="Arabic Typesetting" w:eastAsia="MS ????" w:hAnsi="Arabic Typesetting" w:cs="Arabic Typesetting"/>
                <w:color w:val="000000" w:themeColor="text1"/>
                <w:sz w:val="32"/>
                <w:szCs w:val="32"/>
              </w:rPr>
            </w:pPr>
          </w:p>
        </w:tc>
        <w:tc>
          <w:tcPr>
            <w:tcW w:w="1906" w:type="dxa"/>
            <w:vAlign w:val="center"/>
          </w:tcPr>
          <w:p w:rsidR="00B93FD1" w:rsidRPr="0068092A" w:rsidRDefault="00B93FD1" w:rsidP="00D211CB">
            <w:pPr>
              <w:spacing w:line="276" w:lineRule="auto"/>
              <w:jc w:val="both"/>
              <w:rPr>
                <w:rFonts w:ascii="Arabic Typesetting" w:eastAsia="MS ????" w:hAnsi="Arabic Typesetting" w:cs="Arabic Typesetting"/>
                <w:color w:val="000000" w:themeColor="text1"/>
                <w:sz w:val="32"/>
                <w:szCs w:val="32"/>
              </w:rPr>
            </w:pPr>
          </w:p>
        </w:tc>
      </w:tr>
      <w:tr w:rsidR="006F02C4" w:rsidRPr="0068092A" w:rsidTr="00736F13">
        <w:trPr>
          <w:trHeight w:val="416"/>
        </w:trPr>
        <w:tc>
          <w:tcPr>
            <w:tcW w:w="7154" w:type="dxa"/>
            <w:gridSpan w:val="2"/>
            <w:vAlign w:val="center"/>
          </w:tcPr>
          <w:p w:rsidR="00B93FD1" w:rsidRPr="0068092A" w:rsidRDefault="00B93FD1" w:rsidP="00D211CB">
            <w:pPr>
              <w:spacing w:line="276" w:lineRule="auto"/>
              <w:ind w:left="3402"/>
              <w:jc w:val="both"/>
              <w:rPr>
                <w:rFonts w:ascii="Arabic Typesetting" w:eastAsia="MS ????" w:hAnsi="Arabic Typesetting" w:cs="Arabic Typesetting"/>
                <w:b/>
                <w:bCs/>
                <w:color w:val="000000" w:themeColor="text1"/>
                <w:sz w:val="32"/>
                <w:szCs w:val="32"/>
              </w:rPr>
            </w:pPr>
            <w:r w:rsidRPr="0068092A">
              <w:rPr>
                <w:rFonts w:ascii="Arabic Typesetting" w:eastAsia="MS ????" w:hAnsi="Arabic Typesetting" w:cs="Arabic Typesetting"/>
                <w:b/>
                <w:bCs/>
                <w:color w:val="000000" w:themeColor="text1"/>
                <w:sz w:val="32"/>
                <w:szCs w:val="32"/>
              </w:rPr>
              <w:t>Total Hors TVA</w:t>
            </w:r>
          </w:p>
        </w:tc>
        <w:tc>
          <w:tcPr>
            <w:tcW w:w="1906" w:type="dxa"/>
            <w:vAlign w:val="center"/>
          </w:tcPr>
          <w:p w:rsidR="00B93FD1" w:rsidRPr="0068092A" w:rsidRDefault="00B93FD1" w:rsidP="00D211CB">
            <w:pPr>
              <w:spacing w:line="276" w:lineRule="auto"/>
              <w:jc w:val="both"/>
              <w:rPr>
                <w:rFonts w:ascii="Arabic Typesetting" w:eastAsia="MS ????" w:hAnsi="Arabic Typesetting" w:cs="Arabic Typesetting"/>
                <w:color w:val="000000" w:themeColor="text1"/>
                <w:sz w:val="32"/>
                <w:szCs w:val="32"/>
              </w:rPr>
            </w:pPr>
          </w:p>
        </w:tc>
      </w:tr>
      <w:tr w:rsidR="006F02C4" w:rsidRPr="0068092A" w:rsidTr="00736F13">
        <w:trPr>
          <w:trHeight w:val="408"/>
        </w:trPr>
        <w:tc>
          <w:tcPr>
            <w:tcW w:w="7154" w:type="dxa"/>
            <w:gridSpan w:val="2"/>
            <w:vAlign w:val="center"/>
          </w:tcPr>
          <w:p w:rsidR="00B93FD1" w:rsidRPr="0068092A" w:rsidRDefault="00B93FD1" w:rsidP="00D211CB">
            <w:pPr>
              <w:spacing w:line="276" w:lineRule="auto"/>
              <w:ind w:left="3402"/>
              <w:jc w:val="both"/>
              <w:rPr>
                <w:rFonts w:ascii="Arabic Typesetting" w:eastAsia="MS ????" w:hAnsi="Arabic Typesetting" w:cs="Arabic Typesetting"/>
                <w:b/>
                <w:bCs/>
                <w:color w:val="000000" w:themeColor="text1"/>
                <w:sz w:val="32"/>
                <w:szCs w:val="32"/>
              </w:rPr>
            </w:pPr>
            <w:r w:rsidRPr="0068092A">
              <w:rPr>
                <w:rFonts w:ascii="Arabic Typesetting" w:eastAsia="MS ????" w:hAnsi="Arabic Typesetting" w:cs="Arabic Typesetting"/>
                <w:b/>
                <w:bCs/>
                <w:color w:val="000000" w:themeColor="text1"/>
                <w:sz w:val="32"/>
                <w:szCs w:val="32"/>
              </w:rPr>
              <w:t>TVA (20%)</w:t>
            </w:r>
          </w:p>
        </w:tc>
        <w:tc>
          <w:tcPr>
            <w:tcW w:w="1906" w:type="dxa"/>
            <w:vAlign w:val="center"/>
          </w:tcPr>
          <w:p w:rsidR="00B93FD1" w:rsidRPr="0068092A" w:rsidRDefault="00B93FD1" w:rsidP="00D211CB">
            <w:pPr>
              <w:spacing w:line="276" w:lineRule="auto"/>
              <w:jc w:val="both"/>
              <w:rPr>
                <w:rFonts w:ascii="Arabic Typesetting" w:eastAsia="MS ????" w:hAnsi="Arabic Typesetting" w:cs="Arabic Typesetting"/>
                <w:color w:val="000000" w:themeColor="text1"/>
                <w:sz w:val="32"/>
                <w:szCs w:val="32"/>
              </w:rPr>
            </w:pPr>
          </w:p>
        </w:tc>
      </w:tr>
      <w:tr w:rsidR="006F02C4" w:rsidRPr="0068092A" w:rsidTr="00736F13">
        <w:trPr>
          <w:trHeight w:val="427"/>
        </w:trPr>
        <w:tc>
          <w:tcPr>
            <w:tcW w:w="7154" w:type="dxa"/>
            <w:gridSpan w:val="2"/>
            <w:vAlign w:val="center"/>
          </w:tcPr>
          <w:p w:rsidR="00B93FD1" w:rsidRPr="0068092A" w:rsidRDefault="00B93FD1" w:rsidP="00D211CB">
            <w:pPr>
              <w:spacing w:line="276" w:lineRule="auto"/>
              <w:ind w:left="3402"/>
              <w:jc w:val="both"/>
              <w:rPr>
                <w:rFonts w:ascii="Arabic Typesetting" w:eastAsia="MS ????" w:hAnsi="Arabic Typesetting" w:cs="Arabic Typesetting"/>
                <w:b/>
                <w:bCs/>
                <w:color w:val="000000" w:themeColor="text1"/>
                <w:sz w:val="32"/>
                <w:szCs w:val="32"/>
              </w:rPr>
            </w:pPr>
            <w:r w:rsidRPr="0068092A">
              <w:rPr>
                <w:rFonts w:ascii="Arabic Typesetting" w:eastAsia="MS ????" w:hAnsi="Arabic Typesetting" w:cs="Arabic Typesetting"/>
                <w:b/>
                <w:bCs/>
                <w:color w:val="000000" w:themeColor="text1"/>
                <w:sz w:val="32"/>
                <w:szCs w:val="32"/>
              </w:rPr>
              <w:t>Total TVA comprise</w:t>
            </w:r>
          </w:p>
        </w:tc>
        <w:tc>
          <w:tcPr>
            <w:tcW w:w="1906" w:type="dxa"/>
            <w:vAlign w:val="center"/>
          </w:tcPr>
          <w:p w:rsidR="00B93FD1" w:rsidRPr="0068092A" w:rsidRDefault="00B93FD1" w:rsidP="00D211CB">
            <w:pPr>
              <w:spacing w:line="276" w:lineRule="auto"/>
              <w:jc w:val="both"/>
              <w:rPr>
                <w:rFonts w:ascii="Arabic Typesetting" w:eastAsia="MS ????" w:hAnsi="Arabic Typesetting" w:cs="Arabic Typesetting"/>
                <w:color w:val="000000" w:themeColor="text1"/>
                <w:sz w:val="32"/>
                <w:szCs w:val="32"/>
              </w:rPr>
            </w:pPr>
          </w:p>
        </w:tc>
      </w:tr>
    </w:tbl>
    <w:p w:rsidR="00B93FD1" w:rsidRPr="0068092A" w:rsidRDefault="00B93FD1" w:rsidP="00D211CB">
      <w:pPr>
        <w:autoSpaceDE w:val="0"/>
        <w:autoSpaceDN w:val="0"/>
        <w:adjustRightInd w:val="0"/>
        <w:spacing w:line="276" w:lineRule="auto"/>
        <w:jc w:val="both"/>
        <w:rPr>
          <w:rFonts w:ascii="Arabic Typesetting" w:hAnsi="Arabic Typesetting" w:cs="Arabic Typesetting"/>
          <w:b/>
          <w:iCs/>
          <w:color w:val="000000" w:themeColor="text1"/>
          <w:sz w:val="32"/>
          <w:szCs w:val="32"/>
        </w:rPr>
      </w:pPr>
    </w:p>
    <w:p w:rsidR="00B93FD1" w:rsidRPr="0068092A" w:rsidRDefault="00B93FD1" w:rsidP="00D211CB">
      <w:pPr>
        <w:autoSpaceDE w:val="0"/>
        <w:autoSpaceDN w:val="0"/>
        <w:adjustRightInd w:val="0"/>
        <w:spacing w:line="276" w:lineRule="auto"/>
        <w:jc w:val="both"/>
        <w:rPr>
          <w:rFonts w:ascii="Arabic Typesetting" w:hAnsi="Arabic Typesetting" w:cs="Arabic Typesetting"/>
          <w:bCs/>
          <w:iCs/>
          <w:color w:val="000000" w:themeColor="text1"/>
          <w:sz w:val="32"/>
          <w:szCs w:val="32"/>
        </w:rPr>
      </w:pPr>
      <w:r w:rsidRPr="0068092A">
        <w:rPr>
          <w:rFonts w:ascii="Arabic Typesetting" w:hAnsi="Arabic Typesetting" w:cs="Arabic Typesetting"/>
          <w:bCs/>
          <w:iCs/>
          <w:color w:val="000000" w:themeColor="text1"/>
          <w:sz w:val="32"/>
          <w:szCs w:val="32"/>
        </w:rPr>
        <w:t>Fait à ………………………Le………………………</w:t>
      </w:r>
    </w:p>
    <w:p w:rsidR="00B93FD1" w:rsidRPr="0068092A" w:rsidRDefault="00B93FD1" w:rsidP="00D211CB">
      <w:pPr>
        <w:tabs>
          <w:tab w:val="left" w:pos="-720"/>
        </w:tabs>
        <w:suppressAutoHyphens/>
        <w:spacing w:line="276" w:lineRule="auto"/>
        <w:ind w:left="1276" w:hanging="1276"/>
        <w:jc w:val="both"/>
        <w:rPr>
          <w:rFonts w:ascii="Arabic Typesetting" w:hAnsi="Arabic Typesetting" w:cs="Arabic Typesetting"/>
          <w:bCs/>
          <w:iCs/>
          <w:color w:val="000000" w:themeColor="text1"/>
          <w:sz w:val="32"/>
          <w:szCs w:val="32"/>
        </w:rPr>
      </w:pPr>
      <w:r w:rsidRPr="0068092A">
        <w:rPr>
          <w:rFonts w:ascii="Arabic Typesetting" w:hAnsi="Arabic Typesetting" w:cs="Arabic Typesetting"/>
          <w:bCs/>
          <w:iCs/>
          <w:color w:val="000000" w:themeColor="text1"/>
          <w:sz w:val="32"/>
          <w:szCs w:val="32"/>
        </w:rPr>
        <w:t>Signature et cachet du concurrent</w:t>
      </w:r>
    </w:p>
    <w:p w:rsidR="00551E49" w:rsidRPr="0068092A" w:rsidRDefault="00551E49" w:rsidP="00D211CB">
      <w:pPr>
        <w:tabs>
          <w:tab w:val="left" w:pos="-720"/>
        </w:tabs>
        <w:suppressAutoHyphens/>
        <w:spacing w:line="276" w:lineRule="auto"/>
        <w:ind w:left="1276" w:hanging="1276"/>
        <w:jc w:val="both"/>
        <w:rPr>
          <w:rFonts w:ascii="Arabic Typesetting" w:hAnsi="Arabic Typesetting" w:cs="Arabic Typesetting"/>
          <w:bCs/>
          <w:iCs/>
          <w:color w:val="000000" w:themeColor="text1"/>
          <w:sz w:val="32"/>
          <w:szCs w:val="32"/>
        </w:rPr>
      </w:pPr>
    </w:p>
    <w:p w:rsidR="00736104" w:rsidRPr="0068092A" w:rsidRDefault="00736104" w:rsidP="00D211CB">
      <w:pPr>
        <w:shd w:val="clear" w:color="auto" w:fill="FFFFFF"/>
        <w:spacing w:line="276" w:lineRule="auto"/>
        <w:jc w:val="both"/>
        <w:rPr>
          <w:rFonts w:ascii="Arabic Typesetting" w:hAnsi="Arabic Typesetting" w:cs="Arabic Typesetting"/>
          <w:b/>
          <w:bCs/>
          <w:color w:val="000000" w:themeColor="text1"/>
          <w:spacing w:val="-2"/>
          <w:sz w:val="32"/>
          <w:szCs w:val="32"/>
        </w:rPr>
      </w:pPr>
    </w:p>
    <w:p w:rsidR="00736104" w:rsidRPr="0068092A" w:rsidRDefault="00736104" w:rsidP="00D211CB">
      <w:pPr>
        <w:shd w:val="clear" w:color="auto" w:fill="FFFFFF"/>
        <w:spacing w:line="276" w:lineRule="auto"/>
        <w:jc w:val="both"/>
        <w:rPr>
          <w:rFonts w:ascii="Arabic Typesetting" w:hAnsi="Arabic Typesetting" w:cs="Arabic Typesetting"/>
          <w:b/>
          <w:bCs/>
          <w:color w:val="000000" w:themeColor="text1"/>
          <w:spacing w:val="-2"/>
          <w:sz w:val="32"/>
          <w:szCs w:val="32"/>
        </w:rPr>
      </w:pPr>
    </w:p>
    <w:p w:rsidR="00736104" w:rsidRPr="0068092A" w:rsidRDefault="00736104" w:rsidP="00D211CB">
      <w:pPr>
        <w:shd w:val="clear" w:color="auto" w:fill="FFFFFF"/>
        <w:spacing w:line="276" w:lineRule="auto"/>
        <w:jc w:val="both"/>
        <w:rPr>
          <w:rFonts w:ascii="Arabic Typesetting" w:hAnsi="Arabic Typesetting" w:cs="Arabic Typesetting"/>
          <w:b/>
          <w:bCs/>
          <w:color w:val="000000" w:themeColor="text1"/>
          <w:spacing w:val="-2"/>
          <w:sz w:val="32"/>
          <w:szCs w:val="32"/>
        </w:rPr>
      </w:pPr>
    </w:p>
    <w:p w:rsidR="00736104" w:rsidRPr="0068092A" w:rsidRDefault="00736104" w:rsidP="00D211CB">
      <w:pPr>
        <w:shd w:val="clear" w:color="auto" w:fill="FFFFFF"/>
        <w:spacing w:line="276" w:lineRule="auto"/>
        <w:jc w:val="both"/>
        <w:rPr>
          <w:rFonts w:ascii="Arabic Typesetting" w:hAnsi="Arabic Typesetting" w:cs="Arabic Typesetting"/>
          <w:b/>
          <w:bCs/>
          <w:color w:val="000000" w:themeColor="text1"/>
          <w:spacing w:val="-2"/>
          <w:sz w:val="32"/>
          <w:szCs w:val="32"/>
        </w:rPr>
      </w:pPr>
    </w:p>
    <w:p w:rsidR="00736104" w:rsidRPr="0068092A" w:rsidRDefault="00736104" w:rsidP="00D211CB">
      <w:pPr>
        <w:shd w:val="clear" w:color="auto" w:fill="FFFFFF"/>
        <w:spacing w:line="276" w:lineRule="auto"/>
        <w:jc w:val="both"/>
        <w:rPr>
          <w:rFonts w:ascii="Arabic Typesetting" w:hAnsi="Arabic Typesetting" w:cs="Arabic Typesetting"/>
          <w:b/>
          <w:bCs/>
          <w:color w:val="000000" w:themeColor="text1"/>
          <w:spacing w:val="-2"/>
          <w:sz w:val="32"/>
          <w:szCs w:val="32"/>
        </w:rPr>
      </w:pPr>
    </w:p>
    <w:p w:rsidR="00736104" w:rsidRPr="0068092A" w:rsidRDefault="00736104" w:rsidP="00D211CB">
      <w:pPr>
        <w:shd w:val="clear" w:color="auto" w:fill="FFFFFF"/>
        <w:spacing w:line="276" w:lineRule="auto"/>
        <w:jc w:val="both"/>
        <w:rPr>
          <w:rFonts w:ascii="Arabic Typesetting" w:hAnsi="Arabic Typesetting" w:cs="Arabic Typesetting"/>
          <w:b/>
          <w:bCs/>
          <w:color w:val="000000" w:themeColor="text1"/>
          <w:spacing w:val="-2"/>
          <w:sz w:val="32"/>
          <w:szCs w:val="32"/>
        </w:rPr>
      </w:pPr>
    </w:p>
    <w:p w:rsidR="00736104" w:rsidRPr="0068092A" w:rsidRDefault="00736104" w:rsidP="00D211CB">
      <w:pPr>
        <w:shd w:val="clear" w:color="auto" w:fill="FFFFFF"/>
        <w:spacing w:line="276" w:lineRule="auto"/>
        <w:jc w:val="both"/>
        <w:rPr>
          <w:rFonts w:ascii="Arabic Typesetting" w:hAnsi="Arabic Typesetting" w:cs="Arabic Typesetting"/>
          <w:b/>
          <w:bCs/>
          <w:color w:val="000000" w:themeColor="text1"/>
          <w:spacing w:val="-2"/>
          <w:sz w:val="32"/>
          <w:szCs w:val="32"/>
        </w:rPr>
      </w:pPr>
    </w:p>
    <w:p w:rsidR="00736104" w:rsidRPr="0068092A" w:rsidRDefault="00736104" w:rsidP="00D211CB">
      <w:pPr>
        <w:shd w:val="clear" w:color="auto" w:fill="FFFFFF"/>
        <w:spacing w:line="276" w:lineRule="auto"/>
        <w:jc w:val="both"/>
        <w:rPr>
          <w:rFonts w:ascii="Arabic Typesetting" w:hAnsi="Arabic Typesetting" w:cs="Arabic Typesetting"/>
          <w:b/>
          <w:bCs/>
          <w:color w:val="000000" w:themeColor="text1"/>
          <w:spacing w:val="-2"/>
          <w:sz w:val="32"/>
          <w:szCs w:val="32"/>
        </w:rPr>
      </w:pPr>
    </w:p>
    <w:p w:rsidR="00736104" w:rsidRPr="0068092A" w:rsidRDefault="00736104" w:rsidP="00D211CB">
      <w:pPr>
        <w:shd w:val="clear" w:color="auto" w:fill="FFFFFF"/>
        <w:spacing w:line="276" w:lineRule="auto"/>
        <w:jc w:val="both"/>
        <w:rPr>
          <w:rFonts w:ascii="Arabic Typesetting" w:hAnsi="Arabic Typesetting" w:cs="Arabic Typesetting"/>
          <w:b/>
          <w:bCs/>
          <w:color w:val="000000" w:themeColor="text1"/>
          <w:spacing w:val="-2"/>
          <w:sz w:val="32"/>
          <w:szCs w:val="32"/>
        </w:rPr>
      </w:pPr>
    </w:p>
    <w:p w:rsidR="00D43AE5" w:rsidRPr="0068092A" w:rsidRDefault="00D43AE5" w:rsidP="00D211CB">
      <w:pPr>
        <w:spacing w:after="260" w:line="276" w:lineRule="auto"/>
        <w:jc w:val="both"/>
        <w:rPr>
          <w:rFonts w:ascii="Arabic Typesetting" w:hAnsi="Arabic Typesetting" w:cs="Arabic Typesetting"/>
          <w:b/>
          <w:bCs/>
          <w:color w:val="000000" w:themeColor="text1"/>
          <w:sz w:val="32"/>
          <w:szCs w:val="32"/>
        </w:rPr>
        <w:sectPr w:rsidR="00D43AE5" w:rsidRPr="0068092A" w:rsidSect="009E68AC">
          <w:footerReference w:type="even" r:id="rId9"/>
          <w:footerReference w:type="default" r:id="rId10"/>
          <w:pgSz w:w="11906" w:h="16840" w:code="9"/>
          <w:pgMar w:top="1418" w:right="1418" w:bottom="1418" w:left="1418" w:header="709" w:footer="709" w:gutter="0"/>
          <w:cols w:space="708"/>
          <w:titlePg/>
          <w:docGrid w:linePitch="360"/>
        </w:sectPr>
      </w:pPr>
    </w:p>
    <w:p w:rsidR="00B2776B" w:rsidRPr="0068092A" w:rsidRDefault="00B2776B" w:rsidP="0073179F">
      <w:pPr>
        <w:pStyle w:val="Paragraphedeliste"/>
        <w:numPr>
          <w:ilvl w:val="0"/>
          <w:numId w:val="49"/>
        </w:numPr>
        <w:spacing w:after="260" w:line="276" w:lineRule="auto"/>
        <w:jc w:val="both"/>
        <w:rPr>
          <w:rFonts w:ascii="Arabic Typesetting" w:hAnsi="Arabic Typesetting" w:cs="Arabic Typesetting"/>
          <w:b/>
          <w:bCs/>
          <w:color w:val="000000" w:themeColor="text1"/>
          <w:sz w:val="32"/>
          <w:szCs w:val="32"/>
        </w:rPr>
      </w:pPr>
      <w:r w:rsidRPr="0068092A">
        <w:rPr>
          <w:rFonts w:ascii="Arabic Typesetting" w:hAnsi="Arabic Typesetting" w:cs="Arabic Typesetting"/>
          <w:b/>
          <w:bCs/>
          <w:color w:val="000000" w:themeColor="text1"/>
          <w:sz w:val="32"/>
          <w:szCs w:val="32"/>
        </w:rPr>
        <w:lastRenderedPageBreak/>
        <w:t>Bordereau des prix détail estimatif</w:t>
      </w:r>
    </w:p>
    <w:p w:rsidR="00E85DD6" w:rsidRPr="0068092A" w:rsidRDefault="00B2776B" w:rsidP="00D211CB">
      <w:pPr>
        <w:spacing w:line="276" w:lineRule="auto"/>
        <w:jc w:val="both"/>
        <w:rPr>
          <w:rFonts w:ascii="Arabic Typesetting" w:eastAsia="MS ????" w:hAnsi="Arabic Typesetting" w:cs="Arabic Typesetting"/>
          <w:b/>
          <w:bCs/>
          <w:color w:val="000000" w:themeColor="text1"/>
          <w:sz w:val="32"/>
          <w:szCs w:val="32"/>
        </w:rPr>
      </w:pPr>
      <w:r w:rsidRPr="0068092A">
        <w:rPr>
          <w:rFonts w:ascii="Arabic Typesetting" w:eastAsia="BatangChe" w:hAnsi="Arabic Typesetting" w:cs="Arabic Typesetting"/>
          <w:b/>
          <w:bCs/>
          <w:sz w:val="32"/>
          <w:szCs w:val="32"/>
        </w:rPr>
        <w:t>Objet :</w:t>
      </w:r>
      <w:r w:rsidR="006136DD" w:rsidRPr="0068092A">
        <w:rPr>
          <w:rFonts w:ascii="Arabic Typesetting" w:eastAsia="BatangChe" w:hAnsi="Arabic Typesetting" w:cs="Arabic Typesetting"/>
          <w:b/>
          <w:bCs/>
          <w:sz w:val="32"/>
          <w:szCs w:val="32"/>
        </w:rPr>
        <w:t xml:space="preserve"> </w:t>
      </w:r>
      <w:r w:rsidR="00E85DD6" w:rsidRPr="0068092A">
        <w:rPr>
          <w:rFonts w:ascii="Arabic Typesetting" w:eastAsia="MS ????" w:hAnsi="Arabic Typesetting" w:cs="Arabic Typesetting"/>
          <w:b/>
          <w:bCs/>
          <w:color w:val="000000" w:themeColor="text1"/>
          <w:sz w:val="32"/>
          <w:szCs w:val="32"/>
        </w:rPr>
        <w:t>CONSULTATION POUR REALISATION D’UNE ETUDE  AU NIVEAU DE L’ENSEIGNEMENT SUPERIEUR SUR « LES CONDITIONS DE l’ENSEIGNEMENT  DES ETUDIANTS EN SITUATION DE HANDICAP »</w:t>
      </w:r>
    </w:p>
    <w:p w:rsidR="002457E2" w:rsidRPr="0068092A" w:rsidRDefault="002457E2" w:rsidP="00D211CB">
      <w:pPr>
        <w:spacing w:line="276" w:lineRule="auto"/>
        <w:jc w:val="both"/>
        <w:rPr>
          <w:rFonts w:ascii="Arabic Typesetting" w:eastAsia="BatangChe" w:hAnsi="Arabic Typesetting" w:cs="Arabic Typesetting"/>
          <w:b/>
          <w:bCs/>
          <w:color w:val="993300"/>
          <w:sz w:val="32"/>
          <w:szCs w:val="32"/>
        </w:rPr>
      </w:pPr>
    </w:p>
    <w:tbl>
      <w:tblPr>
        <w:tblW w:w="13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6856"/>
        <w:gridCol w:w="1241"/>
        <w:gridCol w:w="729"/>
        <w:gridCol w:w="844"/>
        <w:gridCol w:w="1386"/>
        <w:gridCol w:w="1701"/>
      </w:tblGrid>
      <w:tr w:rsidR="00D14E8F" w:rsidRPr="002401F4" w:rsidTr="00E85DD6">
        <w:trPr>
          <w:trHeight w:val="944"/>
          <w:jc w:val="center"/>
        </w:trPr>
        <w:tc>
          <w:tcPr>
            <w:tcW w:w="1224" w:type="dxa"/>
            <w:vMerge w:val="restart"/>
            <w:vAlign w:val="center"/>
          </w:tcPr>
          <w:p w:rsidR="00D14E8F" w:rsidRPr="002401F4" w:rsidRDefault="00D14E8F" w:rsidP="00D211CB">
            <w:pPr>
              <w:tabs>
                <w:tab w:val="right" w:pos="8221"/>
              </w:tabs>
              <w:spacing w:line="276" w:lineRule="auto"/>
              <w:ind w:left="-108" w:right="-108"/>
              <w:jc w:val="center"/>
              <w:rPr>
                <w:rFonts w:ascii="Arabic Typesetting" w:hAnsi="Arabic Typesetting" w:cs="Arabic Typesetting"/>
                <w:b/>
                <w:bCs/>
                <w:sz w:val="32"/>
                <w:szCs w:val="32"/>
              </w:rPr>
            </w:pPr>
            <w:r w:rsidRPr="002401F4">
              <w:rPr>
                <w:rFonts w:ascii="Arabic Typesetting" w:hAnsi="Arabic Typesetting" w:cs="Arabic Typesetting"/>
                <w:b/>
                <w:bCs/>
                <w:sz w:val="32"/>
                <w:szCs w:val="32"/>
              </w:rPr>
              <w:t>N° de   prix</w:t>
            </w:r>
          </w:p>
          <w:p w:rsidR="00D14E8F" w:rsidRPr="002401F4" w:rsidRDefault="00D14E8F" w:rsidP="00D211CB">
            <w:pPr>
              <w:tabs>
                <w:tab w:val="right" w:pos="8221"/>
              </w:tabs>
              <w:spacing w:line="276" w:lineRule="auto"/>
              <w:ind w:left="1418" w:right="567" w:hanging="1418"/>
              <w:jc w:val="center"/>
              <w:rPr>
                <w:rFonts w:ascii="Arabic Typesetting" w:hAnsi="Arabic Typesetting" w:cs="Arabic Typesetting"/>
                <w:b/>
                <w:bCs/>
                <w:sz w:val="32"/>
                <w:szCs w:val="32"/>
              </w:rPr>
            </w:pPr>
          </w:p>
        </w:tc>
        <w:tc>
          <w:tcPr>
            <w:tcW w:w="6856" w:type="dxa"/>
            <w:vMerge w:val="restart"/>
            <w:vAlign w:val="bottom"/>
          </w:tcPr>
          <w:p w:rsidR="00D14E8F" w:rsidRPr="002401F4" w:rsidRDefault="004F1CE6" w:rsidP="00D211CB">
            <w:pPr>
              <w:tabs>
                <w:tab w:val="right" w:pos="8221"/>
              </w:tabs>
              <w:spacing w:line="276" w:lineRule="auto"/>
              <w:ind w:left="34" w:right="-108"/>
              <w:jc w:val="center"/>
              <w:rPr>
                <w:rFonts w:ascii="Arabic Typesetting" w:hAnsi="Arabic Typesetting" w:cs="Arabic Typesetting"/>
                <w:b/>
                <w:bCs/>
                <w:sz w:val="32"/>
                <w:szCs w:val="32"/>
              </w:rPr>
            </w:pPr>
            <w:r w:rsidRPr="002401F4">
              <w:rPr>
                <w:rFonts w:ascii="Arabic Typesetting" w:hAnsi="Arabic Typesetting" w:cs="Arabic Typesetting"/>
                <w:b/>
                <w:bCs/>
                <w:sz w:val="32"/>
                <w:szCs w:val="32"/>
              </w:rPr>
              <w:t>Dé</w:t>
            </w:r>
            <w:r w:rsidR="00D14E8F" w:rsidRPr="002401F4">
              <w:rPr>
                <w:rFonts w:ascii="Arabic Typesetting" w:hAnsi="Arabic Typesetting" w:cs="Arabic Typesetting"/>
                <w:b/>
                <w:bCs/>
                <w:sz w:val="32"/>
                <w:szCs w:val="32"/>
              </w:rPr>
              <w:t>signation</w:t>
            </w:r>
          </w:p>
          <w:p w:rsidR="00D14E8F" w:rsidRPr="002401F4" w:rsidRDefault="00D14E8F" w:rsidP="00D211CB">
            <w:pPr>
              <w:tabs>
                <w:tab w:val="right" w:pos="8221"/>
              </w:tabs>
              <w:spacing w:line="276" w:lineRule="auto"/>
              <w:ind w:left="34" w:right="-108"/>
              <w:jc w:val="center"/>
              <w:rPr>
                <w:rFonts w:ascii="Arabic Typesetting" w:hAnsi="Arabic Typesetting" w:cs="Arabic Typesetting"/>
                <w:b/>
                <w:bCs/>
                <w:sz w:val="32"/>
                <w:szCs w:val="32"/>
              </w:rPr>
            </w:pPr>
            <w:r w:rsidRPr="002401F4">
              <w:rPr>
                <w:rFonts w:ascii="Arabic Typesetting" w:hAnsi="Arabic Typesetting" w:cs="Arabic Typesetting"/>
                <w:b/>
                <w:bCs/>
                <w:sz w:val="32"/>
                <w:szCs w:val="32"/>
              </w:rPr>
              <w:t>des prestations</w:t>
            </w:r>
          </w:p>
          <w:p w:rsidR="00D14E8F" w:rsidRPr="002401F4" w:rsidRDefault="00D14E8F" w:rsidP="00D211CB">
            <w:pPr>
              <w:tabs>
                <w:tab w:val="right" w:pos="8221"/>
              </w:tabs>
              <w:spacing w:line="276" w:lineRule="auto"/>
              <w:ind w:right="567"/>
              <w:rPr>
                <w:rFonts w:ascii="Arabic Typesetting" w:hAnsi="Arabic Typesetting" w:cs="Arabic Typesetting"/>
                <w:b/>
                <w:bCs/>
                <w:sz w:val="32"/>
                <w:szCs w:val="32"/>
              </w:rPr>
            </w:pPr>
          </w:p>
        </w:tc>
        <w:tc>
          <w:tcPr>
            <w:tcW w:w="1241" w:type="dxa"/>
            <w:vMerge w:val="restart"/>
            <w:vAlign w:val="center"/>
          </w:tcPr>
          <w:p w:rsidR="00D14E8F" w:rsidRPr="002401F4" w:rsidRDefault="00D14E8F" w:rsidP="00D211CB">
            <w:pPr>
              <w:tabs>
                <w:tab w:val="right" w:pos="8221"/>
              </w:tabs>
              <w:spacing w:line="276" w:lineRule="auto"/>
              <w:ind w:left="1418" w:right="567" w:hanging="1418"/>
              <w:jc w:val="center"/>
              <w:rPr>
                <w:rFonts w:ascii="Arabic Typesetting" w:hAnsi="Arabic Typesetting" w:cs="Arabic Typesetting"/>
                <w:b/>
                <w:bCs/>
                <w:sz w:val="32"/>
                <w:szCs w:val="32"/>
              </w:rPr>
            </w:pPr>
            <w:r w:rsidRPr="002401F4">
              <w:rPr>
                <w:rFonts w:ascii="Arabic Typesetting" w:hAnsi="Arabic Typesetting" w:cs="Arabic Typesetting"/>
                <w:b/>
                <w:bCs/>
                <w:sz w:val="32"/>
                <w:szCs w:val="32"/>
              </w:rPr>
              <w:t>Unité</w:t>
            </w:r>
          </w:p>
          <w:p w:rsidR="00D14E8F" w:rsidRPr="002401F4" w:rsidRDefault="00D14E8F" w:rsidP="00D211CB">
            <w:pPr>
              <w:tabs>
                <w:tab w:val="right" w:pos="8221"/>
              </w:tabs>
              <w:spacing w:line="276" w:lineRule="auto"/>
              <w:ind w:right="567"/>
              <w:jc w:val="center"/>
              <w:rPr>
                <w:rFonts w:ascii="Arabic Typesetting" w:hAnsi="Arabic Typesetting" w:cs="Arabic Typesetting"/>
                <w:b/>
                <w:bCs/>
                <w:sz w:val="32"/>
                <w:szCs w:val="32"/>
              </w:rPr>
            </w:pPr>
          </w:p>
        </w:tc>
        <w:tc>
          <w:tcPr>
            <w:tcW w:w="729" w:type="dxa"/>
            <w:vMerge w:val="restart"/>
            <w:vAlign w:val="center"/>
          </w:tcPr>
          <w:p w:rsidR="00D14E8F" w:rsidRPr="002401F4" w:rsidRDefault="00D14E8F" w:rsidP="00D211CB">
            <w:pPr>
              <w:tabs>
                <w:tab w:val="right" w:pos="8221"/>
              </w:tabs>
              <w:spacing w:line="276" w:lineRule="auto"/>
              <w:ind w:left="1418" w:right="567" w:hanging="1418"/>
              <w:jc w:val="center"/>
              <w:rPr>
                <w:rFonts w:ascii="Arabic Typesetting" w:hAnsi="Arabic Typesetting" w:cs="Arabic Typesetting"/>
                <w:b/>
                <w:bCs/>
                <w:sz w:val="32"/>
                <w:szCs w:val="32"/>
              </w:rPr>
            </w:pPr>
            <w:r w:rsidRPr="002401F4">
              <w:rPr>
                <w:rFonts w:ascii="Arabic Typesetting" w:hAnsi="Arabic Typesetting" w:cs="Arabic Typesetting"/>
                <w:b/>
                <w:bCs/>
                <w:sz w:val="32"/>
                <w:szCs w:val="32"/>
              </w:rPr>
              <w:t>Qt</w:t>
            </w:r>
          </w:p>
        </w:tc>
        <w:tc>
          <w:tcPr>
            <w:tcW w:w="2230" w:type="dxa"/>
            <w:gridSpan w:val="2"/>
            <w:vAlign w:val="center"/>
          </w:tcPr>
          <w:p w:rsidR="00D14E8F" w:rsidRPr="002401F4" w:rsidRDefault="00D14E8F" w:rsidP="00D211CB">
            <w:pPr>
              <w:tabs>
                <w:tab w:val="right" w:pos="8221"/>
              </w:tabs>
              <w:spacing w:line="276" w:lineRule="auto"/>
              <w:ind w:left="1418" w:right="-203" w:hanging="1418"/>
              <w:jc w:val="center"/>
              <w:rPr>
                <w:rFonts w:ascii="Arabic Typesetting" w:hAnsi="Arabic Typesetting" w:cs="Arabic Typesetting"/>
                <w:b/>
                <w:bCs/>
                <w:sz w:val="32"/>
                <w:szCs w:val="32"/>
              </w:rPr>
            </w:pPr>
            <w:r w:rsidRPr="002401F4">
              <w:rPr>
                <w:rFonts w:ascii="Arabic Typesetting" w:hAnsi="Arabic Typesetting" w:cs="Arabic Typesetting"/>
                <w:b/>
                <w:bCs/>
                <w:sz w:val="32"/>
                <w:szCs w:val="32"/>
              </w:rPr>
              <w:t>Prix Unitaire</w:t>
            </w:r>
          </w:p>
          <w:p w:rsidR="00D14E8F" w:rsidRPr="002401F4" w:rsidRDefault="00D14E8F" w:rsidP="00D211CB">
            <w:pPr>
              <w:tabs>
                <w:tab w:val="right" w:pos="8221"/>
              </w:tabs>
              <w:spacing w:line="276" w:lineRule="auto"/>
              <w:ind w:left="1418" w:right="-203" w:hanging="1418"/>
              <w:jc w:val="center"/>
              <w:rPr>
                <w:rFonts w:ascii="Arabic Typesetting" w:hAnsi="Arabic Typesetting" w:cs="Arabic Typesetting"/>
                <w:b/>
                <w:bCs/>
                <w:sz w:val="32"/>
                <w:szCs w:val="32"/>
              </w:rPr>
            </w:pPr>
            <w:r w:rsidRPr="002401F4">
              <w:rPr>
                <w:rFonts w:ascii="Arabic Typesetting" w:hAnsi="Arabic Typesetting" w:cs="Arabic Typesetting"/>
                <w:b/>
                <w:bCs/>
                <w:sz w:val="32"/>
                <w:szCs w:val="32"/>
              </w:rPr>
              <w:t>en dhs</w:t>
            </w:r>
          </w:p>
          <w:p w:rsidR="00D14E8F" w:rsidRPr="002401F4" w:rsidRDefault="00D14E8F" w:rsidP="00D211CB">
            <w:pPr>
              <w:tabs>
                <w:tab w:val="right" w:pos="8221"/>
              </w:tabs>
              <w:spacing w:line="276" w:lineRule="auto"/>
              <w:ind w:left="1418" w:right="-203" w:hanging="1418"/>
              <w:jc w:val="center"/>
              <w:rPr>
                <w:rFonts w:ascii="Arabic Typesetting" w:hAnsi="Arabic Typesetting" w:cs="Arabic Typesetting"/>
                <w:b/>
                <w:bCs/>
                <w:sz w:val="32"/>
                <w:szCs w:val="32"/>
              </w:rPr>
            </w:pPr>
            <w:r w:rsidRPr="002401F4">
              <w:rPr>
                <w:rFonts w:ascii="Arabic Typesetting" w:hAnsi="Arabic Typesetting" w:cs="Arabic Typesetting"/>
                <w:b/>
                <w:bCs/>
                <w:sz w:val="32"/>
                <w:szCs w:val="32"/>
              </w:rPr>
              <w:t>(hors TVA)</w:t>
            </w:r>
          </w:p>
        </w:tc>
        <w:tc>
          <w:tcPr>
            <w:tcW w:w="1701" w:type="dxa"/>
            <w:vMerge w:val="restart"/>
            <w:vAlign w:val="bottom"/>
          </w:tcPr>
          <w:p w:rsidR="00D14E8F" w:rsidRPr="002401F4" w:rsidRDefault="00D14E8F" w:rsidP="00D211CB">
            <w:pPr>
              <w:tabs>
                <w:tab w:val="right" w:pos="8221"/>
              </w:tabs>
              <w:spacing w:line="276" w:lineRule="auto"/>
              <w:ind w:left="1418" w:right="567" w:hanging="1418"/>
              <w:jc w:val="center"/>
              <w:rPr>
                <w:rFonts w:ascii="Arabic Typesetting" w:hAnsi="Arabic Typesetting" w:cs="Arabic Typesetting"/>
                <w:b/>
                <w:bCs/>
                <w:sz w:val="32"/>
                <w:szCs w:val="32"/>
              </w:rPr>
            </w:pPr>
            <w:r w:rsidRPr="002401F4">
              <w:rPr>
                <w:rFonts w:ascii="Arabic Typesetting" w:hAnsi="Arabic Typesetting" w:cs="Arabic Typesetting"/>
                <w:b/>
                <w:bCs/>
                <w:sz w:val="32"/>
                <w:szCs w:val="32"/>
              </w:rPr>
              <w:t>Prix</w:t>
            </w:r>
          </w:p>
          <w:p w:rsidR="00D14E8F" w:rsidRPr="002401F4" w:rsidRDefault="00D14E8F" w:rsidP="00D211CB">
            <w:pPr>
              <w:tabs>
                <w:tab w:val="right" w:pos="8221"/>
              </w:tabs>
              <w:spacing w:line="276" w:lineRule="auto"/>
              <w:ind w:left="1418" w:right="567" w:hanging="1418"/>
              <w:jc w:val="center"/>
              <w:rPr>
                <w:rFonts w:ascii="Arabic Typesetting" w:hAnsi="Arabic Typesetting" w:cs="Arabic Typesetting"/>
                <w:b/>
                <w:bCs/>
                <w:sz w:val="32"/>
                <w:szCs w:val="32"/>
              </w:rPr>
            </w:pPr>
            <w:r w:rsidRPr="002401F4">
              <w:rPr>
                <w:rFonts w:ascii="Arabic Typesetting" w:hAnsi="Arabic Typesetting" w:cs="Arabic Typesetting"/>
                <w:b/>
                <w:bCs/>
                <w:sz w:val="32"/>
                <w:szCs w:val="32"/>
              </w:rPr>
              <w:t>Total</w:t>
            </w:r>
          </w:p>
          <w:p w:rsidR="00D14E8F" w:rsidRPr="002401F4" w:rsidRDefault="00D14E8F" w:rsidP="00D211CB">
            <w:pPr>
              <w:tabs>
                <w:tab w:val="right" w:pos="8221"/>
              </w:tabs>
              <w:spacing w:line="276" w:lineRule="auto"/>
              <w:ind w:left="1418" w:right="567" w:hanging="1418"/>
              <w:jc w:val="center"/>
              <w:rPr>
                <w:rFonts w:ascii="Arabic Typesetting" w:hAnsi="Arabic Typesetting" w:cs="Arabic Typesetting"/>
                <w:b/>
                <w:bCs/>
                <w:sz w:val="32"/>
                <w:szCs w:val="32"/>
              </w:rPr>
            </w:pPr>
          </w:p>
        </w:tc>
      </w:tr>
      <w:tr w:rsidR="00D14E8F" w:rsidRPr="002401F4" w:rsidTr="00E85DD6">
        <w:trPr>
          <w:jc w:val="center"/>
        </w:trPr>
        <w:tc>
          <w:tcPr>
            <w:tcW w:w="1224" w:type="dxa"/>
            <w:vMerge/>
          </w:tcPr>
          <w:p w:rsidR="00D14E8F" w:rsidRPr="002401F4" w:rsidRDefault="00D14E8F" w:rsidP="00D211CB">
            <w:pPr>
              <w:tabs>
                <w:tab w:val="right" w:pos="8221"/>
              </w:tabs>
              <w:spacing w:line="276" w:lineRule="auto"/>
              <w:ind w:left="1418" w:right="567" w:hanging="1418"/>
              <w:jc w:val="both"/>
              <w:rPr>
                <w:rFonts w:ascii="Arabic Typesetting" w:hAnsi="Arabic Typesetting" w:cs="Arabic Typesetting"/>
                <w:b/>
                <w:bCs/>
                <w:sz w:val="32"/>
                <w:szCs w:val="32"/>
              </w:rPr>
            </w:pPr>
          </w:p>
        </w:tc>
        <w:tc>
          <w:tcPr>
            <w:tcW w:w="6856" w:type="dxa"/>
            <w:vMerge/>
          </w:tcPr>
          <w:p w:rsidR="00D14E8F" w:rsidRPr="002401F4" w:rsidRDefault="00D14E8F" w:rsidP="00D211CB">
            <w:pPr>
              <w:tabs>
                <w:tab w:val="right" w:pos="8221"/>
              </w:tabs>
              <w:spacing w:line="276" w:lineRule="auto"/>
              <w:ind w:right="-1" w:firstLine="131"/>
              <w:jc w:val="both"/>
              <w:rPr>
                <w:rFonts w:ascii="Arabic Typesetting" w:hAnsi="Arabic Typesetting" w:cs="Arabic Typesetting"/>
                <w:b/>
                <w:bCs/>
                <w:color w:val="000000" w:themeColor="text1"/>
                <w:sz w:val="32"/>
                <w:szCs w:val="32"/>
              </w:rPr>
            </w:pPr>
          </w:p>
        </w:tc>
        <w:tc>
          <w:tcPr>
            <w:tcW w:w="1241" w:type="dxa"/>
            <w:vMerge/>
          </w:tcPr>
          <w:p w:rsidR="00D14E8F" w:rsidRPr="002401F4" w:rsidRDefault="00D14E8F" w:rsidP="00D211CB">
            <w:pPr>
              <w:tabs>
                <w:tab w:val="right" w:pos="8221"/>
              </w:tabs>
              <w:spacing w:line="276" w:lineRule="auto"/>
              <w:ind w:left="1418" w:right="567" w:hanging="1418"/>
              <w:jc w:val="both"/>
              <w:rPr>
                <w:rFonts w:ascii="Arabic Typesetting" w:hAnsi="Arabic Typesetting" w:cs="Arabic Typesetting"/>
                <w:b/>
                <w:bCs/>
                <w:color w:val="000000" w:themeColor="text1"/>
                <w:sz w:val="32"/>
                <w:szCs w:val="32"/>
              </w:rPr>
            </w:pPr>
          </w:p>
        </w:tc>
        <w:tc>
          <w:tcPr>
            <w:tcW w:w="729" w:type="dxa"/>
            <w:vMerge/>
          </w:tcPr>
          <w:p w:rsidR="00D14E8F" w:rsidRPr="002401F4" w:rsidRDefault="00D14E8F" w:rsidP="00D211CB">
            <w:pPr>
              <w:tabs>
                <w:tab w:val="right" w:pos="8221"/>
              </w:tabs>
              <w:spacing w:line="276" w:lineRule="auto"/>
              <w:ind w:left="1418" w:right="567" w:hanging="1418"/>
              <w:jc w:val="center"/>
              <w:rPr>
                <w:rFonts w:ascii="Arabic Typesetting" w:hAnsi="Arabic Typesetting" w:cs="Arabic Typesetting"/>
                <w:b/>
                <w:bCs/>
                <w:sz w:val="32"/>
                <w:szCs w:val="32"/>
              </w:rPr>
            </w:pPr>
          </w:p>
        </w:tc>
        <w:tc>
          <w:tcPr>
            <w:tcW w:w="844" w:type="dxa"/>
          </w:tcPr>
          <w:p w:rsidR="00D14E8F" w:rsidRPr="002401F4" w:rsidRDefault="00D14E8F" w:rsidP="00D211CB">
            <w:pPr>
              <w:tabs>
                <w:tab w:val="right" w:pos="8221"/>
              </w:tabs>
              <w:spacing w:line="276" w:lineRule="auto"/>
              <w:ind w:right="-108" w:hanging="17"/>
              <w:jc w:val="center"/>
              <w:rPr>
                <w:rFonts w:ascii="Arabic Typesetting" w:hAnsi="Arabic Typesetting" w:cs="Arabic Typesetting"/>
                <w:b/>
                <w:bCs/>
                <w:sz w:val="32"/>
                <w:szCs w:val="32"/>
              </w:rPr>
            </w:pPr>
            <w:r w:rsidRPr="002401F4">
              <w:rPr>
                <w:rFonts w:ascii="Arabic Typesetting" w:hAnsi="Arabic Typesetting" w:cs="Arabic Typesetting"/>
                <w:b/>
                <w:bCs/>
                <w:sz w:val="32"/>
                <w:szCs w:val="32"/>
              </w:rPr>
              <w:t>En chiffres</w:t>
            </w:r>
          </w:p>
          <w:p w:rsidR="00D14E8F" w:rsidRPr="002401F4" w:rsidRDefault="00D14E8F" w:rsidP="00D211CB">
            <w:pPr>
              <w:tabs>
                <w:tab w:val="right" w:pos="8221"/>
              </w:tabs>
              <w:spacing w:line="276" w:lineRule="auto"/>
              <w:ind w:right="-108" w:hanging="17"/>
              <w:jc w:val="center"/>
              <w:rPr>
                <w:rFonts w:ascii="Arabic Typesetting" w:hAnsi="Arabic Typesetting" w:cs="Arabic Typesetting"/>
                <w:b/>
                <w:bCs/>
                <w:sz w:val="32"/>
                <w:szCs w:val="32"/>
              </w:rPr>
            </w:pPr>
          </w:p>
        </w:tc>
        <w:tc>
          <w:tcPr>
            <w:tcW w:w="1386" w:type="dxa"/>
          </w:tcPr>
          <w:p w:rsidR="00D14E8F" w:rsidRPr="002401F4" w:rsidRDefault="00D14E8F" w:rsidP="00D211CB">
            <w:pPr>
              <w:tabs>
                <w:tab w:val="right" w:pos="8221"/>
              </w:tabs>
              <w:spacing w:line="276" w:lineRule="auto"/>
              <w:ind w:left="24" w:right="-108"/>
              <w:jc w:val="center"/>
              <w:rPr>
                <w:rFonts w:ascii="Arabic Typesetting" w:hAnsi="Arabic Typesetting" w:cs="Arabic Typesetting"/>
                <w:b/>
                <w:bCs/>
                <w:sz w:val="32"/>
                <w:szCs w:val="32"/>
              </w:rPr>
            </w:pPr>
            <w:r w:rsidRPr="002401F4">
              <w:rPr>
                <w:rFonts w:ascii="Arabic Typesetting" w:hAnsi="Arabic Typesetting" w:cs="Arabic Typesetting"/>
                <w:b/>
                <w:bCs/>
                <w:sz w:val="32"/>
                <w:szCs w:val="32"/>
              </w:rPr>
              <w:t>En lettres</w:t>
            </w:r>
          </w:p>
        </w:tc>
        <w:tc>
          <w:tcPr>
            <w:tcW w:w="1701" w:type="dxa"/>
            <w:vMerge/>
          </w:tcPr>
          <w:p w:rsidR="00D14E8F" w:rsidRPr="002401F4" w:rsidRDefault="00D14E8F" w:rsidP="00D211CB">
            <w:pPr>
              <w:tabs>
                <w:tab w:val="right" w:pos="8221"/>
              </w:tabs>
              <w:spacing w:line="276" w:lineRule="auto"/>
              <w:ind w:left="1418" w:right="567" w:hanging="1418"/>
              <w:jc w:val="both"/>
              <w:rPr>
                <w:rFonts w:ascii="Arabic Typesetting" w:hAnsi="Arabic Typesetting" w:cs="Arabic Typesetting"/>
                <w:b/>
                <w:bCs/>
                <w:sz w:val="32"/>
                <w:szCs w:val="32"/>
              </w:rPr>
            </w:pPr>
          </w:p>
        </w:tc>
      </w:tr>
      <w:tr w:rsidR="002457E2" w:rsidRPr="002401F4" w:rsidTr="00E85DD6">
        <w:trPr>
          <w:trHeight w:val="133"/>
          <w:jc w:val="center"/>
        </w:trPr>
        <w:tc>
          <w:tcPr>
            <w:tcW w:w="1224" w:type="dxa"/>
            <w:vAlign w:val="center"/>
          </w:tcPr>
          <w:p w:rsidR="002457E2" w:rsidRPr="002401F4" w:rsidRDefault="002457E2" w:rsidP="00D211CB">
            <w:pPr>
              <w:tabs>
                <w:tab w:val="right" w:pos="8221"/>
              </w:tabs>
              <w:spacing w:line="276" w:lineRule="auto"/>
              <w:ind w:right="57"/>
              <w:rPr>
                <w:rFonts w:ascii="Arabic Typesetting" w:hAnsi="Arabic Typesetting" w:cs="Arabic Typesetting"/>
                <w:b/>
                <w:bCs/>
                <w:color w:val="000000"/>
                <w:sz w:val="32"/>
                <w:szCs w:val="32"/>
              </w:rPr>
            </w:pPr>
            <w:r w:rsidRPr="002401F4">
              <w:rPr>
                <w:rFonts w:ascii="Arabic Typesetting" w:hAnsi="Arabic Typesetting" w:cs="Arabic Typesetting"/>
                <w:b/>
                <w:bCs/>
                <w:color w:val="000000"/>
                <w:sz w:val="32"/>
                <w:szCs w:val="32"/>
              </w:rPr>
              <w:t>Article 1</w:t>
            </w:r>
          </w:p>
        </w:tc>
        <w:tc>
          <w:tcPr>
            <w:tcW w:w="6856" w:type="dxa"/>
            <w:vAlign w:val="center"/>
          </w:tcPr>
          <w:p w:rsidR="002457E2" w:rsidRPr="002401F4" w:rsidRDefault="00D43AE5" w:rsidP="002401F4">
            <w:pPr>
              <w:pStyle w:val="Paragraphedeliste"/>
              <w:numPr>
                <w:ilvl w:val="0"/>
                <w:numId w:val="42"/>
              </w:numPr>
              <w:tabs>
                <w:tab w:val="right" w:pos="8221"/>
              </w:tabs>
              <w:spacing w:line="276" w:lineRule="auto"/>
              <w:ind w:left="288" w:right="-1" w:hanging="283"/>
              <w:rPr>
                <w:rFonts w:ascii="Arabic Typesetting" w:hAnsi="Arabic Typesetting" w:cs="Arabic Typesetting"/>
                <w:b/>
                <w:bCs/>
                <w:color w:val="000000" w:themeColor="text1"/>
                <w:sz w:val="32"/>
                <w:szCs w:val="32"/>
              </w:rPr>
            </w:pPr>
            <w:r w:rsidRPr="002401F4">
              <w:rPr>
                <w:rFonts w:ascii="Arabic Typesetting" w:hAnsi="Arabic Typesetting" w:cs="Arabic Typesetting"/>
                <w:b/>
                <w:bCs/>
                <w:color w:val="000000" w:themeColor="text1"/>
                <w:sz w:val="32"/>
                <w:szCs w:val="32"/>
              </w:rPr>
              <w:t>Un rapport méthodologique montrant la stratégie à procéder pour la réalisation de l’étud</w:t>
            </w:r>
            <w:r w:rsidR="002401F4">
              <w:rPr>
                <w:rFonts w:ascii="Arabic Typesetting" w:hAnsi="Arabic Typesetting" w:cs="Arabic Typesetting"/>
                <w:b/>
                <w:bCs/>
                <w:color w:val="000000" w:themeColor="text1"/>
                <w:sz w:val="32"/>
                <w:szCs w:val="32"/>
              </w:rPr>
              <w:t>e et un planning des activités</w:t>
            </w:r>
            <w:r w:rsidRPr="002401F4">
              <w:rPr>
                <w:rFonts w:ascii="Arabic Typesetting" w:hAnsi="Arabic Typesetting" w:cs="Arabic Typesetting"/>
                <w:b/>
                <w:bCs/>
                <w:color w:val="000000" w:themeColor="text1"/>
                <w:sz w:val="32"/>
                <w:szCs w:val="32"/>
              </w:rPr>
              <w:t xml:space="preserve">, une fiche </w:t>
            </w:r>
            <w:r w:rsidR="002401F4" w:rsidRPr="002401F4">
              <w:rPr>
                <w:rFonts w:ascii="Arabic Typesetting" w:hAnsi="Arabic Typesetting" w:cs="Arabic Typesetting"/>
                <w:b/>
                <w:bCs/>
                <w:color w:val="000000" w:themeColor="text1"/>
                <w:sz w:val="32"/>
                <w:szCs w:val="32"/>
              </w:rPr>
              <w:t>globale d’affectation</w:t>
            </w:r>
            <w:r w:rsidRPr="002401F4">
              <w:rPr>
                <w:rFonts w:ascii="Arabic Typesetting" w:hAnsi="Arabic Typesetting" w:cs="Arabic Typesetting"/>
                <w:b/>
                <w:bCs/>
                <w:color w:val="000000" w:themeColor="text1"/>
                <w:sz w:val="32"/>
                <w:szCs w:val="32"/>
              </w:rPr>
              <w:t xml:space="preserve"> des ressources humaines </w:t>
            </w:r>
          </w:p>
        </w:tc>
        <w:tc>
          <w:tcPr>
            <w:tcW w:w="1241" w:type="dxa"/>
            <w:vAlign w:val="center"/>
          </w:tcPr>
          <w:p w:rsidR="002457E2" w:rsidRPr="002401F4" w:rsidRDefault="002457E2" w:rsidP="00D211CB">
            <w:pPr>
              <w:tabs>
                <w:tab w:val="right" w:pos="8221"/>
              </w:tabs>
              <w:spacing w:line="276" w:lineRule="auto"/>
              <w:jc w:val="center"/>
              <w:rPr>
                <w:rFonts w:ascii="Arabic Typesetting" w:hAnsi="Arabic Typesetting" w:cs="Arabic Typesetting"/>
                <w:color w:val="000000" w:themeColor="text1"/>
                <w:sz w:val="32"/>
                <w:szCs w:val="32"/>
              </w:rPr>
            </w:pPr>
            <w:r w:rsidRPr="002401F4">
              <w:rPr>
                <w:rFonts w:ascii="Arabic Typesetting" w:hAnsi="Arabic Typesetting" w:cs="Arabic Typesetting"/>
                <w:color w:val="000000" w:themeColor="text1"/>
                <w:sz w:val="32"/>
                <w:szCs w:val="32"/>
              </w:rPr>
              <w:t>Rapport</w:t>
            </w:r>
          </w:p>
        </w:tc>
        <w:tc>
          <w:tcPr>
            <w:tcW w:w="729" w:type="dxa"/>
            <w:vAlign w:val="center"/>
          </w:tcPr>
          <w:p w:rsidR="002457E2" w:rsidRPr="002401F4" w:rsidRDefault="002457E2" w:rsidP="00D211CB">
            <w:pPr>
              <w:tabs>
                <w:tab w:val="right" w:pos="8221"/>
              </w:tabs>
              <w:spacing w:line="276" w:lineRule="auto"/>
              <w:ind w:right="-59"/>
              <w:jc w:val="center"/>
              <w:rPr>
                <w:rFonts w:ascii="Arabic Typesetting" w:hAnsi="Arabic Typesetting" w:cs="Arabic Typesetting"/>
                <w:b/>
                <w:bCs/>
                <w:color w:val="000000"/>
                <w:sz w:val="32"/>
                <w:szCs w:val="32"/>
              </w:rPr>
            </w:pPr>
            <w:r w:rsidRPr="002401F4">
              <w:rPr>
                <w:rFonts w:ascii="Arabic Typesetting" w:hAnsi="Arabic Typesetting" w:cs="Arabic Typesetting"/>
                <w:b/>
                <w:bCs/>
                <w:color w:val="000000"/>
                <w:sz w:val="32"/>
                <w:szCs w:val="32"/>
              </w:rPr>
              <w:t>01</w:t>
            </w:r>
          </w:p>
        </w:tc>
        <w:tc>
          <w:tcPr>
            <w:tcW w:w="844"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rPr>
            </w:pPr>
          </w:p>
        </w:tc>
        <w:tc>
          <w:tcPr>
            <w:tcW w:w="1386"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rPr>
            </w:pPr>
          </w:p>
        </w:tc>
        <w:tc>
          <w:tcPr>
            <w:tcW w:w="1701"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r>
      <w:tr w:rsidR="002457E2" w:rsidRPr="002401F4" w:rsidTr="00E85DD6">
        <w:trPr>
          <w:trHeight w:val="747"/>
          <w:jc w:val="center"/>
        </w:trPr>
        <w:tc>
          <w:tcPr>
            <w:tcW w:w="1224" w:type="dxa"/>
            <w:vAlign w:val="center"/>
          </w:tcPr>
          <w:p w:rsidR="002457E2" w:rsidRPr="002401F4" w:rsidRDefault="002457E2" w:rsidP="00D211CB">
            <w:pPr>
              <w:tabs>
                <w:tab w:val="right" w:pos="8221"/>
              </w:tabs>
              <w:spacing w:line="276" w:lineRule="auto"/>
              <w:ind w:right="57"/>
              <w:rPr>
                <w:rFonts w:ascii="Arabic Typesetting" w:hAnsi="Arabic Typesetting" w:cs="Arabic Typesetting"/>
                <w:b/>
                <w:bCs/>
                <w:color w:val="000000"/>
                <w:sz w:val="32"/>
                <w:szCs w:val="32"/>
              </w:rPr>
            </w:pPr>
            <w:r w:rsidRPr="002401F4">
              <w:rPr>
                <w:rFonts w:ascii="Arabic Typesetting" w:hAnsi="Arabic Typesetting" w:cs="Arabic Typesetting"/>
                <w:b/>
                <w:bCs/>
                <w:color w:val="000000"/>
                <w:sz w:val="32"/>
                <w:szCs w:val="32"/>
              </w:rPr>
              <w:t>Article 2</w:t>
            </w:r>
          </w:p>
        </w:tc>
        <w:tc>
          <w:tcPr>
            <w:tcW w:w="6856" w:type="dxa"/>
            <w:vAlign w:val="center"/>
          </w:tcPr>
          <w:p w:rsidR="00D43AE5" w:rsidRPr="002401F4" w:rsidRDefault="00D43AE5" w:rsidP="00D211CB">
            <w:pPr>
              <w:pStyle w:val="Paragraphedeliste"/>
              <w:numPr>
                <w:ilvl w:val="0"/>
                <w:numId w:val="42"/>
              </w:numPr>
              <w:tabs>
                <w:tab w:val="right" w:pos="8221"/>
              </w:tabs>
              <w:spacing w:line="276" w:lineRule="auto"/>
              <w:ind w:left="288" w:right="-1" w:hanging="283"/>
              <w:rPr>
                <w:rFonts w:ascii="Arabic Typesetting" w:hAnsi="Arabic Typesetting" w:cs="Arabic Typesetting"/>
                <w:b/>
                <w:bCs/>
                <w:color w:val="000000" w:themeColor="text1"/>
                <w:sz w:val="32"/>
                <w:szCs w:val="32"/>
              </w:rPr>
            </w:pPr>
            <w:r w:rsidRPr="002401F4">
              <w:rPr>
                <w:rFonts w:ascii="Arabic Typesetting" w:hAnsi="Arabic Typesetting" w:cs="Arabic Typesetting"/>
                <w:b/>
                <w:bCs/>
                <w:color w:val="000000" w:themeColor="text1"/>
                <w:sz w:val="32"/>
                <w:szCs w:val="32"/>
              </w:rPr>
              <w:t>Un    questionnaire relatif aux données quantitatives</w:t>
            </w:r>
          </w:p>
          <w:p w:rsidR="002457E2" w:rsidRPr="002401F4" w:rsidRDefault="00D43AE5" w:rsidP="00D211CB">
            <w:pPr>
              <w:pStyle w:val="Paragraphedeliste"/>
              <w:numPr>
                <w:ilvl w:val="0"/>
                <w:numId w:val="42"/>
              </w:numPr>
              <w:tabs>
                <w:tab w:val="right" w:pos="8221"/>
              </w:tabs>
              <w:spacing w:line="276" w:lineRule="auto"/>
              <w:ind w:left="288" w:right="-1" w:hanging="283"/>
              <w:rPr>
                <w:rFonts w:ascii="Arabic Typesetting" w:hAnsi="Arabic Typesetting" w:cs="Arabic Typesetting"/>
                <w:b/>
                <w:bCs/>
                <w:color w:val="000000" w:themeColor="text1"/>
                <w:sz w:val="32"/>
                <w:szCs w:val="32"/>
              </w:rPr>
            </w:pPr>
            <w:r w:rsidRPr="002401F4">
              <w:rPr>
                <w:rFonts w:ascii="Arabic Typesetting" w:hAnsi="Arabic Typesetting" w:cs="Arabic Typesetting"/>
                <w:b/>
                <w:bCs/>
                <w:color w:val="000000" w:themeColor="text1"/>
                <w:sz w:val="32"/>
                <w:szCs w:val="32"/>
              </w:rPr>
              <w:t>Des guides d’entretins individuels et/ ou collectifs </w:t>
            </w:r>
          </w:p>
        </w:tc>
        <w:tc>
          <w:tcPr>
            <w:tcW w:w="1241" w:type="dxa"/>
            <w:vAlign w:val="center"/>
          </w:tcPr>
          <w:p w:rsidR="002457E2" w:rsidRPr="002401F4" w:rsidRDefault="00D43AE5" w:rsidP="00D211CB">
            <w:pPr>
              <w:spacing w:line="276" w:lineRule="auto"/>
              <w:jc w:val="center"/>
              <w:rPr>
                <w:rFonts w:ascii="Arabic Typesetting" w:hAnsi="Arabic Typesetting" w:cs="Arabic Typesetting"/>
                <w:color w:val="000000" w:themeColor="text1"/>
                <w:sz w:val="32"/>
                <w:szCs w:val="32"/>
              </w:rPr>
            </w:pPr>
            <w:r w:rsidRPr="002401F4">
              <w:rPr>
                <w:rFonts w:ascii="Arabic Typesetting" w:hAnsi="Arabic Typesetting" w:cs="Arabic Typesetting"/>
                <w:color w:val="000000" w:themeColor="text1"/>
                <w:sz w:val="32"/>
                <w:szCs w:val="32"/>
              </w:rPr>
              <w:t>Outil</w:t>
            </w:r>
          </w:p>
        </w:tc>
        <w:tc>
          <w:tcPr>
            <w:tcW w:w="729" w:type="dxa"/>
            <w:vAlign w:val="center"/>
          </w:tcPr>
          <w:p w:rsidR="002457E2" w:rsidRPr="002401F4" w:rsidRDefault="002457E2" w:rsidP="00D211CB">
            <w:pPr>
              <w:spacing w:line="276" w:lineRule="auto"/>
              <w:jc w:val="center"/>
              <w:rPr>
                <w:rFonts w:ascii="Arabic Typesetting" w:hAnsi="Arabic Typesetting" w:cs="Arabic Typesetting"/>
                <w:sz w:val="32"/>
                <w:szCs w:val="32"/>
              </w:rPr>
            </w:pPr>
            <w:r w:rsidRPr="002401F4">
              <w:rPr>
                <w:rFonts w:ascii="Arabic Typesetting" w:hAnsi="Arabic Typesetting" w:cs="Arabic Typesetting"/>
                <w:color w:val="000000"/>
                <w:sz w:val="32"/>
                <w:szCs w:val="32"/>
              </w:rPr>
              <w:t>01</w:t>
            </w:r>
          </w:p>
        </w:tc>
        <w:tc>
          <w:tcPr>
            <w:tcW w:w="844"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c>
          <w:tcPr>
            <w:tcW w:w="1386"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c>
          <w:tcPr>
            <w:tcW w:w="1701"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r>
      <w:tr w:rsidR="002457E2" w:rsidRPr="002401F4" w:rsidTr="00E85DD6">
        <w:trPr>
          <w:trHeight w:val="747"/>
          <w:jc w:val="center"/>
        </w:trPr>
        <w:tc>
          <w:tcPr>
            <w:tcW w:w="1224" w:type="dxa"/>
            <w:vAlign w:val="center"/>
          </w:tcPr>
          <w:p w:rsidR="002457E2" w:rsidRPr="002401F4" w:rsidRDefault="002457E2" w:rsidP="00D211CB">
            <w:pPr>
              <w:tabs>
                <w:tab w:val="right" w:pos="8221"/>
              </w:tabs>
              <w:spacing w:line="276" w:lineRule="auto"/>
              <w:ind w:right="-85"/>
              <w:rPr>
                <w:rFonts w:ascii="Arabic Typesetting" w:hAnsi="Arabic Typesetting" w:cs="Arabic Typesetting"/>
                <w:b/>
                <w:bCs/>
                <w:color w:val="000000"/>
                <w:sz w:val="32"/>
                <w:szCs w:val="32"/>
              </w:rPr>
            </w:pPr>
            <w:r w:rsidRPr="002401F4">
              <w:rPr>
                <w:rFonts w:ascii="Arabic Typesetting" w:hAnsi="Arabic Typesetting" w:cs="Arabic Typesetting"/>
                <w:b/>
                <w:bCs/>
                <w:color w:val="000000"/>
                <w:sz w:val="32"/>
                <w:szCs w:val="32"/>
              </w:rPr>
              <w:t>Article 3</w:t>
            </w:r>
          </w:p>
        </w:tc>
        <w:tc>
          <w:tcPr>
            <w:tcW w:w="6856" w:type="dxa"/>
            <w:vAlign w:val="center"/>
          </w:tcPr>
          <w:p w:rsidR="002457E2" w:rsidRPr="002401F4" w:rsidRDefault="00D43AE5" w:rsidP="00D211CB">
            <w:pPr>
              <w:pStyle w:val="Paragraphedeliste"/>
              <w:numPr>
                <w:ilvl w:val="0"/>
                <w:numId w:val="42"/>
              </w:numPr>
              <w:tabs>
                <w:tab w:val="right" w:pos="8221"/>
              </w:tabs>
              <w:spacing w:line="276" w:lineRule="auto"/>
              <w:ind w:left="288" w:right="-1" w:hanging="283"/>
              <w:rPr>
                <w:rFonts w:ascii="Arabic Typesetting" w:hAnsi="Arabic Typesetting" w:cs="Arabic Typesetting"/>
                <w:b/>
                <w:bCs/>
                <w:color w:val="000000" w:themeColor="text1"/>
                <w:sz w:val="32"/>
                <w:szCs w:val="32"/>
              </w:rPr>
            </w:pPr>
            <w:r w:rsidRPr="002401F4">
              <w:rPr>
                <w:rFonts w:ascii="Arabic Typesetting" w:hAnsi="Arabic Typesetting" w:cs="Arabic Typesetting"/>
                <w:b/>
                <w:bCs/>
                <w:color w:val="000000" w:themeColor="text1"/>
                <w:sz w:val="32"/>
                <w:szCs w:val="32"/>
              </w:rPr>
              <w:t>Un rapport sur les résultats préliminaires de l’étude</w:t>
            </w:r>
          </w:p>
        </w:tc>
        <w:tc>
          <w:tcPr>
            <w:tcW w:w="1241" w:type="dxa"/>
            <w:vAlign w:val="center"/>
          </w:tcPr>
          <w:p w:rsidR="002457E2" w:rsidRPr="002401F4" w:rsidRDefault="002457E2" w:rsidP="00D211CB">
            <w:pPr>
              <w:spacing w:line="276" w:lineRule="auto"/>
              <w:jc w:val="center"/>
              <w:rPr>
                <w:rFonts w:ascii="Arabic Typesetting" w:hAnsi="Arabic Typesetting" w:cs="Arabic Typesetting"/>
                <w:color w:val="000000" w:themeColor="text1"/>
                <w:sz w:val="32"/>
                <w:szCs w:val="32"/>
              </w:rPr>
            </w:pPr>
            <w:r w:rsidRPr="002401F4">
              <w:rPr>
                <w:rFonts w:ascii="Arabic Typesetting" w:hAnsi="Arabic Typesetting" w:cs="Arabic Typesetting"/>
                <w:color w:val="000000" w:themeColor="text1"/>
                <w:sz w:val="32"/>
                <w:szCs w:val="32"/>
              </w:rPr>
              <w:t>Rapport</w:t>
            </w:r>
          </w:p>
        </w:tc>
        <w:tc>
          <w:tcPr>
            <w:tcW w:w="729" w:type="dxa"/>
            <w:vAlign w:val="center"/>
          </w:tcPr>
          <w:p w:rsidR="002457E2" w:rsidRPr="002401F4" w:rsidRDefault="002457E2" w:rsidP="00D211CB">
            <w:pPr>
              <w:spacing w:line="276" w:lineRule="auto"/>
              <w:jc w:val="center"/>
              <w:rPr>
                <w:rFonts w:ascii="Arabic Typesetting" w:hAnsi="Arabic Typesetting" w:cs="Arabic Typesetting"/>
                <w:sz w:val="32"/>
                <w:szCs w:val="32"/>
              </w:rPr>
            </w:pPr>
            <w:r w:rsidRPr="002401F4">
              <w:rPr>
                <w:rFonts w:ascii="Arabic Typesetting" w:hAnsi="Arabic Typesetting" w:cs="Arabic Typesetting"/>
                <w:color w:val="000000"/>
                <w:sz w:val="32"/>
                <w:szCs w:val="32"/>
              </w:rPr>
              <w:t>01</w:t>
            </w:r>
          </w:p>
        </w:tc>
        <w:tc>
          <w:tcPr>
            <w:tcW w:w="844"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c>
          <w:tcPr>
            <w:tcW w:w="1386"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c>
          <w:tcPr>
            <w:tcW w:w="1701"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r>
      <w:tr w:rsidR="002457E2" w:rsidRPr="002401F4" w:rsidTr="00E85DD6">
        <w:trPr>
          <w:trHeight w:val="747"/>
          <w:jc w:val="center"/>
        </w:trPr>
        <w:tc>
          <w:tcPr>
            <w:tcW w:w="1224" w:type="dxa"/>
            <w:vAlign w:val="center"/>
          </w:tcPr>
          <w:p w:rsidR="002457E2" w:rsidRPr="002401F4" w:rsidRDefault="002457E2" w:rsidP="00D211CB">
            <w:pPr>
              <w:tabs>
                <w:tab w:val="right" w:pos="8221"/>
              </w:tabs>
              <w:spacing w:line="276" w:lineRule="auto"/>
              <w:ind w:right="-85"/>
              <w:rPr>
                <w:rFonts w:ascii="Arabic Typesetting" w:hAnsi="Arabic Typesetting" w:cs="Arabic Typesetting"/>
                <w:b/>
                <w:bCs/>
                <w:color w:val="000000"/>
                <w:sz w:val="32"/>
                <w:szCs w:val="32"/>
              </w:rPr>
            </w:pPr>
            <w:r w:rsidRPr="002401F4">
              <w:rPr>
                <w:rFonts w:ascii="Arabic Typesetting" w:hAnsi="Arabic Typesetting" w:cs="Arabic Typesetting"/>
                <w:b/>
                <w:bCs/>
                <w:color w:val="000000"/>
                <w:sz w:val="32"/>
                <w:szCs w:val="32"/>
              </w:rPr>
              <w:lastRenderedPageBreak/>
              <w:t>Article 4</w:t>
            </w:r>
          </w:p>
        </w:tc>
        <w:tc>
          <w:tcPr>
            <w:tcW w:w="6856" w:type="dxa"/>
            <w:vAlign w:val="center"/>
          </w:tcPr>
          <w:p w:rsidR="002457E2" w:rsidRPr="002401F4" w:rsidRDefault="00D43AE5" w:rsidP="00D211CB">
            <w:pPr>
              <w:pStyle w:val="Paragraphedeliste"/>
              <w:numPr>
                <w:ilvl w:val="0"/>
                <w:numId w:val="42"/>
              </w:numPr>
              <w:tabs>
                <w:tab w:val="right" w:pos="8221"/>
              </w:tabs>
              <w:spacing w:line="276" w:lineRule="auto"/>
              <w:ind w:left="288" w:right="-1" w:hanging="283"/>
              <w:rPr>
                <w:rFonts w:ascii="Arabic Typesetting" w:hAnsi="Arabic Typesetting" w:cs="Arabic Typesetting"/>
                <w:b/>
                <w:bCs/>
                <w:color w:val="000000" w:themeColor="text1"/>
                <w:sz w:val="32"/>
                <w:szCs w:val="32"/>
              </w:rPr>
            </w:pPr>
            <w:r w:rsidRPr="002401F4">
              <w:rPr>
                <w:rFonts w:ascii="Arabic Typesetting" w:hAnsi="Arabic Typesetting" w:cs="Arabic Typesetting"/>
                <w:b/>
                <w:bCs/>
                <w:color w:val="000000" w:themeColor="text1"/>
                <w:sz w:val="32"/>
                <w:szCs w:val="32"/>
              </w:rPr>
              <w:t>Un rapport sur les rés</w:t>
            </w:r>
            <w:r w:rsidR="002401F4">
              <w:rPr>
                <w:rFonts w:ascii="Arabic Typesetting" w:hAnsi="Arabic Typesetting" w:cs="Arabic Typesetting"/>
                <w:b/>
                <w:bCs/>
                <w:color w:val="000000" w:themeColor="text1"/>
                <w:sz w:val="32"/>
                <w:szCs w:val="32"/>
              </w:rPr>
              <w:t xml:space="preserve">ultats détaillés de l’étude de </w:t>
            </w:r>
            <w:r w:rsidRPr="002401F4">
              <w:rPr>
                <w:rFonts w:ascii="Arabic Typesetting" w:hAnsi="Arabic Typesetting" w:cs="Arabic Typesetting"/>
                <w:b/>
                <w:bCs/>
                <w:color w:val="000000" w:themeColor="text1"/>
                <w:sz w:val="32"/>
                <w:szCs w:val="32"/>
              </w:rPr>
              <w:t>30 à 50 pages (sans les annexes), en langue française</w:t>
            </w:r>
          </w:p>
        </w:tc>
        <w:tc>
          <w:tcPr>
            <w:tcW w:w="1241" w:type="dxa"/>
            <w:vAlign w:val="center"/>
          </w:tcPr>
          <w:p w:rsidR="002457E2" w:rsidRPr="002401F4" w:rsidRDefault="002457E2" w:rsidP="00D211CB">
            <w:pPr>
              <w:spacing w:line="276" w:lineRule="auto"/>
              <w:jc w:val="center"/>
              <w:rPr>
                <w:rFonts w:ascii="Arabic Typesetting" w:hAnsi="Arabic Typesetting" w:cs="Arabic Typesetting"/>
                <w:color w:val="000000" w:themeColor="text1"/>
                <w:sz w:val="32"/>
                <w:szCs w:val="32"/>
              </w:rPr>
            </w:pPr>
            <w:r w:rsidRPr="002401F4">
              <w:rPr>
                <w:rFonts w:ascii="Arabic Typesetting" w:hAnsi="Arabic Typesetting" w:cs="Arabic Typesetting"/>
                <w:color w:val="000000" w:themeColor="text1"/>
                <w:sz w:val="32"/>
                <w:szCs w:val="32"/>
              </w:rPr>
              <w:t>Rapport</w:t>
            </w:r>
          </w:p>
        </w:tc>
        <w:tc>
          <w:tcPr>
            <w:tcW w:w="729" w:type="dxa"/>
            <w:vAlign w:val="center"/>
          </w:tcPr>
          <w:p w:rsidR="002457E2" w:rsidRPr="002401F4" w:rsidRDefault="002457E2" w:rsidP="00D211CB">
            <w:pPr>
              <w:spacing w:line="276" w:lineRule="auto"/>
              <w:jc w:val="center"/>
              <w:rPr>
                <w:rFonts w:ascii="Arabic Typesetting" w:hAnsi="Arabic Typesetting" w:cs="Arabic Typesetting"/>
                <w:sz w:val="32"/>
                <w:szCs w:val="32"/>
              </w:rPr>
            </w:pPr>
            <w:r w:rsidRPr="002401F4">
              <w:rPr>
                <w:rFonts w:ascii="Arabic Typesetting" w:hAnsi="Arabic Typesetting" w:cs="Arabic Typesetting"/>
                <w:color w:val="000000"/>
                <w:sz w:val="32"/>
                <w:szCs w:val="32"/>
              </w:rPr>
              <w:t>01</w:t>
            </w:r>
          </w:p>
        </w:tc>
        <w:tc>
          <w:tcPr>
            <w:tcW w:w="844"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c>
          <w:tcPr>
            <w:tcW w:w="1386"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c>
          <w:tcPr>
            <w:tcW w:w="1701"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r>
      <w:tr w:rsidR="002457E2" w:rsidRPr="002401F4" w:rsidTr="00E85DD6">
        <w:trPr>
          <w:trHeight w:val="747"/>
          <w:jc w:val="center"/>
        </w:trPr>
        <w:tc>
          <w:tcPr>
            <w:tcW w:w="1224" w:type="dxa"/>
            <w:vAlign w:val="center"/>
          </w:tcPr>
          <w:p w:rsidR="002457E2" w:rsidRPr="002401F4" w:rsidRDefault="002457E2" w:rsidP="00D211CB">
            <w:pPr>
              <w:tabs>
                <w:tab w:val="right" w:pos="8221"/>
              </w:tabs>
              <w:spacing w:line="276" w:lineRule="auto"/>
              <w:ind w:right="-85"/>
              <w:rPr>
                <w:rFonts w:ascii="Arabic Typesetting" w:hAnsi="Arabic Typesetting" w:cs="Arabic Typesetting"/>
                <w:b/>
                <w:bCs/>
                <w:color w:val="000000"/>
                <w:sz w:val="32"/>
                <w:szCs w:val="32"/>
              </w:rPr>
            </w:pPr>
            <w:r w:rsidRPr="002401F4">
              <w:rPr>
                <w:rFonts w:ascii="Arabic Typesetting" w:hAnsi="Arabic Typesetting" w:cs="Arabic Typesetting"/>
                <w:b/>
                <w:bCs/>
                <w:color w:val="000000"/>
                <w:sz w:val="32"/>
                <w:szCs w:val="32"/>
              </w:rPr>
              <w:t>Article 5</w:t>
            </w:r>
          </w:p>
        </w:tc>
        <w:tc>
          <w:tcPr>
            <w:tcW w:w="6856" w:type="dxa"/>
            <w:vAlign w:val="center"/>
          </w:tcPr>
          <w:p w:rsidR="002457E2" w:rsidRPr="002401F4" w:rsidRDefault="00D43AE5" w:rsidP="00D211CB">
            <w:pPr>
              <w:pStyle w:val="Paragraphedeliste"/>
              <w:numPr>
                <w:ilvl w:val="0"/>
                <w:numId w:val="42"/>
              </w:numPr>
              <w:tabs>
                <w:tab w:val="right" w:pos="8221"/>
              </w:tabs>
              <w:spacing w:line="276" w:lineRule="auto"/>
              <w:ind w:left="288" w:right="-1" w:hanging="283"/>
              <w:rPr>
                <w:rFonts w:ascii="Arabic Typesetting" w:hAnsi="Arabic Typesetting" w:cs="Arabic Typesetting"/>
                <w:b/>
                <w:bCs/>
                <w:color w:val="000000" w:themeColor="text1"/>
                <w:sz w:val="32"/>
                <w:szCs w:val="32"/>
              </w:rPr>
            </w:pPr>
            <w:r w:rsidRPr="002401F4">
              <w:rPr>
                <w:rFonts w:ascii="Arabic Typesetting" w:hAnsi="Arabic Typesetting" w:cs="Arabic Typesetting"/>
                <w:b/>
                <w:bCs/>
                <w:color w:val="000000" w:themeColor="text1"/>
                <w:sz w:val="32"/>
                <w:szCs w:val="32"/>
              </w:rPr>
              <w:t>Un dépliant synthé</w:t>
            </w:r>
            <w:r w:rsidR="002401F4">
              <w:rPr>
                <w:rFonts w:ascii="Arabic Typesetting" w:hAnsi="Arabic Typesetting" w:cs="Arabic Typesetting"/>
                <w:b/>
                <w:bCs/>
                <w:color w:val="000000" w:themeColor="text1"/>
                <w:sz w:val="32"/>
                <w:szCs w:val="32"/>
              </w:rPr>
              <w:t xml:space="preserve">tique des résultats de l’étude </w:t>
            </w:r>
            <w:r w:rsidRPr="002401F4">
              <w:rPr>
                <w:rFonts w:ascii="Arabic Typesetting" w:hAnsi="Arabic Typesetting" w:cs="Arabic Typesetting"/>
                <w:b/>
                <w:bCs/>
                <w:color w:val="000000" w:themeColor="text1"/>
                <w:sz w:val="32"/>
                <w:szCs w:val="32"/>
              </w:rPr>
              <w:t xml:space="preserve">en deux langues (française et arabe) en 4 pages)  </w:t>
            </w:r>
          </w:p>
        </w:tc>
        <w:tc>
          <w:tcPr>
            <w:tcW w:w="1241" w:type="dxa"/>
            <w:vAlign w:val="center"/>
          </w:tcPr>
          <w:p w:rsidR="002457E2" w:rsidRPr="002401F4" w:rsidRDefault="002457E2" w:rsidP="00D211CB">
            <w:pPr>
              <w:spacing w:line="276" w:lineRule="auto"/>
              <w:jc w:val="center"/>
              <w:rPr>
                <w:rFonts w:ascii="Arabic Typesetting" w:hAnsi="Arabic Typesetting" w:cs="Arabic Typesetting"/>
                <w:color w:val="000000" w:themeColor="text1"/>
                <w:sz w:val="32"/>
                <w:szCs w:val="32"/>
              </w:rPr>
            </w:pPr>
            <w:r w:rsidRPr="002401F4">
              <w:rPr>
                <w:rFonts w:ascii="Arabic Typesetting" w:hAnsi="Arabic Typesetting" w:cs="Arabic Typesetting"/>
                <w:color w:val="000000" w:themeColor="text1"/>
                <w:sz w:val="32"/>
                <w:szCs w:val="32"/>
              </w:rPr>
              <w:t>Rapport</w:t>
            </w:r>
          </w:p>
        </w:tc>
        <w:tc>
          <w:tcPr>
            <w:tcW w:w="729" w:type="dxa"/>
            <w:vAlign w:val="center"/>
          </w:tcPr>
          <w:p w:rsidR="002457E2" w:rsidRPr="002401F4" w:rsidRDefault="002457E2" w:rsidP="00D211CB">
            <w:pPr>
              <w:spacing w:line="276" w:lineRule="auto"/>
              <w:jc w:val="center"/>
              <w:rPr>
                <w:rFonts w:ascii="Arabic Typesetting" w:hAnsi="Arabic Typesetting" w:cs="Arabic Typesetting"/>
                <w:color w:val="000000"/>
                <w:sz w:val="32"/>
                <w:szCs w:val="32"/>
              </w:rPr>
            </w:pPr>
            <w:r w:rsidRPr="002401F4">
              <w:rPr>
                <w:rFonts w:ascii="Arabic Typesetting" w:hAnsi="Arabic Typesetting" w:cs="Arabic Typesetting"/>
                <w:color w:val="000000"/>
                <w:sz w:val="32"/>
                <w:szCs w:val="32"/>
              </w:rPr>
              <w:t>01</w:t>
            </w:r>
          </w:p>
        </w:tc>
        <w:tc>
          <w:tcPr>
            <w:tcW w:w="844"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c>
          <w:tcPr>
            <w:tcW w:w="1386"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c>
          <w:tcPr>
            <w:tcW w:w="1701" w:type="dxa"/>
          </w:tcPr>
          <w:p w:rsidR="002457E2" w:rsidRPr="002401F4" w:rsidRDefault="002457E2"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r>
      <w:tr w:rsidR="00D43AE5" w:rsidRPr="002401F4" w:rsidTr="00E85DD6">
        <w:trPr>
          <w:trHeight w:val="747"/>
          <w:jc w:val="center"/>
        </w:trPr>
        <w:tc>
          <w:tcPr>
            <w:tcW w:w="1224" w:type="dxa"/>
          </w:tcPr>
          <w:p w:rsidR="00D43AE5" w:rsidRPr="002401F4" w:rsidRDefault="00D43AE5" w:rsidP="00D211CB">
            <w:pPr>
              <w:tabs>
                <w:tab w:val="right" w:pos="8221"/>
              </w:tabs>
              <w:spacing w:line="276" w:lineRule="auto"/>
              <w:ind w:right="-85"/>
              <w:jc w:val="both"/>
              <w:rPr>
                <w:rFonts w:ascii="Arabic Typesetting" w:hAnsi="Arabic Typesetting" w:cs="Arabic Typesetting"/>
                <w:b/>
                <w:bCs/>
                <w:color w:val="000000"/>
                <w:sz w:val="32"/>
                <w:szCs w:val="32"/>
              </w:rPr>
            </w:pPr>
            <w:r w:rsidRPr="002401F4">
              <w:rPr>
                <w:rFonts w:ascii="Arabic Typesetting" w:hAnsi="Arabic Typesetting" w:cs="Arabic Typesetting"/>
                <w:b/>
                <w:bCs/>
                <w:color w:val="000000"/>
                <w:sz w:val="32"/>
                <w:szCs w:val="32"/>
              </w:rPr>
              <w:t>Article 6</w:t>
            </w:r>
          </w:p>
        </w:tc>
        <w:tc>
          <w:tcPr>
            <w:tcW w:w="6856" w:type="dxa"/>
            <w:vAlign w:val="center"/>
          </w:tcPr>
          <w:p w:rsidR="00D43AE5" w:rsidRPr="002401F4" w:rsidRDefault="00D43AE5" w:rsidP="00D211CB">
            <w:pPr>
              <w:pStyle w:val="Paragraphedeliste"/>
              <w:numPr>
                <w:ilvl w:val="0"/>
                <w:numId w:val="42"/>
              </w:numPr>
              <w:tabs>
                <w:tab w:val="right" w:pos="8221"/>
              </w:tabs>
              <w:spacing w:line="276" w:lineRule="auto"/>
              <w:ind w:left="288" w:right="-1" w:hanging="283"/>
              <w:rPr>
                <w:rFonts w:ascii="Arabic Typesetting" w:hAnsi="Arabic Typesetting" w:cs="Arabic Typesetting"/>
                <w:b/>
                <w:bCs/>
                <w:color w:val="000000" w:themeColor="text1"/>
                <w:sz w:val="32"/>
                <w:szCs w:val="32"/>
              </w:rPr>
            </w:pPr>
            <w:r w:rsidRPr="002401F4">
              <w:rPr>
                <w:rFonts w:ascii="Arabic Typesetting" w:hAnsi="Arabic Typesetting" w:cs="Arabic Typesetting"/>
                <w:b/>
                <w:bCs/>
                <w:color w:val="000000" w:themeColor="text1"/>
                <w:sz w:val="32"/>
                <w:szCs w:val="32"/>
              </w:rPr>
              <w:t xml:space="preserve">Un exposé </w:t>
            </w:r>
            <w:r w:rsidR="004F1CE6" w:rsidRPr="002401F4">
              <w:rPr>
                <w:rFonts w:ascii="Arabic Typesetting" w:hAnsi="Arabic Typesetting" w:cs="Arabic Typesetting"/>
                <w:b/>
                <w:bCs/>
                <w:color w:val="000000" w:themeColor="text1"/>
                <w:sz w:val="32"/>
                <w:szCs w:val="32"/>
              </w:rPr>
              <w:t>ppt pour</w:t>
            </w:r>
            <w:r w:rsidRPr="002401F4">
              <w:rPr>
                <w:rFonts w:ascii="Arabic Typesetting" w:hAnsi="Arabic Typesetting" w:cs="Arabic Typesetting"/>
                <w:b/>
                <w:bCs/>
                <w:color w:val="000000" w:themeColor="text1"/>
                <w:sz w:val="32"/>
                <w:szCs w:val="32"/>
              </w:rPr>
              <w:t xml:space="preserve"> communication.</w:t>
            </w:r>
          </w:p>
        </w:tc>
        <w:tc>
          <w:tcPr>
            <w:tcW w:w="1241" w:type="dxa"/>
          </w:tcPr>
          <w:p w:rsidR="00D43AE5" w:rsidRPr="002401F4" w:rsidRDefault="00D43AE5" w:rsidP="00D211CB">
            <w:pPr>
              <w:spacing w:line="276" w:lineRule="auto"/>
              <w:jc w:val="both"/>
              <w:rPr>
                <w:rFonts w:ascii="Arabic Typesetting" w:hAnsi="Arabic Typesetting" w:cs="Arabic Typesetting"/>
                <w:color w:val="000000" w:themeColor="text1"/>
                <w:sz w:val="32"/>
                <w:szCs w:val="32"/>
              </w:rPr>
            </w:pPr>
          </w:p>
        </w:tc>
        <w:tc>
          <w:tcPr>
            <w:tcW w:w="729" w:type="dxa"/>
            <w:vAlign w:val="center"/>
          </w:tcPr>
          <w:p w:rsidR="00D43AE5" w:rsidRPr="002401F4" w:rsidRDefault="00D43AE5" w:rsidP="00D211CB">
            <w:pPr>
              <w:spacing w:line="276" w:lineRule="auto"/>
              <w:jc w:val="center"/>
              <w:rPr>
                <w:rFonts w:ascii="Arabic Typesetting" w:hAnsi="Arabic Typesetting" w:cs="Arabic Typesetting"/>
                <w:color w:val="000000"/>
                <w:sz w:val="32"/>
                <w:szCs w:val="32"/>
              </w:rPr>
            </w:pPr>
          </w:p>
        </w:tc>
        <w:tc>
          <w:tcPr>
            <w:tcW w:w="844" w:type="dxa"/>
          </w:tcPr>
          <w:p w:rsidR="00D43AE5" w:rsidRPr="002401F4" w:rsidRDefault="00D43AE5"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c>
          <w:tcPr>
            <w:tcW w:w="1386" w:type="dxa"/>
          </w:tcPr>
          <w:p w:rsidR="00D43AE5" w:rsidRPr="002401F4" w:rsidRDefault="00D43AE5"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c>
          <w:tcPr>
            <w:tcW w:w="1701" w:type="dxa"/>
          </w:tcPr>
          <w:p w:rsidR="00D43AE5" w:rsidRPr="002401F4" w:rsidRDefault="00D43AE5" w:rsidP="00D211CB">
            <w:pPr>
              <w:tabs>
                <w:tab w:val="right" w:pos="8221"/>
              </w:tabs>
              <w:spacing w:line="276" w:lineRule="auto"/>
              <w:ind w:right="567"/>
              <w:jc w:val="both"/>
              <w:rPr>
                <w:rFonts w:ascii="Arabic Typesetting" w:hAnsi="Arabic Typesetting" w:cs="Arabic Typesetting"/>
                <w:b/>
                <w:bCs/>
                <w:color w:val="000000"/>
                <w:sz w:val="32"/>
                <w:szCs w:val="32"/>
                <w:u w:val="single"/>
              </w:rPr>
            </w:pPr>
          </w:p>
        </w:tc>
      </w:tr>
      <w:tr w:rsidR="004F1CE6" w:rsidRPr="002401F4" w:rsidTr="00E85DD6">
        <w:trPr>
          <w:jc w:val="center"/>
        </w:trPr>
        <w:tc>
          <w:tcPr>
            <w:tcW w:w="1224" w:type="dxa"/>
          </w:tcPr>
          <w:p w:rsidR="004F1CE6" w:rsidRPr="002401F4" w:rsidRDefault="004F1CE6" w:rsidP="00D211CB">
            <w:pPr>
              <w:tabs>
                <w:tab w:val="right" w:pos="8221"/>
              </w:tabs>
              <w:spacing w:line="276" w:lineRule="auto"/>
              <w:ind w:left="1418" w:right="567" w:hanging="1418"/>
              <w:jc w:val="both"/>
              <w:rPr>
                <w:rFonts w:ascii="Arabic Typesetting" w:hAnsi="Arabic Typesetting" w:cs="Arabic Typesetting"/>
                <w:b/>
                <w:bCs/>
                <w:sz w:val="32"/>
                <w:szCs w:val="32"/>
                <w:u w:val="single"/>
              </w:rPr>
            </w:pPr>
          </w:p>
        </w:tc>
        <w:tc>
          <w:tcPr>
            <w:tcW w:w="6856" w:type="dxa"/>
          </w:tcPr>
          <w:p w:rsidR="004F1CE6" w:rsidRPr="002401F4" w:rsidRDefault="004F1CE6" w:rsidP="00D211CB">
            <w:pPr>
              <w:tabs>
                <w:tab w:val="right" w:pos="8221"/>
              </w:tabs>
              <w:spacing w:line="276" w:lineRule="auto"/>
              <w:ind w:left="1418" w:right="567" w:hanging="1418"/>
              <w:jc w:val="both"/>
              <w:rPr>
                <w:rFonts w:ascii="Arabic Typesetting" w:hAnsi="Arabic Typesetting" w:cs="Arabic Typesetting"/>
                <w:b/>
                <w:bCs/>
                <w:color w:val="000000" w:themeColor="text1"/>
                <w:sz w:val="32"/>
                <w:szCs w:val="32"/>
                <w:u w:val="single"/>
              </w:rPr>
            </w:pPr>
          </w:p>
        </w:tc>
        <w:tc>
          <w:tcPr>
            <w:tcW w:w="4200" w:type="dxa"/>
            <w:gridSpan w:val="4"/>
          </w:tcPr>
          <w:p w:rsidR="004F1CE6" w:rsidRPr="002401F4" w:rsidRDefault="004F1CE6" w:rsidP="00D211CB">
            <w:pPr>
              <w:tabs>
                <w:tab w:val="right" w:pos="8221"/>
              </w:tabs>
              <w:spacing w:line="276" w:lineRule="auto"/>
              <w:ind w:left="1418" w:right="-218" w:hanging="1418"/>
              <w:jc w:val="both"/>
              <w:rPr>
                <w:rFonts w:ascii="Arabic Typesetting" w:hAnsi="Arabic Typesetting" w:cs="Arabic Typesetting"/>
                <w:sz w:val="32"/>
                <w:szCs w:val="32"/>
              </w:rPr>
            </w:pPr>
            <w:r w:rsidRPr="002401F4">
              <w:rPr>
                <w:rFonts w:ascii="Arabic Typesetting" w:hAnsi="Arabic Typesetting" w:cs="Arabic Typesetting"/>
                <w:sz w:val="32"/>
                <w:szCs w:val="32"/>
              </w:rPr>
              <w:t>Total en dhs</w:t>
            </w:r>
          </w:p>
          <w:p w:rsidR="004F1CE6" w:rsidRPr="002401F4" w:rsidRDefault="004F1CE6" w:rsidP="00D211CB">
            <w:pPr>
              <w:tabs>
                <w:tab w:val="right" w:pos="8221"/>
              </w:tabs>
              <w:spacing w:line="276" w:lineRule="auto"/>
              <w:ind w:left="1418" w:right="-218" w:hanging="1418"/>
              <w:jc w:val="both"/>
              <w:rPr>
                <w:rFonts w:ascii="Arabic Typesetting" w:hAnsi="Arabic Typesetting" w:cs="Arabic Typesetting"/>
                <w:sz w:val="32"/>
                <w:szCs w:val="32"/>
              </w:rPr>
            </w:pPr>
            <w:r w:rsidRPr="002401F4">
              <w:rPr>
                <w:rFonts w:ascii="Arabic Typesetting" w:hAnsi="Arabic Typesetting" w:cs="Arabic Typesetting"/>
                <w:sz w:val="32"/>
                <w:szCs w:val="32"/>
              </w:rPr>
              <w:t xml:space="preserve"> (hors TVA)</w:t>
            </w:r>
          </w:p>
          <w:p w:rsidR="004F1CE6" w:rsidRPr="002401F4" w:rsidRDefault="004F1CE6" w:rsidP="00D211CB">
            <w:pPr>
              <w:tabs>
                <w:tab w:val="right" w:pos="8221"/>
              </w:tabs>
              <w:spacing w:line="276" w:lineRule="auto"/>
              <w:ind w:left="1418" w:right="567" w:hanging="1418"/>
              <w:rPr>
                <w:rFonts w:ascii="Arabic Typesetting" w:hAnsi="Arabic Typesetting" w:cs="Arabic Typesetting"/>
                <w:sz w:val="32"/>
                <w:szCs w:val="32"/>
              </w:rPr>
            </w:pPr>
            <w:r w:rsidRPr="002401F4">
              <w:rPr>
                <w:rFonts w:ascii="Arabic Typesetting" w:hAnsi="Arabic Typesetting" w:cs="Arabic Typesetting"/>
                <w:sz w:val="32"/>
                <w:szCs w:val="32"/>
              </w:rPr>
              <w:t>Montant TVA (20%)</w:t>
            </w:r>
          </w:p>
          <w:p w:rsidR="004F1CE6" w:rsidRPr="002401F4" w:rsidRDefault="004F1CE6" w:rsidP="00D211CB">
            <w:pPr>
              <w:tabs>
                <w:tab w:val="right" w:pos="8221"/>
              </w:tabs>
              <w:spacing w:line="276" w:lineRule="auto"/>
              <w:ind w:left="1418" w:right="567" w:hanging="1418"/>
              <w:jc w:val="both"/>
              <w:rPr>
                <w:rFonts w:ascii="Arabic Typesetting" w:hAnsi="Arabic Typesetting" w:cs="Arabic Typesetting"/>
                <w:b/>
                <w:bCs/>
                <w:sz w:val="32"/>
                <w:szCs w:val="32"/>
                <w:u w:val="single"/>
              </w:rPr>
            </w:pPr>
            <w:r w:rsidRPr="002401F4">
              <w:rPr>
                <w:rFonts w:ascii="Arabic Typesetting" w:hAnsi="Arabic Typesetting" w:cs="Arabic Typesetting"/>
                <w:sz w:val="32"/>
                <w:szCs w:val="32"/>
              </w:rPr>
              <w:t>Total TTC</w:t>
            </w:r>
          </w:p>
        </w:tc>
        <w:tc>
          <w:tcPr>
            <w:tcW w:w="1701" w:type="dxa"/>
          </w:tcPr>
          <w:p w:rsidR="004F1CE6" w:rsidRPr="002401F4" w:rsidRDefault="004F1CE6" w:rsidP="00D211CB">
            <w:pPr>
              <w:tabs>
                <w:tab w:val="right" w:pos="8221"/>
              </w:tabs>
              <w:spacing w:line="276" w:lineRule="auto"/>
              <w:ind w:left="1418" w:right="567" w:hanging="1418"/>
              <w:jc w:val="both"/>
              <w:rPr>
                <w:rFonts w:ascii="Arabic Typesetting" w:hAnsi="Arabic Typesetting" w:cs="Arabic Typesetting"/>
                <w:b/>
                <w:bCs/>
                <w:sz w:val="32"/>
                <w:szCs w:val="32"/>
                <w:u w:val="single"/>
              </w:rPr>
            </w:pPr>
          </w:p>
        </w:tc>
      </w:tr>
    </w:tbl>
    <w:p w:rsidR="00B2776B" w:rsidRPr="0068092A" w:rsidRDefault="00B2776B" w:rsidP="00D211CB">
      <w:pPr>
        <w:spacing w:line="276" w:lineRule="auto"/>
        <w:ind w:right="142"/>
        <w:jc w:val="both"/>
        <w:rPr>
          <w:rFonts w:ascii="Arabic Typesetting" w:hAnsi="Arabic Typesetting" w:cs="Arabic Typesetting"/>
          <w:sz w:val="32"/>
          <w:szCs w:val="32"/>
        </w:rPr>
      </w:pPr>
    </w:p>
    <w:p w:rsidR="00B2776B" w:rsidRPr="0068092A" w:rsidRDefault="00B2776B" w:rsidP="00D211CB">
      <w:pPr>
        <w:spacing w:line="276" w:lineRule="auto"/>
        <w:ind w:right="142"/>
        <w:jc w:val="both"/>
        <w:rPr>
          <w:rFonts w:ascii="Arabic Typesetting" w:hAnsi="Arabic Typesetting" w:cs="Arabic Typesetting"/>
          <w:b/>
          <w:bCs/>
          <w:sz w:val="32"/>
          <w:szCs w:val="32"/>
        </w:rPr>
      </w:pPr>
      <w:r w:rsidRPr="0068092A">
        <w:rPr>
          <w:rFonts w:ascii="Arabic Typesetting" w:hAnsi="Arabic Typesetting" w:cs="Arabic Typesetting"/>
          <w:sz w:val="32"/>
          <w:szCs w:val="32"/>
        </w:rPr>
        <w:t xml:space="preserve">Arrêté le présent bordereau des prix détail estimatif à la somme de :  </w:t>
      </w:r>
      <w:r w:rsidRPr="0068092A">
        <w:rPr>
          <w:rFonts w:ascii="Arabic Typesetting" w:hAnsi="Arabic Typesetting" w:cs="Arabic Typesetting"/>
          <w:b/>
          <w:bCs/>
          <w:sz w:val="32"/>
          <w:szCs w:val="32"/>
        </w:rPr>
        <w:t xml:space="preserve">………………………………………………….dirhams toutes taxes comprises. </w:t>
      </w:r>
    </w:p>
    <w:p w:rsidR="00D43AE5" w:rsidRPr="0068092A" w:rsidRDefault="00D43AE5" w:rsidP="00D211CB">
      <w:pPr>
        <w:shd w:val="clear" w:color="auto" w:fill="FFFFFF"/>
        <w:spacing w:line="276" w:lineRule="auto"/>
        <w:jc w:val="both"/>
        <w:rPr>
          <w:rFonts w:ascii="Arabic Typesetting" w:hAnsi="Arabic Typesetting" w:cs="Arabic Typesetting"/>
          <w:b/>
          <w:bCs/>
          <w:color w:val="000000" w:themeColor="text1"/>
          <w:spacing w:val="-2"/>
          <w:sz w:val="32"/>
          <w:szCs w:val="32"/>
        </w:rPr>
        <w:sectPr w:rsidR="00D43AE5" w:rsidRPr="0068092A" w:rsidSect="00D43AE5">
          <w:pgSz w:w="16840" w:h="11906" w:orient="landscape" w:code="9"/>
          <w:pgMar w:top="1418" w:right="1418" w:bottom="1418" w:left="1418" w:header="709" w:footer="709" w:gutter="0"/>
          <w:cols w:space="708"/>
          <w:titlePg/>
          <w:docGrid w:linePitch="360"/>
        </w:sectPr>
      </w:pPr>
    </w:p>
    <w:p w:rsidR="00B62C96" w:rsidRPr="0068092A" w:rsidRDefault="00B62C96" w:rsidP="00D211CB">
      <w:pPr>
        <w:shd w:val="clear" w:color="auto" w:fill="FFFFFF"/>
        <w:jc w:val="both"/>
        <w:rPr>
          <w:rFonts w:ascii="Arabic Typesetting" w:hAnsi="Arabic Typesetting" w:cs="Arabic Typesetting"/>
          <w:b/>
          <w:bCs/>
          <w:color w:val="000000" w:themeColor="text1"/>
          <w:spacing w:val="-2"/>
          <w:sz w:val="32"/>
          <w:szCs w:val="32"/>
        </w:rPr>
      </w:pPr>
    </w:p>
    <w:p w:rsidR="00B93FD1" w:rsidRPr="0068092A" w:rsidRDefault="00B93FD1" w:rsidP="00D211CB">
      <w:pPr>
        <w:shd w:val="clear" w:color="auto" w:fill="FFFFFF"/>
        <w:ind w:left="3701" w:right="3504"/>
        <w:jc w:val="both"/>
        <w:rPr>
          <w:rFonts w:ascii="Arabic Typesetting" w:hAnsi="Arabic Typesetting" w:cs="Arabic Typesetting"/>
          <w:b/>
          <w:bCs/>
          <w:color w:val="000000" w:themeColor="text1"/>
          <w:sz w:val="32"/>
          <w:szCs w:val="32"/>
        </w:rPr>
      </w:pPr>
      <w:r w:rsidRPr="0068092A">
        <w:rPr>
          <w:rFonts w:ascii="Arabic Typesetting" w:hAnsi="Arabic Typesetting" w:cs="Arabic Typesetting"/>
          <w:b/>
          <w:bCs/>
          <w:color w:val="000000" w:themeColor="text1"/>
          <w:sz w:val="32"/>
          <w:szCs w:val="32"/>
        </w:rPr>
        <w:t xml:space="preserve">Annexe  </w:t>
      </w:r>
    </w:p>
    <w:p w:rsidR="00B93FD1" w:rsidRPr="0068092A" w:rsidRDefault="00B93FD1" w:rsidP="00D211CB">
      <w:pPr>
        <w:shd w:val="clear" w:color="auto" w:fill="FFFFFF"/>
        <w:ind w:left="3701" w:right="3504"/>
        <w:jc w:val="both"/>
        <w:rPr>
          <w:rFonts w:ascii="Arabic Typesetting" w:hAnsi="Arabic Typesetting" w:cs="Arabic Typesetting"/>
          <w:color w:val="000000" w:themeColor="text1"/>
          <w:sz w:val="32"/>
          <w:szCs w:val="32"/>
        </w:rPr>
      </w:pPr>
      <w:r w:rsidRPr="0068092A">
        <w:rPr>
          <w:rFonts w:ascii="Arabic Typesetting" w:hAnsi="Arabic Typesetting" w:cs="Arabic Typesetting"/>
          <w:b/>
          <w:bCs/>
          <w:color w:val="000000" w:themeColor="text1"/>
          <w:sz w:val="32"/>
          <w:szCs w:val="32"/>
        </w:rPr>
        <w:t>Modèle de CV</w:t>
      </w:r>
    </w:p>
    <w:p w:rsidR="00B93FD1" w:rsidRPr="0068092A" w:rsidRDefault="00B93FD1" w:rsidP="00D211CB">
      <w:pPr>
        <w:shd w:val="clear" w:color="auto" w:fill="FFFFFF"/>
        <w:ind w:right="3504"/>
        <w:jc w:val="both"/>
        <w:rPr>
          <w:rFonts w:ascii="Arabic Typesetting" w:hAnsi="Arabic Typesetting" w:cs="Arabic Typesetting"/>
          <w:color w:val="000000" w:themeColor="text1"/>
          <w:sz w:val="32"/>
          <w:szCs w:val="32"/>
        </w:rPr>
      </w:pPr>
    </w:p>
    <w:p w:rsidR="00B93FD1" w:rsidRPr="0068092A" w:rsidRDefault="00B93FD1" w:rsidP="00D211CB">
      <w:pPr>
        <w:pStyle w:val="Default"/>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Je soussigné, </w:t>
      </w:r>
    </w:p>
    <w:p w:rsidR="00B93FD1" w:rsidRPr="0068092A" w:rsidRDefault="00B93FD1" w:rsidP="00D211CB">
      <w:pPr>
        <w:pStyle w:val="Default"/>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Nom et Prénom : </w:t>
      </w:r>
    </w:p>
    <w:p w:rsidR="00B93FD1" w:rsidRPr="0068092A" w:rsidRDefault="00B93FD1" w:rsidP="00D211CB">
      <w:pPr>
        <w:pStyle w:val="Default"/>
        <w:jc w:val="both"/>
        <w:rPr>
          <w:rFonts w:ascii="Arabic Typesetting" w:hAnsi="Arabic Typesetting" w:cs="Arabic Typesetting"/>
          <w:b/>
          <w:bCs/>
          <w:i/>
          <w:iCs/>
          <w:color w:val="000000" w:themeColor="text1"/>
          <w:sz w:val="32"/>
          <w:szCs w:val="32"/>
        </w:rPr>
      </w:pPr>
      <w:r w:rsidRPr="0068092A">
        <w:rPr>
          <w:rFonts w:ascii="Arabic Typesetting" w:hAnsi="Arabic Typesetting" w:cs="Arabic Typesetting"/>
          <w:color w:val="000000" w:themeColor="text1"/>
          <w:sz w:val="32"/>
          <w:szCs w:val="32"/>
        </w:rPr>
        <w:t xml:space="preserve">Date de naissance : </w:t>
      </w:r>
    </w:p>
    <w:p w:rsidR="00B93FD1" w:rsidRPr="0068092A" w:rsidRDefault="00B93FD1" w:rsidP="00D211CB">
      <w:pPr>
        <w:pStyle w:val="Default"/>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Emploi actuel du consultant : </w:t>
      </w:r>
    </w:p>
    <w:p w:rsidR="00B93FD1" w:rsidRPr="0068092A" w:rsidRDefault="00B93FD1" w:rsidP="00D211CB">
      <w:pPr>
        <w:pStyle w:val="Default"/>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Ancienneté dans la fonction d’étude : </w:t>
      </w:r>
    </w:p>
    <w:p w:rsidR="00B93FD1" w:rsidRPr="0068092A" w:rsidRDefault="00B93FD1" w:rsidP="00D211CB">
      <w:pPr>
        <w:pStyle w:val="Default"/>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Ancienneté dans le présent emploi : </w:t>
      </w:r>
    </w:p>
    <w:p w:rsidR="00B93FD1" w:rsidRPr="0068092A" w:rsidRDefault="00B93FD1" w:rsidP="00D211CB">
      <w:pPr>
        <w:pStyle w:val="Default"/>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Nationalité : </w:t>
      </w:r>
    </w:p>
    <w:p w:rsidR="00B93FD1" w:rsidRPr="0068092A" w:rsidRDefault="00B93FD1" w:rsidP="00D211CB">
      <w:pPr>
        <w:tabs>
          <w:tab w:val="left" w:pos="5096"/>
        </w:tabs>
        <w:spacing w:before="80" w:after="80"/>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 xml:space="preserve">Fonction proposée au sein de l’équipe : </w:t>
      </w:r>
    </w:p>
    <w:p w:rsidR="00B93FD1" w:rsidRPr="0068092A" w:rsidRDefault="00B93FD1" w:rsidP="00D211CB">
      <w:pPr>
        <w:tabs>
          <w:tab w:val="left" w:leader="dot" w:pos="9072"/>
        </w:tabs>
        <w:spacing w:before="120"/>
        <w:jc w:val="both"/>
        <w:rPr>
          <w:rFonts w:ascii="Arabic Typesetting" w:hAnsi="Arabic Typesetting" w:cs="Arabic Typesetting"/>
          <w:b/>
          <w:color w:val="000000" w:themeColor="text1"/>
          <w:sz w:val="32"/>
          <w:szCs w:val="32"/>
          <w:u w:val="single"/>
          <w:lang w:eastAsia="en-US"/>
        </w:rPr>
      </w:pPr>
      <w:r w:rsidRPr="0068092A">
        <w:rPr>
          <w:rFonts w:ascii="Arabic Typesetting" w:hAnsi="Arabic Typesetting" w:cs="Arabic Typesetting"/>
          <w:b/>
          <w:color w:val="000000" w:themeColor="text1"/>
          <w:sz w:val="32"/>
          <w:szCs w:val="32"/>
          <w:u w:val="single"/>
          <w:lang w:eastAsia="en-US"/>
        </w:rPr>
        <w:t>Diplômes obtenus :</w:t>
      </w:r>
    </w:p>
    <w:p w:rsidR="00B93FD1" w:rsidRPr="0068092A" w:rsidRDefault="00B93FD1" w:rsidP="00D211CB">
      <w:pPr>
        <w:numPr>
          <w:ilvl w:val="0"/>
          <w:numId w:val="4"/>
        </w:numPr>
        <w:pBdr>
          <w:top w:val="single" w:sz="6" w:space="1" w:color="FFFFFF"/>
          <w:left w:val="single" w:sz="6" w:space="0" w:color="FFFFFF"/>
          <w:bottom w:val="single" w:sz="6" w:space="1" w:color="FFFFFF"/>
          <w:right w:val="single" w:sz="6" w:space="1" w:color="FFFFFF"/>
        </w:pBdr>
        <w:autoSpaceDN w:val="0"/>
        <w:ind w:left="283"/>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w:t>
      </w:r>
    </w:p>
    <w:p w:rsidR="00B93FD1" w:rsidRPr="0068092A" w:rsidRDefault="00B93FD1" w:rsidP="00D211CB">
      <w:pPr>
        <w:tabs>
          <w:tab w:val="left" w:leader="dot" w:pos="9072"/>
        </w:tabs>
        <w:spacing w:before="120"/>
        <w:jc w:val="both"/>
        <w:rPr>
          <w:rFonts w:ascii="Arabic Typesetting" w:hAnsi="Arabic Typesetting" w:cs="Arabic Typesetting"/>
          <w:b/>
          <w:color w:val="000000" w:themeColor="text1"/>
          <w:sz w:val="32"/>
          <w:szCs w:val="32"/>
          <w:u w:val="single"/>
          <w:lang w:eastAsia="en-US"/>
        </w:rPr>
      </w:pPr>
      <w:r w:rsidRPr="0068092A">
        <w:rPr>
          <w:rFonts w:ascii="Arabic Typesetting" w:hAnsi="Arabic Typesetting" w:cs="Arabic Typesetting"/>
          <w:b/>
          <w:color w:val="000000" w:themeColor="text1"/>
          <w:sz w:val="32"/>
          <w:szCs w:val="32"/>
          <w:u w:val="single"/>
          <w:lang w:eastAsia="en-US"/>
        </w:rPr>
        <w:t>Principales qualifications :</w:t>
      </w:r>
    </w:p>
    <w:p w:rsidR="00B93FD1" w:rsidRPr="0068092A" w:rsidRDefault="00B93FD1" w:rsidP="00D211CB">
      <w:pPr>
        <w:numPr>
          <w:ilvl w:val="0"/>
          <w:numId w:val="4"/>
        </w:numPr>
        <w:pBdr>
          <w:top w:val="single" w:sz="6" w:space="1" w:color="FFFFFF"/>
          <w:left w:val="single" w:sz="6" w:space="0" w:color="FFFFFF"/>
          <w:bottom w:val="single" w:sz="6" w:space="1" w:color="FFFFFF"/>
          <w:right w:val="single" w:sz="6" w:space="1" w:color="FFFFFF"/>
        </w:pBdr>
        <w:autoSpaceDN w:val="0"/>
        <w:ind w:left="283"/>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w:t>
      </w:r>
    </w:p>
    <w:p w:rsidR="00B93FD1" w:rsidRPr="0068092A" w:rsidRDefault="00B93FD1" w:rsidP="00D211CB">
      <w:pPr>
        <w:tabs>
          <w:tab w:val="left" w:leader="dot" w:pos="9072"/>
        </w:tabs>
        <w:jc w:val="both"/>
        <w:rPr>
          <w:rFonts w:ascii="Arabic Typesetting" w:hAnsi="Arabic Typesetting" w:cs="Arabic Typesetting"/>
          <w:b/>
          <w:color w:val="000000" w:themeColor="text1"/>
          <w:sz w:val="32"/>
          <w:szCs w:val="32"/>
          <w:u w:val="single"/>
          <w:lang w:eastAsia="en-US"/>
        </w:rPr>
      </w:pPr>
      <w:r w:rsidRPr="0068092A">
        <w:rPr>
          <w:rFonts w:ascii="Arabic Typesetting" w:hAnsi="Arabic Typesetting" w:cs="Arabic Typesetting"/>
          <w:b/>
          <w:color w:val="000000" w:themeColor="text1"/>
          <w:sz w:val="32"/>
          <w:szCs w:val="32"/>
          <w:u w:val="single"/>
          <w:lang w:eastAsia="en-US"/>
        </w:rPr>
        <w:t>Formation :</w:t>
      </w:r>
    </w:p>
    <w:p w:rsidR="00B93FD1" w:rsidRPr="0068092A" w:rsidRDefault="00B93FD1" w:rsidP="00D211CB">
      <w:pPr>
        <w:numPr>
          <w:ilvl w:val="0"/>
          <w:numId w:val="4"/>
        </w:numPr>
        <w:pBdr>
          <w:top w:val="single" w:sz="6" w:space="1" w:color="FFFFFF"/>
          <w:left w:val="single" w:sz="6" w:space="0" w:color="FFFFFF"/>
          <w:bottom w:val="single" w:sz="6" w:space="1" w:color="FFFFFF"/>
          <w:right w:val="single" w:sz="6" w:space="1" w:color="FFFFFF"/>
        </w:pBdr>
        <w:autoSpaceDN w:val="0"/>
        <w:ind w:left="283"/>
        <w:jc w:val="both"/>
        <w:rPr>
          <w:rFonts w:ascii="Arabic Typesetting" w:hAnsi="Arabic Typesetting" w:cs="Arabic Typesetting"/>
          <w:b/>
          <w:bCs/>
          <w:color w:val="000000" w:themeColor="text1"/>
          <w:sz w:val="32"/>
          <w:szCs w:val="32"/>
        </w:rPr>
      </w:pPr>
      <w:r w:rsidRPr="0068092A">
        <w:rPr>
          <w:rFonts w:ascii="Arabic Typesetting" w:hAnsi="Arabic Typesetting" w:cs="Arabic Typesetting"/>
          <w:color w:val="000000" w:themeColor="text1"/>
          <w:sz w:val="32"/>
          <w:szCs w:val="32"/>
        </w:rPr>
        <w:t>..</w:t>
      </w:r>
    </w:p>
    <w:p w:rsidR="00B93FD1" w:rsidRPr="0068092A" w:rsidRDefault="00B93FD1" w:rsidP="00D211CB">
      <w:pPr>
        <w:tabs>
          <w:tab w:val="left" w:leader="dot" w:pos="9072"/>
        </w:tabs>
        <w:spacing w:before="120"/>
        <w:jc w:val="both"/>
        <w:rPr>
          <w:rFonts w:ascii="Arabic Typesetting" w:hAnsi="Arabic Typesetting" w:cs="Arabic Typesetting"/>
          <w:b/>
          <w:color w:val="000000" w:themeColor="text1"/>
          <w:sz w:val="32"/>
          <w:szCs w:val="32"/>
          <w:u w:val="single"/>
          <w:lang w:eastAsia="en-US"/>
        </w:rPr>
      </w:pPr>
      <w:r w:rsidRPr="0068092A">
        <w:rPr>
          <w:rFonts w:ascii="Arabic Typesetting" w:hAnsi="Arabic Typesetting" w:cs="Arabic Typesetting"/>
          <w:b/>
          <w:color w:val="000000" w:themeColor="text1"/>
          <w:sz w:val="32"/>
          <w:szCs w:val="32"/>
          <w:u w:val="single"/>
          <w:lang w:eastAsia="en-US"/>
        </w:rPr>
        <w:t>Expérience professionnelle :</w:t>
      </w:r>
    </w:p>
    <w:p w:rsidR="00B93FD1" w:rsidRPr="0068092A" w:rsidRDefault="00B93FD1" w:rsidP="00D211CB">
      <w:pPr>
        <w:numPr>
          <w:ilvl w:val="0"/>
          <w:numId w:val="4"/>
        </w:numPr>
        <w:pBdr>
          <w:top w:val="single" w:sz="6" w:space="1" w:color="FFFFFF"/>
          <w:left w:val="single" w:sz="6" w:space="0" w:color="FFFFFF"/>
          <w:bottom w:val="single" w:sz="6" w:space="1" w:color="FFFFFF"/>
          <w:right w:val="single" w:sz="6" w:space="1" w:color="FFFFFF"/>
        </w:pBdr>
        <w:autoSpaceDN w:val="0"/>
        <w:ind w:left="283"/>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w:t>
      </w:r>
    </w:p>
    <w:p w:rsidR="00B93FD1" w:rsidRPr="0068092A" w:rsidRDefault="00B93FD1" w:rsidP="00D211CB">
      <w:pPr>
        <w:tabs>
          <w:tab w:val="left" w:leader="dot" w:pos="9072"/>
        </w:tabs>
        <w:spacing w:before="120"/>
        <w:jc w:val="both"/>
        <w:rPr>
          <w:rFonts w:ascii="Arabic Typesetting" w:hAnsi="Arabic Typesetting" w:cs="Arabic Typesetting"/>
          <w:b/>
          <w:color w:val="000000" w:themeColor="text1"/>
          <w:sz w:val="32"/>
          <w:szCs w:val="32"/>
          <w:u w:val="single"/>
          <w:lang w:eastAsia="en-US"/>
        </w:rPr>
      </w:pPr>
      <w:r w:rsidRPr="0068092A">
        <w:rPr>
          <w:rFonts w:ascii="Arabic Typesetting" w:hAnsi="Arabic Typesetting" w:cs="Arabic Typesetting"/>
          <w:b/>
          <w:color w:val="000000" w:themeColor="text1"/>
          <w:sz w:val="32"/>
          <w:szCs w:val="32"/>
          <w:u w:val="single"/>
          <w:lang w:eastAsia="en-US"/>
        </w:rPr>
        <w:t>Langues</w:t>
      </w:r>
    </w:p>
    <w:p w:rsidR="00B93FD1" w:rsidRPr="0068092A" w:rsidRDefault="00B93FD1" w:rsidP="00D211CB">
      <w:pPr>
        <w:spacing w:before="120"/>
        <w:jc w:val="both"/>
        <w:rPr>
          <w:rFonts w:ascii="Arabic Typesetting" w:hAnsi="Arabic Typesetting" w:cs="Arabic Typesetting"/>
          <w:b/>
          <w:bCs/>
          <w:color w:val="000000" w:themeColor="text1"/>
          <w:sz w:val="32"/>
          <w:szCs w:val="32"/>
        </w:rPr>
      </w:pPr>
      <w:r w:rsidRPr="0068092A">
        <w:rPr>
          <w:rFonts w:ascii="Arabic Typesetting" w:hAnsi="Arabic Typesetting" w:cs="Arabic Typesetting"/>
          <w:b/>
          <w:bCs/>
          <w:color w:val="000000" w:themeColor="text1"/>
          <w:sz w:val="32"/>
          <w:szCs w:val="32"/>
        </w:rPr>
        <w:t>Arabe </w:t>
      </w:r>
      <w:r w:rsidRPr="0068092A">
        <w:rPr>
          <w:rFonts w:ascii="Arabic Typesetting" w:hAnsi="Arabic Typesetting" w:cs="Arabic Typesetting"/>
          <w:b/>
          <w:bCs/>
          <w:color w:val="000000" w:themeColor="text1"/>
          <w:sz w:val="32"/>
          <w:szCs w:val="32"/>
        </w:rPr>
        <w:tab/>
      </w:r>
      <w:r w:rsidRPr="0068092A">
        <w:rPr>
          <w:rFonts w:ascii="Arabic Typesetting" w:hAnsi="Arabic Typesetting" w:cs="Arabic Typesetting"/>
          <w:b/>
          <w:bCs/>
          <w:color w:val="000000" w:themeColor="text1"/>
          <w:sz w:val="32"/>
          <w:szCs w:val="32"/>
        </w:rPr>
        <w:tab/>
        <w:t xml:space="preserve">: </w:t>
      </w:r>
    </w:p>
    <w:p w:rsidR="00B93FD1" w:rsidRPr="0068092A" w:rsidRDefault="00B93FD1" w:rsidP="00D211CB">
      <w:pPr>
        <w:jc w:val="both"/>
        <w:rPr>
          <w:rFonts w:ascii="Arabic Typesetting" w:hAnsi="Arabic Typesetting" w:cs="Arabic Typesetting"/>
          <w:b/>
          <w:bCs/>
          <w:color w:val="000000" w:themeColor="text1"/>
          <w:sz w:val="32"/>
          <w:szCs w:val="32"/>
        </w:rPr>
      </w:pPr>
      <w:r w:rsidRPr="0068092A">
        <w:rPr>
          <w:rFonts w:ascii="Arabic Typesetting" w:hAnsi="Arabic Typesetting" w:cs="Arabic Typesetting"/>
          <w:b/>
          <w:bCs/>
          <w:color w:val="000000" w:themeColor="text1"/>
          <w:sz w:val="32"/>
          <w:szCs w:val="32"/>
        </w:rPr>
        <w:t>Français </w:t>
      </w:r>
      <w:r w:rsidRPr="0068092A">
        <w:rPr>
          <w:rFonts w:ascii="Arabic Typesetting" w:hAnsi="Arabic Typesetting" w:cs="Arabic Typesetting"/>
          <w:b/>
          <w:bCs/>
          <w:color w:val="000000" w:themeColor="text1"/>
          <w:sz w:val="32"/>
          <w:szCs w:val="32"/>
        </w:rPr>
        <w:tab/>
        <w:t xml:space="preserve">: </w:t>
      </w:r>
    </w:p>
    <w:p w:rsidR="00B93FD1" w:rsidRPr="0068092A" w:rsidRDefault="00B93FD1" w:rsidP="00D211CB">
      <w:pPr>
        <w:jc w:val="both"/>
        <w:rPr>
          <w:rFonts w:ascii="Arabic Typesetting" w:hAnsi="Arabic Typesetting" w:cs="Arabic Typesetting"/>
          <w:color w:val="000000" w:themeColor="text1"/>
          <w:sz w:val="32"/>
          <w:szCs w:val="32"/>
        </w:rPr>
      </w:pPr>
      <w:r w:rsidRPr="0068092A">
        <w:rPr>
          <w:rFonts w:ascii="Arabic Typesetting" w:hAnsi="Arabic Typesetting" w:cs="Arabic Typesetting"/>
          <w:b/>
          <w:bCs/>
          <w:color w:val="000000" w:themeColor="text1"/>
          <w:sz w:val="32"/>
          <w:szCs w:val="32"/>
        </w:rPr>
        <w:t>Anglais </w:t>
      </w:r>
      <w:r w:rsidRPr="0068092A">
        <w:rPr>
          <w:rFonts w:ascii="Arabic Typesetting" w:hAnsi="Arabic Typesetting" w:cs="Arabic Typesetting"/>
          <w:color w:val="000000" w:themeColor="text1"/>
          <w:sz w:val="32"/>
          <w:szCs w:val="32"/>
        </w:rPr>
        <w:tab/>
        <w:t xml:space="preserve">: </w:t>
      </w:r>
    </w:p>
    <w:p w:rsidR="00B93FD1" w:rsidRPr="0068092A" w:rsidRDefault="00B93FD1" w:rsidP="00D211CB">
      <w:pPr>
        <w:pStyle w:val="CVCivilit"/>
        <w:pBdr>
          <w:top w:val="single" w:sz="6" w:space="0" w:color="FFFFFF"/>
          <w:left w:val="single" w:sz="6" w:space="0" w:color="FFFFFF"/>
          <w:bottom w:val="single" w:sz="6" w:space="1" w:color="FFFFFF"/>
          <w:right w:val="single" w:sz="6" w:space="1" w:color="FFFFFF"/>
        </w:pBdr>
        <w:spacing w:before="120" w:after="120" w:line="240" w:lineRule="auto"/>
        <w:jc w:val="both"/>
        <w:rPr>
          <w:rFonts w:ascii="Arabic Typesetting" w:hAnsi="Arabic Typesetting" w:cs="Arabic Typesetting"/>
          <w:b/>
          <w:color w:val="000000" w:themeColor="text1"/>
          <w:sz w:val="32"/>
          <w:szCs w:val="32"/>
          <w:u w:val="single"/>
          <w:lang w:eastAsia="en-US"/>
        </w:rPr>
      </w:pPr>
      <w:r w:rsidRPr="0068092A">
        <w:rPr>
          <w:rFonts w:ascii="Arabic Typesetting" w:hAnsi="Arabic Typesetting" w:cs="Arabic Typesetting"/>
          <w:b/>
          <w:color w:val="000000" w:themeColor="text1"/>
          <w:sz w:val="32"/>
          <w:szCs w:val="32"/>
          <w:u w:val="single"/>
          <w:lang w:eastAsia="en-US"/>
        </w:rPr>
        <w:t>Attestation :</w:t>
      </w:r>
    </w:p>
    <w:p w:rsidR="00B93FD1" w:rsidRPr="0068092A" w:rsidRDefault="00B93FD1" w:rsidP="00FD32C4">
      <w:pPr>
        <w:jc w:val="both"/>
        <w:rPr>
          <w:rFonts w:ascii="Arabic Typesetting" w:hAnsi="Arabic Typesetting" w:cs="Arabic Typesetting"/>
          <w:color w:val="000000" w:themeColor="text1"/>
          <w:sz w:val="32"/>
          <w:szCs w:val="32"/>
          <w:lang w:val="fr-BE" w:eastAsia="fr-BE"/>
        </w:rPr>
      </w:pPr>
      <w:r w:rsidRPr="0068092A">
        <w:rPr>
          <w:rFonts w:ascii="Arabic Typesetting" w:hAnsi="Arabic Typesetting" w:cs="Arabic Typesetting"/>
          <w:color w:val="000000" w:themeColor="text1"/>
          <w:sz w:val="32"/>
          <w:szCs w:val="32"/>
          <w:lang w:val="fr-BE" w:eastAsia="fr-BE"/>
        </w:rPr>
        <w:t>Je soussigné, certifie que les renseignements ci-dessus rendent fidèlement compte de ma situation, de mes qualifications et de mon expérience.</w:t>
      </w:r>
    </w:p>
    <w:p w:rsidR="00B93FD1" w:rsidRPr="0068092A" w:rsidRDefault="00B93FD1" w:rsidP="00D211CB">
      <w:pPr>
        <w:ind w:left="3261"/>
        <w:jc w:val="both"/>
        <w:rPr>
          <w:rFonts w:ascii="Arabic Typesetting" w:hAnsi="Arabic Typesetting" w:cs="Arabic Typesetting"/>
          <w:color w:val="000000" w:themeColor="text1"/>
          <w:sz w:val="32"/>
          <w:szCs w:val="32"/>
        </w:rPr>
      </w:pPr>
      <w:r w:rsidRPr="0068092A">
        <w:rPr>
          <w:rFonts w:ascii="Arabic Typesetting" w:hAnsi="Arabic Typesetting" w:cs="Arabic Typesetting"/>
          <w:color w:val="000000" w:themeColor="text1"/>
          <w:sz w:val="32"/>
          <w:szCs w:val="32"/>
        </w:rPr>
        <w:t>Date</w:t>
      </w:r>
    </w:p>
    <w:p w:rsidR="00B93FD1" w:rsidRPr="0068092A" w:rsidRDefault="00B93FD1" w:rsidP="00D211CB">
      <w:pPr>
        <w:jc w:val="both"/>
        <w:rPr>
          <w:rFonts w:ascii="Arabic Typesetting" w:hAnsi="Arabic Typesetting" w:cs="Arabic Typesetting"/>
          <w:color w:val="000000" w:themeColor="text1"/>
          <w:sz w:val="32"/>
          <w:szCs w:val="32"/>
        </w:rPr>
      </w:pPr>
    </w:p>
    <w:tbl>
      <w:tblPr>
        <w:tblW w:w="5000" w:type="pct"/>
        <w:tblInd w:w="108" w:type="dxa"/>
        <w:tblBorders>
          <w:insideH w:val="single" w:sz="4" w:space="0" w:color="auto"/>
        </w:tblBorders>
        <w:tblLook w:val="01E0" w:firstRow="1" w:lastRow="1" w:firstColumn="1" w:lastColumn="1" w:noHBand="0" w:noVBand="0"/>
      </w:tblPr>
      <w:tblGrid>
        <w:gridCol w:w="4643"/>
        <w:gridCol w:w="4643"/>
      </w:tblGrid>
      <w:tr w:rsidR="006F02C4" w:rsidRPr="0068092A" w:rsidTr="0047667A">
        <w:trPr>
          <w:trHeight w:val="219"/>
        </w:trPr>
        <w:tc>
          <w:tcPr>
            <w:tcW w:w="2500" w:type="pct"/>
            <w:hideMark/>
          </w:tcPr>
          <w:p w:rsidR="00B93FD1" w:rsidRPr="0068092A" w:rsidRDefault="00B93FD1" w:rsidP="00D211CB">
            <w:pPr>
              <w:widowControl w:val="0"/>
              <w:autoSpaceDE w:val="0"/>
              <w:autoSpaceDN w:val="0"/>
              <w:adjustRightInd w:val="0"/>
              <w:jc w:val="both"/>
              <w:rPr>
                <w:rFonts w:ascii="Arabic Typesetting" w:hAnsi="Arabic Typesetting" w:cs="Arabic Typesetting"/>
                <w:b/>
                <w:bCs/>
                <w:color w:val="000000" w:themeColor="text1"/>
                <w:sz w:val="32"/>
                <w:szCs w:val="32"/>
                <w:lang w:eastAsia="en-US"/>
              </w:rPr>
            </w:pPr>
            <w:r w:rsidRPr="0068092A">
              <w:rPr>
                <w:rFonts w:ascii="Arabic Typesetting" w:hAnsi="Arabic Typesetting" w:cs="Arabic Typesetting"/>
                <w:b/>
                <w:bCs/>
                <w:color w:val="000000" w:themeColor="text1"/>
                <w:sz w:val="32"/>
                <w:szCs w:val="32"/>
                <w:lang w:eastAsia="en-US"/>
              </w:rPr>
              <w:t>Signature de l’expert</w:t>
            </w:r>
          </w:p>
        </w:tc>
        <w:tc>
          <w:tcPr>
            <w:tcW w:w="2500" w:type="pct"/>
            <w:hideMark/>
          </w:tcPr>
          <w:p w:rsidR="00B93FD1" w:rsidRPr="0068092A" w:rsidRDefault="00B93FD1" w:rsidP="00D211CB">
            <w:pPr>
              <w:widowControl w:val="0"/>
              <w:autoSpaceDE w:val="0"/>
              <w:autoSpaceDN w:val="0"/>
              <w:adjustRightInd w:val="0"/>
              <w:ind w:left="360"/>
              <w:jc w:val="both"/>
              <w:rPr>
                <w:rFonts w:ascii="Arabic Typesetting" w:hAnsi="Arabic Typesetting" w:cs="Arabic Typesetting"/>
                <w:b/>
                <w:bCs/>
                <w:color w:val="000000" w:themeColor="text1"/>
                <w:sz w:val="32"/>
                <w:szCs w:val="32"/>
                <w:lang w:eastAsia="en-US"/>
              </w:rPr>
            </w:pPr>
            <w:r w:rsidRPr="0068092A">
              <w:rPr>
                <w:rFonts w:ascii="Arabic Typesetting" w:hAnsi="Arabic Typesetting" w:cs="Arabic Typesetting"/>
                <w:b/>
                <w:bCs/>
                <w:color w:val="000000" w:themeColor="text1"/>
                <w:sz w:val="32"/>
                <w:szCs w:val="32"/>
                <w:lang w:eastAsia="en-US"/>
              </w:rPr>
              <w:t>Signature du représentant de la société</w:t>
            </w:r>
          </w:p>
        </w:tc>
      </w:tr>
    </w:tbl>
    <w:p w:rsidR="00B62C96" w:rsidRPr="0068092A" w:rsidRDefault="00B62C96" w:rsidP="00D211CB">
      <w:pPr>
        <w:shd w:val="clear" w:color="auto" w:fill="FFFFFF"/>
        <w:spacing w:line="276" w:lineRule="auto"/>
        <w:jc w:val="both"/>
        <w:rPr>
          <w:rFonts w:ascii="Arabic Typesetting" w:hAnsi="Arabic Typesetting" w:cs="Arabic Typesetting"/>
          <w:b/>
          <w:bCs/>
          <w:color w:val="000000" w:themeColor="text1"/>
          <w:sz w:val="32"/>
          <w:szCs w:val="32"/>
        </w:rPr>
      </w:pPr>
    </w:p>
    <w:p w:rsidR="00314B79" w:rsidRPr="0068092A" w:rsidRDefault="00314B79" w:rsidP="00D211CB">
      <w:pPr>
        <w:shd w:val="clear" w:color="auto" w:fill="FFFFFF"/>
        <w:spacing w:line="276" w:lineRule="auto"/>
        <w:jc w:val="both"/>
        <w:rPr>
          <w:rFonts w:ascii="Arabic Typesetting" w:hAnsi="Arabic Typesetting" w:cs="Arabic Typesetting"/>
          <w:b/>
          <w:bCs/>
          <w:color w:val="000000" w:themeColor="text1"/>
          <w:sz w:val="32"/>
          <w:szCs w:val="32"/>
        </w:rPr>
      </w:pPr>
    </w:p>
    <w:p w:rsidR="00EC4DD5" w:rsidRPr="0068092A" w:rsidRDefault="00EC4DD5" w:rsidP="00D211CB">
      <w:pPr>
        <w:shd w:val="clear" w:color="auto" w:fill="FFFFFF"/>
        <w:spacing w:line="276" w:lineRule="auto"/>
        <w:jc w:val="both"/>
        <w:rPr>
          <w:rFonts w:ascii="Arabic Typesetting" w:hAnsi="Arabic Typesetting" w:cs="Arabic Typesetting"/>
          <w:b/>
          <w:bCs/>
          <w:color w:val="000000" w:themeColor="text1"/>
          <w:sz w:val="32"/>
          <w:szCs w:val="32"/>
        </w:rPr>
      </w:pPr>
      <w:bookmarkStart w:id="8" w:name="page1"/>
      <w:bookmarkEnd w:id="8"/>
    </w:p>
    <w:sectPr w:rsidR="00EC4DD5" w:rsidRPr="0068092A" w:rsidSect="009E68AC">
      <w:pgSz w:w="11906"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4F" w:rsidRDefault="00057D4F">
      <w:r>
        <w:separator/>
      </w:r>
    </w:p>
  </w:endnote>
  <w:endnote w:type="continuationSeparator" w:id="0">
    <w:p w:rsidR="00057D4F" w:rsidRDefault="0005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BatangChe">
    <w:charset w:val="81"/>
    <w:family w:val="modern"/>
    <w:pitch w:val="fixed"/>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16" w:rsidRDefault="00FE36BF" w:rsidP="005C4A58">
    <w:pPr>
      <w:pStyle w:val="Pieddepage"/>
      <w:framePr w:wrap="around" w:vAnchor="text" w:hAnchor="margin" w:xAlign="center" w:y="1"/>
      <w:rPr>
        <w:rStyle w:val="Numrodepage"/>
      </w:rPr>
    </w:pPr>
    <w:r>
      <w:rPr>
        <w:rStyle w:val="Numrodepage"/>
      </w:rPr>
      <w:fldChar w:fldCharType="begin"/>
    </w:r>
    <w:r w:rsidR="00557816">
      <w:rPr>
        <w:rStyle w:val="Numrodepage"/>
      </w:rPr>
      <w:instrText xml:space="preserve">PAGE  </w:instrText>
    </w:r>
    <w:r>
      <w:rPr>
        <w:rStyle w:val="Numrodepage"/>
      </w:rPr>
      <w:fldChar w:fldCharType="end"/>
    </w:r>
  </w:p>
  <w:p w:rsidR="00557816" w:rsidRDefault="005578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16" w:rsidRDefault="00FE36BF" w:rsidP="005C4A58">
    <w:pPr>
      <w:pStyle w:val="Pieddepage"/>
      <w:framePr w:wrap="around" w:vAnchor="text" w:hAnchor="margin" w:xAlign="center" w:y="1"/>
      <w:rPr>
        <w:rStyle w:val="Numrodepage"/>
      </w:rPr>
    </w:pPr>
    <w:r>
      <w:rPr>
        <w:rStyle w:val="Numrodepage"/>
      </w:rPr>
      <w:fldChar w:fldCharType="begin"/>
    </w:r>
    <w:r w:rsidR="00557816">
      <w:rPr>
        <w:rStyle w:val="Numrodepage"/>
      </w:rPr>
      <w:instrText xml:space="preserve">PAGE  </w:instrText>
    </w:r>
    <w:r>
      <w:rPr>
        <w:rStyle w:val="Numrodepage"/>
      </w:rPr>
      <w:fldChar w:fldCharType="separate"/>
    </w:r>
    <w:r w:rsidR="0001734E">
      <w:rPr>
        <w:rStyle w:val="Numrodepage"/>
        <w:noProof/>
      </w:rPr>
      <w:t>12</w:t>
    </w:r>
    <w:r>
      <w:rPr>
        <w:rStyle w:val="Numrodepage"/>
      </w:rPr>
      <w:fldChar w:fldCharType="end"/>
    </w:r>
  </w:p>
  <w:p w:rsidR="00557816" w:rsidRDefault="005578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4F" w:rsidRDefault="00057D4F">
      <w:r>
        <w:separator/>
      </w:r>
    </w:p>
  </w:footnote>
  <w:footnote w:type="continuationSeparator" w:id="0">
    <w:p w:rsidR="00057D4F" w:rsidRDefault="00057D4F">
      <w:r>
        <w:continuationSeparator/>
      </w:r>
    </w:p>
  </w:footnote>
  <w:footnote w:id="1">
    <w:p w:rsidR="00557816" w:rsidRPr="00005FBF" w:rsidRDefault="00557816" w:rsidP="00AC176A">
      <w:pPr>
        <w:pStyle w:val="Notedebasdepage"/>
        <w:jc w:val="both"/>
        <w:rPr>
          <w:rFonts w:ascii="Arabic Typesetting" w:hAnsi="Arabic Typesetting" w:cs="Arabic Typesetting"/>
          <w:sz w:val="24"/>
          <w:szCs w:val="24"/>
        </w:rPr>
      </w:pPr>
      <w:r w:rsidRPr="00005FBF">
        <w:rPr>
          <w:rStyle w:val="Appelnotedebasdep"/>
          <w:rFonts w:ascii="Arabic Typesetting" w:hAnsi="Arabic Typesetting" w:cs="Arabic Typesetting"/>
          <w:sz w:val="24"/>
          <w:szCs w:val="24"/>
        </w:rPr>
        <w:footnoteRef/>
      </w:r>
      <w:r w:rsidRPr="00005FBF">
        <w:rPr>
          <w:rFonts w:ascii="Arabic Typesetting" w:hAnsi="Arabic Typesetting" w:cs="Arabic Typesetting"/>
          <w:sz w:val="24"/>
          <w:szCs w:val="24"/>
        </w:rPr>
        <w:t xml:space="preserve"> MSFFDS- Enquête nationale sur le handicap-2014.</w:t>
      </w:r>
    </w:p>
  </w:footnote>
  <w:footnote w:id="2">
    <w:p w:rsidR="00557816" w:rsidRPr="00005FBF" w:rsidRDefault="00557816" w:rsidP="00AC176A">
      <w:pPr>
        <w:jc w:val="both"/>
        <w:rPr>
          <w:rFonts w:ascii="Arabic Typesetting" w:hAnsi="Arabic Typesetting" w:cs="Arabic Typesetting"/>
        </w:rPr>
      </w:pPr>
      <w:r w:rsidRPr="00005FBF">
        <w:rPr>
          <w:rFonts w:ascii="Arabic Typesetting" w:hAnsi="Arabic Typesetting" w:cs="Arabic Typesetting"/>
        </w:rPr>
        <w:footnoteRef/>
      </w:r>
      <w:r w:rsidRPr="00005FBF">
        <w:rPr>
          <w:rFonts w:ascii="Arabic Typesetting" w:hAnsi="Arabic Typesetting" w:cs="Arabic Typesetting"/>
        </w:rPr>
        <w:t xml:space="preserve"> Le taux de chômage est le pourcentage des personnes faisant partie de la population active qui sont au chômage. </w:t>
      </w:r>
    </w:p>
  </w:footnote>
  <w:footnote w:id="3">
    <w:p w:rsidR="00557816" w:rsidRPr="00005FBF" w:rsidRDefault="00557816" w:rsidP="00AC176A">
      <w:pPr>
        <w:jc w:val="both"/>
        <w:rPr>
          <w:rFonts w:ascii="Arabic Typesetting" w:hAnsi="Arabic Typesetting" w:cs="Arabic Typesetting"/>
        </w:rPr>
      </w:pPr>
      <w:r w:rsidRPr="00005FBF">
        <w:rPr>
          <w:rFonts w:ascii="Arabic Typesetting" w:hAnsi="Arabic Typesetting" w:cs="Arabic Typesetting"/>
        </w:rPr>
        <w:footnoteRef/>
      </w:r>
      <w:r w:rsidRPr="00005FBF">
        <w:rPr>
          <w:rFonts w:ascii="Arabic Typesetting" w:hAnsi="Arabic Typesetting" w:cs="Arabic Typesetting"/>
        </w:rPr>
        <w:t xml:space="preserve"> HCP- deuxième trimestre 2014.</w:t>
      </w:r>
    </w:p>
  </w:footnote>
  <w:footnote w:id="4">
    <w:p w:rsidR="00557816" w:rsidRDefault="00557816" w:rsidP="00AC176A">
      <w:pPr>
        <w:pStyle w:val="Notedebasdepage"/>
        <w:jc w:val="both"/>
      </w:pPr>
      <w:r w:rsidRPr="00005FBF">
        <w:rPr>
          <w:rStyle w:val="Appelnotedebasdep"/>
          <w:rFonts w:ascii="Arabic Typesetting" w:hAnsi="Arabic Typesetting" w:cs="Arabic Typesetting"/>
          <w:sz w:val="24"/>
          <w:szCs w:val="24"/>
        </w:rPr>
        <w:footnoteRef/>
      </w:r>
      <w:r w:rsidRPr="00005FBF">
        <w:rPr>
          <w:rFonts w:ascii="Arabic Typesetting" w:hAnsi="Arabic Typesetting" w:cs="Arabic Typesetting"/>
          <w:sz w:val="24"/>
          <w:szCs w:val="24"/>
        </w:rPr>
        <w:t xml:space="preserve"> HCP- l’Enquête Activité, Emploi et Chômage (deuxième trimestre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2F" w:rsidRDefault="00497CD7" w:rsidP="00497CD7">
    <w:pPr>
      <w:pStyle w:val="En-tte"/>
      <w:jc w:val="center"/>
    </w:pPr>
    <w:r w:rsidRPr="00BF75D9">
      <w:rPr>
        <w:noProof/>
        <w:color w:val="000000"/>
      </w:rPr>
      <w:drawing>
        <wp:inline distT="0" distB="0" distL="0" distR="0" wp14:anchorId="1554A5AF" wp14:editId="6B64D5CE">
          <wp:extent cx="1143000" cy="863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74B0DC50"/>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82151E"/>
    <w:multiLevelType w:val="multilevel"/>
    <w:tmpl w:val="C6BA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83864"/>
    <w:multiLevelType w:val="hybridMultilevel"/>
    <w:tmpl w:val="1C68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721CB9"/>
    <w:multiLevelType w:val="multilevel"/>
    <w:tmpl w:val="2AF68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05C5E"/>
    <w:multiLevelType w:val="hybridMultilevel"/>
    <w:tmpl w:val="357C4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E9781E"/>
    <w:multiLevelType w:val="hybridMultilevel"/>
    <w:tmpl w:val="BA141B44"/>
    <w:lvl w:ilvl="0" w:tplc="AD0A07C0">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E54EAD"/>
    <w:multiLevelType w:val="hybridMultilevel"/>
    <w:tmpl w:val="5ECE8B94"/>
    <w:lvl w:ilvl="0" w:tplc="040C000F">
      <w:start w:val="1"/>
      <w:numFmt w:val="decimal"/>
      <w:lvlText w:val="%1."/>
      <w:lvlJc w:val="left"/>
      <w:pPr>
        <w:tabs>
          <w:tab w:val="num" w:pos="113"/>
        </w:tabs>
        <w:ind w:left="170" w:hanging="57"/>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E5624E4"/>
    <w:multiLevelType w:val="hybridMultilevel"/>
    <w:tmpl w:val="EF645378"/>
    <w:lvl w:ilvl="0" w:tplc="040C001B">
      <w:start w:val="1"/>
      <w:numFmt w:val="lowerRoman"/>
      <w:lvlText w:val="%1."/>
      <w:lvlJc w:val="right"/>
      <w:pPr>
        <w:tabs>
          <w:tab w:val="num" w:pos="113"/>
        </w:tabs>
        <w:ind w:left="170" w:hanging="57"/>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2D77CF6"/>
    <w:multiLevelType w:val="hybridMultilevel"/>
    <w:tmpl w:val="5ECE8B94"/>
    <w:lvl w:ilvl="0" w:tplc="040C000F">
      <w:start w:val="1"/>
      <w:numFmt w:val="decimal"/>
      <w:lvlText w:val="%1."/>
      <w:lvlJc w:val="left"/>
      <w:pPr>
        <w:tabs>
          <w:tab w:val="num" w:pos="113"/>
        </w:tabs>
        <w:ind w:left="170" w:hanging="57"/>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4123004"/>
    <w:multiLevelType w:val="hybridMultilevel"/>
    <w:tmpl w:val="5ECE8B94"/>
    <w:lvl w:ilvl="0" w:tplc="040C000F">
      <w:start w:val="1"/>
      <w:numFmt w:val="decimal"/>
      <w:lvlText w:val="%1."/>
      <w:lvlJc w:val="left"/>
      <w:pPr>
        <w:tabs>
          <w:tab w:val="num" w:pos="113"/>
        </w:tabs>
        <w:ind w:left="170" w:hanging="57"/>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86750BC"/>
    <w:multiLevelType w:val="hybridMultilevel"/>
    <w:tmpl w:val="14DE0A66"/>
    <w:lvl w:ilvl="0" w:tplc="AD0A07C0">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837B1F"/>
    <w:multiLevelType w:val="hybridMultilevel"/>
    <w:tmpl w:val="313A039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1FE6680B"/>
    <w:multiLevelType w:val="hybridMultilevel"/>
    <w:tmpl w:val="5DA6FC7E"/>
    <w:lvl w:ilvl="0" w:tplc="FC7E0C7E">
      <w:start w:val="1"/>
      <w:numFmt w:val="upperRoman"/>
      <w:lvlText w:val="%1-"/>
      <w:lvlJc w:val="left"/>
      <w:pPr>
        <w:ind w:left="1440" w:hanging="720"/>
      </w:pPr>
      <w:rPr>
        <w:rFonts w:hint="default"/>
        <w:b/>
        <w:bCs/>
        <w:color w:val="1F497D" w:themeColor="text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0383D9C"/>
    <w:multiLevelType w:val="hybridMultilevel"/>
    <w:tmpl w:val="C0EA4DEE"/>
    <w:lvl w:ilvl="0" w:tplc="AD0A07C0">
      <w:start w:val="19"/>
      <w:numFmt w:val="bullet"/>
      <w:lvlText w:val="-"/>
      <w:lvlJc w:val="left"/>
      <w:pPr>
        <w:ind w:left="578" w:hanging="360"/>
      </w:pPr>
      <w:rPr>
        <w:rFonts w:ascii="Times New Roman" w:eastAsia="Times New Roman" w:hAnsi="Times New Roman" w:cs="Times New Roman"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4">
    <w:nsid w:val="21877E9A"/>
    <w:multiLevelType w:val="hybridMultilevel"/>
    <w:tmpl w:val="53C2B09C"/>
    <w:lvl w:ilvl="0" w:tplc="AD0A07C0">
      <w:start w:val="19"/>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219F0B52"/>
    <w:multiLevelType w:val="hybridMultilevel"/>
    <w:tmpl w:val="9E98D084"/>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6">
    <w:nsid w:val="27423DFD"/>
    <w:multiLevelType w:val="hybridMultilevel"/>
    <w:tmpl w:val="95FC6EB2"/>
    <w:lvl w:ilvl="0" w:tplc="34D8CE2E">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F76A8D"/>
    <w:multiLevelType w:val="hybridMultilevel"/>
    <w:tmpl w:val="A434E6FC"/>
    <w:lvl w:ilvl="0" w:tplc="1E1C76A6">
      <w:start w:val="1"/>
      <w:numFmt w:val="bullet"/>
      <w:lvlText w:val="-"/>
      <w:lvlJc w:val="left"/>
      <w:pPr>
        <w:tabs>
          <w:tab w:val="num" w:pos="113"/>
        </w:tabs>
        <w:ind w:left="170" w:hanging="57"/>
      </w:pPr>
      <w:rPr>
        <w:rFonts w:ascii="Times New Roman" w:eastAsia="Goudy Old Style"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83A7413"/>
    <w:multiLevelType w:val="hybridMultilevel"/>
    <w:tmpl w:val="BFDCD3A0"/>
    <w:lvl w:ilvl="0" w:tplc="F49CA416">
      <w:start w:val="28"/>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92E7E40"/>
    <w:multiLevelType w:val="hybridMultilevel"/>
    <w:tmpl w:val="68C0F6E8"/>
    <w:lvl w:ilvl="0" w:tplc="AD0A07C0">
      <w:start w:val="19"/>
      <w:numFmt w:val="bullet"/>
      <w:lvlText w:val="-"/>
      <w:lvlJc w:val="left"/>
      <w:pPr>
        <w:ind w:left="851" w:hanging="360"/>
      </w:pPr>
      <w:rPr>
        <w:rFonts w:ascii="Times New Roman" w:eastAsia="Times New Roman" w:hAnsi="Times New Roman" w:cs="Times New Roman"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20">
    <w:nsid w:val="2BE80D79"/>
    <w:multiLevelType w:val="hybridMultilevel"/>
    <w:tmpl w:val="5ECE8B94"/>
    <w:lvl w:ilvl="0" w:tplc="040C000F">
      <w:start w:val="1"/>
      <w:numFmt w:val="decimal"/>
      <w:lvlText w:val="%1."/>
      <w:lvlJc w:val="left"/>
      <w:pPr>
        <w:tabs>
          <w:tab w:val="num" w:pos="113"/>
        </w:tabs>
        <w:ind w:left="170" w:hanging="57"/>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FB43D6C"/>
    <w:multiLevelType w:val="hybridMultilevel"/>
    <w:tmpl w:val="174E951E"/>
    <w:lvl w:ilvl="0" w:tplc="565A448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0172F5C"/>
    <w:multiLevelType w:val="hybridMultilevel"/>
    <w:tmpl w:val="204434DA"/>
    <w:lvl w:ilvl="0" w:tplc="34D8CE2E">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565A4482">
      <w:start w:val="3"/>
      <w:numFmt w:val="bullet"/>
      <w:lvlText w:val="-"/>
      <w:lvlJc w:val="left"/>
      <w:pPr>
        <w:ind w:left="1800" w:hanging="360"/>
      </w:pPr>
      <w:rPr>
        <w:rFonts w:ascii="Times New Roman" w:eastAsiaTheme="minorHAnsi" w:hAnsi="Times New Roman"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0EE484C"/>
    <w:multiLevelType w:val="hybridMultilevel"/>
    <w:tmpl w:val="8FEE411A"/>
    <w:lvl w:ilvl="0" w:tplc="565A4482">
      <w:start w:val="3"/>
      <w:numFmt w:val="bullet"/>
      <w:lvlText w:val="-"/>
      <w:lvlJc w:val="left"/>
      <w:pPr>
        <w:ind w:left="578" w:hanging="360"/>
      </w:pPr>
      <w:rPr>
        <w:rFonts w:ascii="Times New Roman" w:eastAsiaTheme="minorHAnsi" w:hAnsi="Times New Roman" w:cs="Times New Roman"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4">
    <w:nsid w:val="35F70707"/>
    <w:multiLevelType w:val="hybridMultilevel"/>
    <w:tmpl w:val="FE1C1662"/>
    <w:lvl w:ilvl="0" w:tplc="DFF42FEC">
      <w:numFmt w:val="bullet"/>
      <w:lvlText w:val="-"/>
      <w:lvlJc w:val="left"/>
      <w:pPr>
        <w:ind w:left="908" w:hanging="360"/>
      </w:pPr>
      <w:rPr>
        <w:rFonts w:ascii="Times New Roman" w:eastAsia="SimSun" w:hAnsi="Times New Roman" w:cs="Times New Roman" w:hint="default"/>
      </w:rPr>
    </w:lvl>
    <w:lvl w:ilvl="1" w:tplc="040C0003" w:tentative="1">
      <w:start w:val="1"/>
      <w:numFmt w:val="bullet"/>
      <w:lvlText w:val="o"/>
      <w:lvlJc w:val="left"/>
      <w:pPr>
        <w:ind w:left="1628" w:hanging="360"/>
      </w:pPr>
      <w:rPr>
        <w:rFonts w:ascii="Courier New" w:hAnsi="Courier New" w:cs="Courier New" w:hint="default"/>
      </w:rPr>
    </w:lvl>
    <w:lvl w:ilvl="2" w:tplc="040C0005" w:tentative="1">
      <w:start w:val="1"/>
      <w:numFmt w:val="bullet"/>
      <w:lvlText w:val=""/>
      <w:lvlJc w:val="left"/>
      <w:pPr>
        <w:ind w:left="2348" w:hanging="360"/>
      </w:pPr>
      <w:rPr>
        <w:rFonts w:ascii="Wingdings" w:hAnsi="Wingdings" w:hint="default"/>
      </w:rPr>
    </w:lvl>
    <w:lvl w:ilvl="3" w:tplc="040C0001" w:tentative="1">
      <w:start w:val="1"/>
      <w:numFmt w:val="bullet"/>
      <w:lvlText w:val=""/>
      <w:lvlJc w:val="left"/>
      <w:pPr>
        <w:ind w:left="3068" w:hanging="360"/>
      </w:pPr>
      <w:rPr>
        <w:rFonts w:ascii="Symbol" w:hAnsi="Symbol" w:hint="default"/>
      </w:rPr>
    </w:lvl>
    <w:lvl w:ilvl="4" w:tplc="040C0003" w:tentative="1">
      <w:start w:val="1"/>
      <w:numFmt w:val="bullet"/>
      <w:lvlText w:val="o"/>
      <w:lvlJc w:val="left"/>
      <w:pPr>
        <w:ind w:left="3788" w:hanging="360"/>
      </w:pPr>
      <w:rPr>
        <w:rFonts w:ascii="Courier New" w:hAnsi="Courier New" w:cs="Courier New" w:hint="default"/>
      </w:rPr>
    </w:lvl>
    <w:lvl w:ilvl="5" w:tplc="040C0005" w:tentative="1">
      <w:start w:val="1"/>
      <w:numFmt w:val="bullet"/>
      <w:lvlText w:val=""/>
      <w:lvlJc w:val="left"/>
      <w:pPr>
        <w:ind w:left="4508" w:hanging="360"/>
      </w:pPr>
      <w:rPr>
        <w:rFonts w:ascii="Wingdings" w:hAnsi="Wingdings" w:hint="default"/>
      </w:rPr>
    </w:lvl>
    <w:lvl w:ilvl="6" w:tplc="040C0001" w:tentative="1">
      <w:start w:val="1"/>
      <w:numFmt w:val="bullet"/>
      <w:lvlText w:val=""/>
      <w:lvlJc w:val="left"/>
      <w:pPr>
        <w:ind w:left="5228" w:hanging="360"/>
      </w:pPr>
      <w:rPr>
        <w:rFonts w:ascii="Symbol" w:hAnsi="Symbol" w:hint="default"/>
      </w:rPr>
    </w:lvl>
    <w:lvl w:ilvl="7" w:tplc="040C0003" w:tentative="1">
      <w:start w:val="1"/>
      <w:numFmt w:val="bullet"/>
      <w:lvlText w:val="o"/>
      <w:lvlJc w:val="left"/>
      <w:pPr>
        <w:ind w:left="5948" w:hanging="360"/>
      </w:pPr>
      <w:rPr>
        <w:rFonts w:ascii="Courier New" w:hAnsi="Courier New" w:cs="Courier New" w:hint="default"/>
      </w:rPr>
    </w:lvl>
    <w:lvl w:ilvl="8" w:tplc="040C0005" w:tentative="1">
      <w:start w:val="1"/>
      <w:numFmt w:val="bullet"/>
      <w:lvlText w:val=""/>
      <w:lvlJc w:val="left"/>
      <w:pPr>
        <w:ind w:left="6668" w:hanging="360"/>
      </w:pPr>
      <w:rPr>
        <w:rFonts w:ascii="Wingdings" w:hAnsi="Wingdings" w:hint="default"/>
      </w:rPr>
    </w:lvl>
  </w:abstractNum>
  <w:abstractNum w:abstractNumId="25">
    <w:nsid w:val="3E4814A8"/>
    <w:multiLevelType w:val="hybridMultilevel"/>
    <w:tmpl w:val="5ECE8B94"/>
    <w:lvl w:ilvl="0" w:tplc="040C000F">
      <w:start w:val="1"/>
      <w:numFmt w:val="decimal"/>
      <w:lvlText w:val="%1."/>
      <w:lvlJc w:val="left"/>
      <w:pPr>
        <w:tabs>
          <w:tab w:val="num" w:pos="113"/>
        </w:tabs>
        <w:ind w:left="170" w:hanging="57"/>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00365E0"/>
    <w:multiLevelType w:val="hybridMultilevel"/>
    <w:tmpl w:val="3E5A7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0123C8B"/>
    <w:multiLevelType w:val="hybridMultilevel"/>
    <w:tmpl w:val="D2D4C854"/>
    <w:lvl w:ilvl="0" w:tplc="AD0A07C0">
      <w:start w:val="19"/>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40AD7C13"/>
    <w:multiLevelType w:val="hybridMultilevel"/>
    <w:tmpl w:val="945622BA"/>
    <w:lvl w:ilvl="0" w:tplc="34D8CE2E">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27B3496"/>
    <w:multiLevelType w:val="hybridMultilevel"/>
    <w:tmpl w:val="4C1E7C2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0">
    <w:nsid w:val="469B770F"/>
    <w:multiLevelType w:val="hybridMultilevel"/>
    <w:tmpl w:val="BC72FAB2"/>
    <w:lvl w:ilvl="0" w:tplc="34D8CE2E">
      <w:numFmt w:val="bullet"/>
      <w:lvlText w:val="-"/>
      <w:lvlJc w:val="left"/>
      <w:pPr>
        <w:tabs>
          <w:tab w:val="num" w:pos="113"/>
        </w:tabs>
        <w:ind w:left="170" w:hanging="57"/>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7DC0B25"/>
    <w:multiLevelType w:val="hybridMultilevel"/>
    <w:tmpl w:val="726AE78E"/>
    <w:lvl w:ilvl="0" w:tplc="34D8CE2E">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ADC2953"/>
    <w:multiLevelType w:val="hybridMultilevel"/>
    <w:tmpl w:val="16DC3398"/>
    <w:lvl w:ilvl="0" w:tplc="34D8CE2E">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B29160D"/>
    <w:multiLevelType w:val="hybridMultilevel"/>
    <w:tmpl w:val="32927A1C"/>
    <w:lvl w:ilvl="0" w:tplc="AD0A07C0">
      <w:start w:val="19"/>
      <w:numFmt w:val="bullet"/>
      <w:lvlText w:val="-"/>
      <w:lvlJc w:val="left"/>
      <w:pPr>
        <w:tabs>
          <w:tab w:val="num" w:pos="435"/>
        </w:tabs>
        <w:ind w:left="435"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092503"/>
    <w:multiLevelType w:val="hybridMultilevel"/>
    <w:tmpl w:val="5ECE8B94"/>
    <w:lvl w:ilvl="0" w:tplc="040C000F">
      <w:start w:val="1"/>
      <w:numFmt w:val="decimal"/>
      <w:lvlText w:val="%1."/>
      <w:lvlJc w:val="left"/>
      <w:pPr>
        <w:tabs>
          <w:tab w:val="num" w:pos="113"/>
        </w:tabs>
        <w:ind w:left="170" w:hanging="57"/>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2A6E08"/>
    <w:multiLevelType w:val="hybridMultilevel"/>
    <w:tmpl w:val="6DBAE202"/>
    <w:lvl w:ilvl="0" w:tplc="69F8CDD8">
      <w:start w:val="2"/>
      <w:numFmt w:val="bullet"/>
      <w:lvlText w:val="-"/>
      <w:lvlJc w:val="left"/>
      <w:pPr>
        <w:ind w:left="1080" w:hanging="360"/>
      </w:pPr>
      <w:rPr>
        <w:rFonts w:ascii="Times New Roman" w:eastAsia="Times New Roman"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4EFC4ED5"/>
    <w:multiLevelType w:val="hybridMultilevel"/>
    <w:tmpl w:val="09DA4D24"/>
    <w:lvl w:ilvl="0" w:tplc="34D8CE2E">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3A41306"/>
    <w:multiLevelType w:val="hybridMultilevel"/>
    <w:tmpl w:val="F176E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4503FD1"/>
    <w:multiLevelType w:val="hybridMultilevel"/>
    <w:tmpl w:val="F3A0FE1C"/>
    <w:lvl w:ilvl="0" w:tplc="86C6E04E">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nsid w:val="545F7518"/>
    <w:multiLevelType w:val="hybridMultilevel"/>
    <w:tmpl w:val="F0023D52"/>
    <w:lvl w:ilvl="0" w:tplc="040C0005">
      <w:start w:val="1"/>
      <w:numFmt w:val="bullet"/>
      <w:pStyle w:val="Titre1SR"/>
      <w:lvlText w:val=""/>
      <w:lvlJc w:val="left"/>
      <w:pPr>
        <w:ind w:left="1068"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0">
    <w:nsid w:val="5539326B"/>
    <w:multiLevelType w:val="hybridMultilevel"/>
    <w:tmpl w:val="C5E228F6"/>
    <w:lvl w:ilvl="0" w:tplc="1CA6826A">
      <w:start w:val="2"/>
      <w:numFmt w:val="bullet"/>
      <w:lvlText w:val="-"/>
      <w:lvlJc w:val="left"/>
      <w:pPr>
        <w:ind w:left="1260" w:hanging="360"/>
      </w:pPr>
      <w:rPr>
        <w:rFonts w:ascii="Times New Roman" w:eastAsia="Times New Roman"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1">
    <w:nsid w:val="58B30B22"/>
    <w:multiLevelType w:val="hybridMultilevel"/>
    <w:tmpl w:val="5ECE8B94"/>
    <w:lvl w:ilvl="0" w:tplc="040C000F">
      <w:start w:val="1"/>
      <w:numFmt w:val="decimal"/>
      <w:lvlText w:val="%1."/>
      <w:lvlJc w:val="left"/>
      <w:pPr>
        <w:tabs>
          <w:tab w:val="num" w:pos="113"/>
        </w:tabs>
        <w:ind w:left="170" w:hanging="57"/>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5F562A74"/>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abstractNum w:abstractNumId="43">
    <w:nsid w:val="6D5A7752"/>
    <w:multiLevelType w:val="hybridMultilevel"/>
    <w:tmpl w:val="CC86D136"/>
    <w:lvl w:ilvl="0" w:tplc="0666F078">
      <w:start w:val="1"/>
      <w:numFmt w:val="bullet"/>
      <w:lvlText w:val="-"/>
      <w:lvlJc w:val="left"/>
      <w:pPr>
        <w:tabs>
          <w:tab w:val="num" w:pos="530"/>
        </w:tabs>
        <w:ind w:left="51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6DCA3D51"/>
    <w:multiLevelType w:val="hybridMultilevel"/>
    <w:tmpl w:val="240EA48E"/>
    <w:lvl w:ilvl="0" w:tplc="040C001B">
      <w:start w:val="1"/>
      <w:numFmt w:val="lowerRoman"/>
      <w:lvlText w:val="%1."/>
      <w:lvlJc w:val="righ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5">
    <w:nsid w:val="75B97B15"/>
    <w:multiLevelType w:val="hybridMultilevel"/>
    <w:tmpl w:val="38A8DB1E"/>
    <w:lvl w:ilvl="0" w:tplc="FFFFFFFF">
      <w:start w:val="1"/>
      <w:numFmt w:val="bullet"/>
      <w:lvlText w:val="-"/>
      <w:lvlJc w:val="left"/>
      <w:pPr>
        <w:ind w:left="360" w:hanging="360"/>
      </w:p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633440E"/>
    <w:multiLevelType w:val="hybridMultilevel"/>
    <w:tmpl w:val="FB20AFE8"/>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47">
    <w:nsid w:val="79766A49"/>
    <w:multiLevelType w:val="hybridMultilevel"/>
    <w:tmpl w:val="5BF06E92"/>
    <w:lvl w:ilvl="0" w:tplc="055AD1C6">
      <w:start w:val="19"/>
      <w:numFmt w:val="bullet"/>
      <w:lvlText w:val="-"/>
      <w:lvlJc w:val="left"/>
      <w:pPr>
        <w:tabs>
          <w:tab w:val="num" w:pos="435"/>
        </w:tabs>
        <w:ind w:left="435" w:hanging="360"/>
      </w:pPr>
      <w:rPr>
        <w:rFonts w:ascii="Times New Roman" w:eastAsia="Times New Roman" w:hAnsi="Times New Roman" w:cs="Times New Roman" w:hint="default"/>
      </w:rPr>
    </w:lvl>
    <w:lvl w:ilvl="1" w:tplc="457AB214"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7CA4633B"/>
    <w:multiLevelType w:val="hybridMultilevel"/>
    <w:tmpl w:val="1CFA278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42"/>
  </w:num>
  <w:num w:numId="5">
    <w:abstractNumId w:val="24"/>
  </w:num>
  <w:num w:numId="6">
    <w:abstractNumId w:val="36"/>
  </w:num>
  <w:num w:numId="7">
    <w:abstractNumId w:val="40"/>
  </w:num>
  <w:num w:numId="8">
    <w:abstractNumId w:val="29"/>
  </w:num>
  <w:num w:numId="9">
    <w:abstractNumId w:val="23"/>
  </w:num>
  <w:num w:numId="10">
    <w:abstractNumId w:val="35"/>
  </w:num>
  <w:num w:numId="11">
    <w:abstractNumId w:val="37"/>
  </w:num>
  <w:num w:numId="12">
    <w:abstractNumId w:val="22"/>
  </w:num>
  <w:num w:numId="13">
    <w:abstractNumId w:val="21"/>
  </w:num>
  <w:num w:numId="14">
    <w:abstractNumId w:val="48"/>
  </w:num>
  <w:num w:numId="15">
    <w:abstractNumId w:val="12"/>
  </w:num>
  <w:num w:numId="16">
    <w:abstractNumId w:val="33"/>
  </w:num>
  <w:num w:numId="17">
    <w:abstractNumId w:val="1"/>
  </w:num>
  <w:num w:numId="18">
    <w:abstractNumId w:val="3"/>
  </w:num>
  <w:num w:numId="19">
    <w:abstractNumId w:val="47"/>
  </w:num>
  <w:num w:numId="20">
    <w:abstractNumId w:val="17"/>
  </w:num>
  <w:num w:numId="21">
    <w:abstractNumId w:val="15"/>
  </w:num>
  <w:num w:numId="22">
    <w:abstractNumId w:val="18"/>
  </w:num>
  <w:num w:numId="23">
    <w:abstractNumId w:val="43"/>
  </w:num>
  <w:num w:numId="24">
    <w:abstractNumId w:val="46"/>
  </w:num>
  <w:num w:numId="25">
    <w:abstractNumId w:val="26"/>
  </w:num>
  <w:num w:numId="26">
    <w:abstractNumId w:val="13"/>
  </w:num>
  <w:num w:numId="27">
    <w:abstractNumId w:val="14"/>
  </w:num>
  <w:num w:numId="28">
    <w:abstractNumId w:val="38"/>
  </w:num>
  <w:num w:numId="29">
    <w:abstractNumId w:val="2"/>
  </w:num>
  <w:num w:numId="30">
    <w:abstractNumId w:val="45"/>
  </w:num>
  <w:num w:numId="31">
    <w:abstractNumId w:val="27"/>
  </w:num>
  <w:num w:numId="32">
    <w:abstractNumId w:val="0"/>
  </w:num>
  <w:num w:numId="33">
    <w:abstractNumId w:val="10"/>
  </w:num>
  <w:num w:numId="34">
    <w:abstractNumId w:val="44"/>
  </w:num>
  <w:num w:numId="35">
    <w:abstractNumId w:val="7"/>
  </w:num>
  <w:num w:numId="36">
    <w:abstractNumId w:val="34"/>
  </w:num>
  <w:num w:numId="37">
    <w:abstractNumId w:val="8"/>
  </w:num>
  <w:num w:numId="38">
    <w:abstractNumId w:val="25"/>
  </w:num>
  <w:num w:numId="39">
    <w:abstractNumId w:val="20"/>
  </w:num>
  <w:num w:numId="40">
    <w:abstractNumId w:val="6"/>
  </w:num>
  <w:num w:numId="41">
    <w:abstractNumId w:val="9"/>
  </w:num>
  <w:num w:numId="42">
    <w:abstractNumId w:val="19"/>
  </w:num>
  <w:num w:numId="43">
    <w:abstractNumId w:val="31"/>
  </w:num>
  <w:num w:numId="44">
    <w:abstractNumId w:val="28"/>
  </w:num>
  <w:num w:numId="45">
    <w:abstractNumId w:val="41"/>
  </w:num>
  <w:num w:numId="46">
    <w:abstractNumId w:val="32"/>
  </w:num>
  <w:num w:numId="47">
    <w:abstractNumId w:val="30"/>
  </w:num>
  <w:num w:numId="48">
    <w:abstractNumId w:val="5"/>
  </w:num>
  <w:num w:numId="4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2377"/>
    <w:rsid w:val="00000A8F"/>
    <w:rsid w:val="00001AC1"/>
    <w:rsid w:val="00001EA0"/>
    <w:rsid w:val="00003367"/>
    <w:rsid w:val="00003837"/>
    <w:rsid w:val="00004FE7"/>
    <w:rsid w:val="00005FBF"/>
    <w:rsid w:val="00010FCE"/>
    <w:rsid w:val="000116D1"/>
    <w:rsid w:val="00011839"/>
    <w:rsid w:val="000121E6"/>
    <w:rsid w:val="000123C1"/>
    <w:rsid w:val="00014CC5"/>
    <w:rsid w:val="000151D1"/>
    <w:rsid w:val="000155DC"/>
    <w:rsid w:val="00015931"/>
    <w:rsid w:val="00015EE7"/>
    <w:rsid w:val="0001734E"/>
    <w:rsid w:val="00017E59"/>
    <w:rsid w:val="000206B3"/>
    <w:rsid w:val="00020741"/>
    <w:rsid w:val="00020EAC"/>
    <w:rsid w:val="000210EC"/>
    <w:rsid w:val="00022867"/>
    <w:rsid w:val="000228BB"/>
    <w:rsid w:val="00022B2A"/>
    <w:rsid w:val="00022BB6"/>
    <w:rsid w:val="00023BB8"/>
    <w:rsid w:val="00023CCE"/>
    <w:rsid w:val="000244FD"/>
    <w:rsid w:val="00024587"/>
    <w:rsid w:val="000259C5"/>
    <w:rsid w:val="000265AD"/>
    <w:rsid w:val="00027F77"/>
    <w:rsid w:val="0003052A"/>
    <w:rsid w:val="00032DB3"/>
    <w:rsid w:val="00035700"/>
    <w:rsid w:val="0003662E"/>
    <w:rsid w:val="00036B67"/>
    <w:rsid w:val="000372A3"/>
    <w:rsid w:val="000377E7"/>
    <w:rsid w:val="00037C3B"/>
    <w:rsid w:val="00040336"/>
    <w:rsid w:val="00040765"/>
    <w:rsid w:val="000412E9"/>
    <w:rsid w:val="00041EBD"/>
    <w:rsid w:val="00043082"/>
    <w:rsid w:val="00043D2E"/>
    <w:rsid w:val="0004502B"/>
    <w:rsid w:val="00045787"/>
    <w:rsid w:val="00045A8B"/>
    <w:rsid w:val="0004614A"/>
    <w:rsid w:val="0004673B"/>
    <w:rsid w:val="00046B74"/>
    <w:rsid w:val="00047FCA"/>
    <w:rsid w:val="00050CA1"/>
    <w:rsid w:val="00050F16"/>
    <w:rsid w:val="00052255"/>
    <w:rsid w:val="000522A1"/>
    <w:rsid w:val="0005235A"/>
    <w:rsid w:val="00052C6E"/>
    <w:rsid w:val="00053109"/>
    <w:rsid w:val="000538E5"/>
    <w:rsid w:val="00053CD9"/>
    <w:rsid w:val="00054665"/>
    <w:rsid w:val="000546FB"/>
    <w:rsid w:val="0005528C"/>
    <w:rsid w:val="00055403"/>
    <w:rsid w:val="00055967"/>
    <w:rsid w:val="000562D7"/>
    <w:rsid w:val="00056D7D"/>
    <w:rsid w:val="00057D4F"/>
    <w:rsid w:val="000621B0"/>
    <w:rsid w:val="0006245A"/>
    <w:rsid w:val="000635F7"/>
    <w:rsid w:val="00063BC8"/>
    <w:rsid w:val="000647CF"/>
    <w:rsid w:val="00064A1A"/>
    <w:rsid w:val="00064ECA"/>
    <w:rsid w:val="00065033"/>
    <w:rsid w:val="00066DA7"/>
    <w:rsid w:val="0007022C"/>
    <w:rsid w:val="00070912"/>
    <w:rsid w:val="00071163"/>
    <w:rsid w:val="000717E7"/>
    <w:rsid w:val="00072D27"/>
    <w:rsid w:val="000730A3"/>
    <w:rsid w:val="00074C7F"/>
    <w:rsid w:val="00076DD4"/>
    <w:rsid w:val="00077297"/>
    <w:rsid w:val="00080D53"/>
    <w:rsid w:val="00082161"/>
    <w:rsid w:val="00082729"/>
    <w:rsid w:val="000827C4"/>
    <w:rsid w:val="00084AAE"/>
    <w:rsid w:val="00085B10"/>
    <w:rsid w:val="00085F81"/>
    <w:rsid w:val="000904C2"/>
    <w:rsid w:val="000916CF"/>
    <w:rsid w:val="000917FD"/>
    <w:rsid w:val="00091D1D"/>
    <w:rsid w:val="000922B2"/>
    <w:rsid w:val="00092768"/>
    <w:rsid w:val="00092F54"/>
    <w:rsid w:val="00094534"/>
    <w:rsid w:val="000947CB"/>
    <w:rsid w:val="00095121"/>
    <w:rsid w:val="00095320"/>
    <w:rsid w:val="000960D5"/>
    <w:rsid w:val="000A0FEF"/>
    <w:rsid w:val="000A1860"/>
    <w:rsid w:val="000A2B76"/>
    <w:rsid w:val="000A3DA6"/>
    <w:rsid w:val="000A3DBF"/>
    <w:rsid w:val="000A42E1"/>
    <w:rsid w:val="000A48EB"/>
    <w:rsid w:val="000A4FDC"/>
    <w:rsid w:val="000A521E"/>
    <w:rsid w:val="000A5285"/>
    <w:rsid w:val="000A5445"/>
    <w:rsid w:val="000A5FF8"/>
    <w:rsid w:val="000A600C"/>
    <w:rsid w:val="000A67D0"/>
    <w:rsid w:val="000B093B"/>
    <w:rsid w:val="000B0987"/>
    <w:rsid w:val="000B1456"/>
    <w:rsid w:val="000B2F57"/>
    <w:rsid w:val="000B386F"/>
    <w:rsid w:val="000B49C0"/>
    <w:rsid w:val="000B5367"/>
    <w:rsid w:val="000B625D"/>
    <w:rsid w:val="000B6326"/>
    <w:rsid w:val="000B66AA"/>
    <w:rsid w:val="000B78C8"/>
    <w:rsid w:val="000B7BA1"/>
    <w:rsid w:val="000C06EF"/>
    <w:rsid w:val="000C2AA4"/>
    <w:rsid w:val="000C2FCA"/>
    <w:rsid w:val="000C3666"/>
    <w:rsid w:val="000C3D11"/>
    <w:rsid w:val="000C3FA1"/>
    <w:rsid w:val="000C4CC5"/>
    <w:rsid w:val="000C5376"/>
    <w:rsid w:val="000C55CF"/>
    <w:rsid w:val="000C582F"/>
    <w:rsid w:val="000C75AA"/>
    <w:rsid w:val="000C7923"/>
    <w:rsid w:val="000D0162"/>
    <w:rsid w:val="000D0B45"/>
    <w:rsid w:val="000D0EA3"/>
    <w:rsid w:val="000D1655"/>
    <w:rsid w:val="000D1FCA"/>
    <w:rsid w:val="000D29AC"/>
    <w:rsid w:val="000D2E2A"/>
    <w:rsid w:val="000D3177"/>
    <w:rsid w:val="000D3DF8"/>
    <w:rsid w:val="000D519A"/>
    <w:rsid w:val="000D5F2E"/>
    <w:rsid w:val="000D6211"/>
    <w:rsid w:val="000D7E13"/>
    <w:rsid w:val="000E0093"/>
    <w:rsid w:val="000E1F90"/>
    <w:rsid w:val="000E349B"/>
    <w:rsid w:val="000E4826"/>
    <w:rsid w:val="000E4D2F"/>
    <w:rsid w:val="000E4D47"/>
    <w:rsid w:val="000E68A0"/>
    <w:rsid w:val="000E69D9"/>
    <w:rsid w:val="000F1B35"/>
    <w:rsid w:val="000F2334"/>
    <w:rsid w:val="000F2900"/>
    <w:rsid w:val="000F32A4"/>
    <w:rsid w:val="000F4968"/>
    <w:rsid w:val="000F4D6C"/>
    <w:rsid w:val="000F5365"/>
    <w:rsid w:val="000F5A6A"/>
    <w:rsid w:val="000F7768"/>
    <w:rsid w:val="000F7C30"/>
    <w:rsid w:val="00101E5B"/>
    <w:rsid w:val="001029FF"/>
    <w:rsid w:val="00104D2F"/>
    <w:rsid w:val="00104FCF"/>
    <w:rsid w:val="00105163"/>
    <w:rsid w:val="001052D9"/>
    <w:rsid w:val="00105A9E"/>
    <w:rsid w:val="00106C77"/>
    <w:rsid w:val="00106EB8"/>
    <w:rsid w:val="00107370"/>
    <w:rsid w:val="00111441"/>
    <w:rsid w:val="001114E2"/>
    <w:rsid w:val="00111FFF"/>
    <w:rsid w:val="0011240F"/>
    <w:rsid w:val="00113668"/>
    <w:rsid w:val="00114A6C"/>
    <w:rsid w:val="00115085"/>
    <w:rsid w:val="00116578"/>
    <w:rsid w:val="001173B4"/>
    <w:rsid w:val="00117B29"/>
    <w:rsid w:val="00117B2C"/>
    <w:rsid w:val="001203BF"/>
    <w:rsid w:val="0012129B"/>
    <w:rsid w:val="00122368"/>
    <w:rsid w:val="00122495"/>
    <w:rsid w:val="0012365A"/>
    <w:rsid w:val="001236F8"/>
    <w:rsid w:val="00124D26"/>
    <w:rsid w:val="00125ABA"/>
    <w:rsid w:val="00127A1B"/>
    <w:rsid w:val="00127AD0"/>
    <w:rsid w:val="00127F61"/>
    <w:rsid w:val="00130D2E"/>
    <w:rsid w:val="00131111"/>
    <w:rsid w:val="00131DF5"/>
    <w:rsid w:val="00133033"/>
    <w:rsid w:val="00134E03"/>
    <w:rsid w:val="001351E2"/>
    <w:rsid w:val="00135637"/>
    <w:rsid w:val="00135CFE"/>
    <w:rsid w:val="00135EC2"/>
    <w:rsid w:val="00136CCD"/>
    <w:rsid w:val="0013764A"/>
    <w:rsid w:val="001403F8"/>
    <w:rsid w:val="00140C1E"/>
    <w:rsid w:val="001434BA"/>
    <w:rsid w:val="0014419F"/>
    <w:rsid w:val="001454A1"/>
    <w:rsid w:val="00146132"/>
    <w:rsid w:val="0014698C"/>
    <w:rsid w:val="00150E28"/>
    <w:rsid w:val="00150FDA"/>
    <w:rsid w:val="00151233"/>
    <w:rsid w:val="00151A3E"/>
    <w:rsid w:val="00152F6D"/>
    <w:rsid w:val="001539FE"/>
    <w:rsid w:val="00153DBC"/>
    <w:rsid w:val="00154090"/>
    <w:rsid w:val="001540AC"/>
    <w:rsid w:val="0015461C"/>
    <w:rsid w:val="001549FC"/>
    <w:rsid w:val="001565E0"/>
    <w:rsid w:val="00156912"/>
    <w:rsid w:val="0015743A"/>
    <w:rsid w:val="00157BF4"/>
    <w:rsid w:val="0016076B"/>
    <w:rsid w:val="00161746"/>
    <w:rsid w:val="00163492"/>
    <w:rsid w:val="001642DF"/>
    <w:rsid w:val="00164AFE"/>
    <w:rsid w:val="00165B5B"/>
    <w:rsid w:val="0016665E"/>
    <w:rsid w:val="00166E94"/>
    <w:rsid w:val="00172954"/>
    <w:rsid w:val="00173AC2"/>
    <w:rsid w:val="001743BD"/>
    <w:rsid w:val="001748BF"/>
    <w:rsid w:val="00174FEA"/>
    <w:rsid w:val="00175610"/>
    <w:rsid w:val="00175F18"/>
    <w:rsid w:val="0017635D"/>
    <w:rsid w:val="00176A53"/>
    <w:rsid w:val="00176B54"/>
    <w:rsid w:val="00176E27"/>
    <w:rsid w:val="001774CC"/>
    <w:rsid w:val="00177C4E"/>
    <w:rsid w:val="00181A36"/>
    <w:rsid w:val="00181B4B"/>
    <w:rsid w:val="0018200B"/>
    <w:rsid w:val="0018205F"/>
    <w:rsid w:val="0018269B"/>
    <w:rsid w:val="0018358B"/>
    <w:rsid w:val="0018370F"/>
    <w:rsid w:val="00184AAE"/>
    <w:rsid w:val="0018547B"/>
    <w:rsid w:val="00185BC1"/>
    <w:rsid w:val="00186715"/>
    <w:rsid w:val="00187F81"/>
    <w:rsid w:val="001906F6"/>
    <w:rsid w:val="00190778"/>
    <w:rsid w:val="0019087B"/>
    <w:rsid w:val="0019095B"/>
    <w:rsid w:val="00190B3D"/>
    <w:rsid w:val="00191197"/>
    <w:rsid w:val="00191804"/>
    <w:rsid w:val="001919C9"/>
    <w:rsid w:val="00192C97"/>
    <w:rsid w:val="00192D3E"/>
    <w:rsid w:val="00192DF2"/>
    <w:rsid w:val="001948A7"/>
    <w:rsid w:val="00194DE2"/>
    <w:rsid w:val="00194EBD"/>
    <w:rsid w:val="00195548"/>
    <w:rsid w:val="001968C6"/>
    <w:rsid w:val="00197BA9"/>
    <w:rsid w:val="00197C02"/>
    <w:rsid w:val="001A11E4"/>
    <w:rsid w:val="001A2B60"/>
    <w:rsid w:val="001A331A"/>
    <w:rsid w:val="001A3568"/>
    <w:rsid w:val="001A54FA"/>
    <w:rsid w:val="001A5534"/>
    <w:rsid w:val="001A6ED3"/>
    <w:rsid w:val="001B19D6"/>
    <w:rsid w:val="001B2F6E"/>
    <w:rsid w:val="001B310A"/>
    <w:rsid w:val="001B3684"/>
    <w:rsid w:val="001B3A13"/>
    <w:rsid w:val="001B73D7"/>
    <w:rsid w:val="001C0BD1"/>
    <w:rsid w:val="001C1BD8"/>
    <w:rsid w:val="001C1C1B"/>
    <w:rsid w:val="001C2EE3"/>
    <w:rsid w:val="001C476D"/>
    <w:rsid w:val="001C4BB6"/>
    <w:rsid w:val="001C6446"/>
    <w:rsid w:val="001C65AE"/>
    <w:rsid w:val="001C65B4"/>
    <w:rsid w:val="001C6654"/>
    <w:rsid w:val="001C6DF9"/>
    <w:rsid w:val="001C7DA0"/>
    <w:rsid w:val="001D1293"/>
    <w:rsid w:val="001D136B"/>
    <w:rsid w:val="001D18FA"/>
    <w:rsid w:val="001D24AD"/>
    <w:rsid w:val="001D38DB"/>
    <w:rsid w:val="001D415E"/>
    <w:rsid w:val="001D490C"/>
    <w:rsid w:val="001D5116"/>
    <w:rsid w:val="001D6811"/>
    <w:rsid w:val="001D79C7"/>
    <w:rsid w:val="001E03B0"/>
    <w:rsid w:val="001E0622"/>
    <w:rsid w:val="001E0B8E"/>
    <w:rsid w:val="001E1E6F"/>
    <w:rsid w:val="001E3496"/>
    <w:rsid w:val="001E643F"/>
    <w:rsid w:val="001E66C8"/>
    <w:rsid w:val="001E6A1F"/>
    <w:rsid w:val="001F1008"/>
    <w:rsid w:val="001F4B7E"/>
    <w:rsid w:val="001F4C8D"/>
    <w:rsid w:val="001F4FA3"/>
    <w:rsid w:val="001F5737"/>
    <w:rsid w:val="001F6B6B"/>
    <w:rsid w:val="001F727A"/>
    <w:rsid w:val="001F7881"/>
    <w:rsid w:val="001F7A13"/>
    <w:rsid w:val="0020038E"/>
    <w:rsid w:val="002005AA"/>
    <w:rsid w:val="00200760"/>
    <w:rsid w:val="00202F9C"/>
    <w:rsid w:val="00204534"/>
    <w:rsid w:val="00204A5C"/>
    <w:rsid w:val="00205E5B"/>
    <w:rsid w:val="00207776"/>
    <w:rsid w:val="00207ADC"/>
    <w:rsid w:val="00207B43"/>
    <w:rsid w:val="00207B49"/>
    <w:rsid w:val="00210B99"/>
    <w:rsid w:val="002110F3"/>
    <w:rsid w:val="002111F2"/>
    <w:rsid w:val="00212666"/>
    <w:rsid w:val="0021376F"/>
    <w:rsid w:val="002139AA"/>
    <w:rsid w:val="00213DC3"/>
    <w:rsid w:val="002143F4"/>
    <w:rsid w:val="0021602C"/>
    <w:rsid w:val="002168EF"/>
    <w:rsid w:val="002209D7"/>
    <w:rsid w:val="00221635"/>
    <w:rsid w:val="00221F1D"/>
    <w:rsid w:val="00223441"/>
    <w:rsid w:val="0022416F"/>
    <w:rsid w:val="00225982"/>
    <w:rsid w:val="00225A46"/>
    <w:rsid w:val="002317E8"/>
    <w:rsid w:val="00233E3C"/>
    <w:rsid w:val="00234F9A"/>
    <w:rsid w:val="00235712"/>
    <w:rsid w:val="00235D2D"/>
    <w:rsid w:val="00236C8A"/>
    <w:rsid w:val="00236DAA"/>
    <w:rsid w:val="00237973"/>
    <w:rsid w:val="00237EDF"/>
    <w:rsid w:val="002401F4"/>
    <w:rsid w:val="0024178A"/>
    <w:rsid w:val="002422BB"/>
    <w:rsid w:val="00242BBE"/>
    <w:rsid w:val="0024351A"/>
    <w:rsid w:val="00244299"/>
    <w:rsid w:val="002457E2"/>
    <w:rsid w:val="002465C6"/>
    <w:rsid w:val="002507E2"/>
    <w:rsid w:val="00251BC6"/>
    <w:rsid w:val="00252F30"/>
    <w:rsid w:val="00254935"/>
    <w:rsid w:val="002551AF"/>
    <w:rsid w:val="00255780"/>
    <w:rsid w:val="00255959"/>
    <w:rsid w:val="002562B2"/>
    <w:rsid w:val="00257613"/>
    <w:rsid w:val="00257DFA"/>
    <w:rsid w:val="00262947"/>
    <w:rsid w:val="00262E1E"/>
    <w:rsid w:val="00263FCC"/>
    <w:rsid w:val="00265EF6"/>
    <w:rsid w:val="0026613F"/>
    <w:rsid w:val="00266A7E"/>
    <w:rsid w:val="0026772A"/>
    <w:rsid w:val="0027025F"/>
    <w:rsid w:val="00270DD0"/>
    <w:rsid w:val="00272A95"/>
    <w:rsid w:val="00274178"/>
    <w:rsid w:val="00274E02"/>
    <w:rsid w:val="0027610A"/>
    <w:rsid w:val="0027733C"/>
    <w:rsid w:val="0027776C"/>
    <w:rsid w:val="0028009A"/>
    <w:rsid w:val="002823BA"/>
    <w:rsid w:val="00282983"/>
    <w:rsid w:val="00285699"/>
    <w:rsid w:val="00285886"/>
    <w:rsid w:val="002870D4"/>
    <w:rsid w:val="00287C93"/>
    <w:rsid w:val="002906A3"/>
    <w:rsid w:val="00290CAD"/>
    <w:rsid w:val="002911D9"/>
    <w:rsid w:val="002912D1"/>
    <w:rsid w:val="00292580"/>
    <w:rsid w:val="0029305B"/>
    <w:rsid w:val="00293D28"/>
    <w:rsid w:val="00294517"/>
    <w:rsid w:val="002948F0"/>
    <w:rsid w:val="002951F9"/>
    <w:rsid w:val="002A0BDA"/>
    <w:rsid w:val="002A34FA"/>
    <w:rsid w:val="002A4019"/>
    <w:rsid w:val="002A43AC"/>
    <w:rsid w:val="002A4A6D"/>
    <w:rsid w:val="002A4D02"/>
    <w:rsid w:val="002A541C"/>
    <w:rsid w:val="002A6629"/>
    <w:rsid w:val="002A6873"/>
    <w:rsid w:val="002B05D2"/>
    <w:rsid w:val="002B0FEA"/>
    <w:rsid w:val="002B16CD"/>
    <w:rsid w:val="002B2353"/>
    <w:rsid w:val="002B2C99"/>
    <w:rsid w:val="002B2F23"/>
    <w:rsid w:val="002B426F"/>
    <w:rsid w:val="002B63C1"/>
    <w:rsid w:val="002B63E6"/>
    <w:rsid w:val="002B6B50"/>
    <w:rsid w:val="002B74C7"/>
    <w:rsid w:val="002C112E"/>
    <w:rsid w:val="002C2D90"/>
    <w:rsid w:val="002C348F"/>
    <w:rsid w:val="002C3598"/>
    <w:rsid w:val="002C3811"/>
    <w:rsid w:val="002C39ED"/>
    <w:rsid w:val="002C424B"/>
    <w:rsid w:val="002C4539"/>
    <w:rsid w:val="002C5416"/>
    <w:rsid w:val="002C5BC8"/>
    <w:rsid w:val="002C797D"/>
    <w:rsid w:val="002C7E78"/>
    <w:rsid w:val="002D055E"/>
    <w:rsid w:val="002D1A52"/>
    <w:rsid w:val="002D2C62"/>
    <w:rsid w:val="002D3785"/>
    <w:rsid w:val="002D43E3"/>
    <w:rsid w:val="002D4726"/>
    <w:rsid w:val="002D5A33"/>
    <w:rsid w:val="002D7BB6"/>
    <w:rsid w:val="002D7DB9"/>
    <w:rsid w:val="002E1533"/>
    <w:rsid w:val="002E1907"/>
    <w:rsid w:val="002E1FF5"/>
    <w:rsid w:val="002E3408"/>
    <w:rsid w:val="002E405B"/>
    <w:rsid w:val="002E5320"/>
    <w:rsid w:val="002F10D4"/>
    <w:rsid w:val="002F1517"/>
    <w:rsid w:val="002F312E"/>
    <w:rsid w:val="002F41B1"/>
    <w:rsid w:val="002F5C37"/>
    <w:rsid w:val="002F5DEB"/>
    <w:rsid w:val="002F5E90"/>
    <w:rsid w:val="002F63B0"/>
    <w:rsid w:val="002F6566"/>
    <w:rsid w:val="002F6A97"/>
    <w:rsid w:val="003004A6"/>
    <w:rsid w:val="00300FA3"/>
    <w:rsid w:val="00301532"/>
    <w:rsid w:val="00303CE3"/>
    <w:rsid w:val="003043F7"/>
    <w:rsid w:val="0030781B"/>
    <w:rsid w:val="00307CA5"/>
    <w:rsid w:val="00307D62"/>
    <w:rsid w:val="00311614"/>
    <w:rsid w:val="00312D5E"/>
    <w:rsid w:val="00313536"/>
    <w:rsid w:val="00313E2A"/>
    <w:rsid w:val="00314A25"/>
    <w:rsid w:val="00314B79"/>
    <w:rsid w:val="00314C4B"/>
    <w:rsid w:val="003156CC"/>
    <w:rsid w:val="003156E5"/>
    <w:rsid w:val="00315832"/>
    <w:rsid w:val="00315C00"/>
    <w:rsid w:val="00315D88"/>
    <w:rsid w:val="00315DD3"/>
    <w:rsid w:val="0031731B"/>
    <w:rsid w:val="00317B00"/>
    <w:rsid w:val="00320470"/>
    <w:rsid w:val="003219C4"/>
    <w:rsid w:val="0032388E"/>
    <w:rsid w:val="00323C0A"/>
    <w:rsid w:val="0032631B"/>
    <w:rsid w:val="00326A6D"/>
    <w:rsid w:val="00327B70"/>
    <w:rsid w:val="003303ED"/>
    <w:rsid w:val="00330F3A"/>
    <w:rsid w:val="00331317"/>
    <w:rsid w:val="00331AFF"/>
    <w:rsid w:val="00331FD3"/>
    <w:rsid w:val="0033403E"/>
    <w:rsid w:val="00335C3D"/>
    <w:rsid w:val="00335C52"/>
    <w:rsid w:val="0033622C"/>
    <w:rsid w:val="003362EC"/>
    <w:rsid w:val="00336BEC"/>
    <w:rsid w:val="003370E9"/>
    <w:rsid w:val="00337377"/>
    <w:rsid w:val="00337651"/>
    <w:rsid w:val="00340299"/>
    <w:rsid w:val="00340C2B"/>
    <w:rsid w:val="003416B3"/>
    <w:rsid w:val="00342009"/>
    <w:rsid w:val="003425F7"/>
    <w:rsid w:val="00342D34"/>
    <w:rsid w:val="00343C66"/>
    <w:rsid w:val="00345250"/>
    <w:rsid w:val="003459D3"/>
    <w:rsid w:val="00345A7E"/>
    <w:rsid w:val="00345B63"/>
    <w:rsid w:val="003468BD"/>
    <w:rsid w:val="00347B62"/>
    <w:rsid w:val="00347C98"/>
    <w:rsid w:val="00347D3F"/>
    <w:rsid w:val="00347FE2"/>
    <w:rsid w:val="0035010D"/>
    <w:rsid w:val="003505BE"/>
    <w:rsid w:val="0035084D"/>
    <w:rsid w:val="0035134F"/>
    <w:rsid w:val="003535B6"/>
    <w:rsid w:val="003537BF"/>
    <w:rsid w:val="00353906"/>
    <w:rsid w:val="00354D59"/>
    <w:rsid w:val="003553D5"/>
    <w:rsid w:val="003556CA"/>
    <w:rsid w:val="003560E9"/>
    <w:rsid w:val="0036100D"/>
    <w:rsid w:val="00361384"/>
    <w:rsid w:val="00361400"/>
    <w:rsid w:val="0036183A"/>
    <w:rsid w:val="00364A9E"/>
    <w:rsid w:val="0036540F"/>
    <w:rsid w:val="00365BDE"/>
    <w:rsid w:val="00365CA4"/>
    <w:rsid w:val="003661A9"/>
    <w:rsid w:val="0037067E"/>
    <w:rsid w:val="00370CD2"/>
    <w:rsid w:val="00373093"/>
    <w:rsid w:val="00373AC6"/>
    <w:rsid w:val="00373BB2"/>
    <w:rsid w:val="00374EAC"/>
    <w:rsid w:val="00375A8B"/>
    <w:rsid w:val="0037635E"/>
    <w:rsid w:val="003765AC"/>
    <w:rsid w:val="003773E2"/>
    <w:rsid w:val="003806A9"/>
    <w:rsid w:val="00380D4D"/>
    <w:rsid w:val="00381136"/>
    <w:rsid w:val="0038172B"/>
    <w:rsid w:val="00381B4F"/>
    <w:rsid w:val="003824FB"/>
    <w:rsid w:val="003837CE"/>
    <w:rsid w:val="003842B5"/>
    <w:rsid w:val="0038449D"/>
    <w:rsid w:val="003846D5"/>
    <w:rsid w:val="0038662F"/>
    <w:rsid w:val="0038682B"/>
    <w:rsid w:val="00386E44"/>
    <w:rsid w:val="003878BE"/>
    <w:rsid w:val="00387FAE"/>
    <w:rsid w:val="003904DB"/>
    <w:rsid w:val="003908BE"/>
    <w:rsid w:val="003908F3"/>
    <w:rsid w:val="0039254B"/>
    <w:rsid w:val="0039371A"/>
    <w:rsid w:val="00393907"/>
    <w:rsid w:val="00393FD8"/>
    <w:rsid w:val="0039425F"/>
    <w:rsid w:val="00395655"/>
    <w:rsid w:val="00395A0E"/>
    <w:rsid w:val="00395AFA"/>
    <w:rsid w:val="00397337"/>
    <w:rsid w:val="00397A67"/>
    <w:rsid w:val="003A0337"/>
    <w:rsid w:val="003A07DB"/>
    <w:rsid w:val="003A0E8A"/>
    <w:rsid w:val="003A1E0B"/>
    <w:rsid w:val="003A25EE"/>
    <w:rsid w:val="003A4753"/>
    <w:rsid w:val="003A4FA2"/>
    <w:rsid w:val="003A6735"/>
    <w:rsid w:val="003B13CD"/>
    <w:rsid w:val="003B1E18"/>
    <w:rsid w:val="003B2368"/>
    <w:rsid w:val="003B2764"/>
    <w:rsid w:val="003B28FC"/>
    <w:rsid w:val="003B30AA"/>
    <w:rsid w:val="003B3E47"/>
    <w:rsid w:val="003B4147"/>
    <w:rsid w:val="003B55CA"/>
    <w:rsid w:val="003B6891"/>
    <w:rsid w:val="003B6921"/>
    <w:rsid w:val="003B72CE"/>
    <w:rsid w:val="003B74A8"/>
    <w:rsid w:val="003C0C4C"/>
    <w:rsid w:val="003C21BD"/>
    <w:rsid w:val="003C2244"/>
    <w:rsid w:val="003C3EF0"/>
    <w:rsid w:val="003C403E"/>
    <w:rsid w:val="003C7CFE"/>
    <w:rsid w:val="003C7EFB"/>
    <w:rsid w:val="003D0442"/>
    <w:rsid w:val="003D0704"/>
    <w:rsid w:val="003D4E3C"/>
    <w:rsid w:val="003D59A7"/>
    <w:rsid w:val="003D5A2F"/>
    <w:rsid w:val="003D5D02"/>
    <w:rsid w:val="003D5E7F"/>
    <w:rsid w:val="003D6CEE"/>
    <w:rsid w:val="003E0763"/>
    <w:rsid w:val="003E1215"/>
    <w:rsid w:val="003E13B0"/>
    <w:rsid w:val="003E3239"/>
    <w:rsid w:val="003E32DB"/>
    <w:rsid w:val="003E421A"/>
    <w:rsid w:val="003E463E"/>
    <w:rsid w:val="003E4D9D"/>
    <w:rsid w:val="003E59E8"/>
    <w:rsid w:val="003E6A36"/>
    <w:rsid w:val="003F13D4"/>
    <w:rsid w:val="003F1A3A"/>
    <w:rsid w:val="003F1C36"/>
    <w:rsid w:val="003F237A"/>
    <w:rsid w:val="003F472C"/>
    <w:rsid w:val="003F4961"/>
    <w:rsid w:val="003F7A85"/>
    <w:rsid w:val="003F7B1A"/>
    <w:rsid w:val="003F7E79"/>
    <w:rsid w:val="00400564"/>
    <w:rsid w:val="00400A4F"/>
    <w:rsid w:val="004020E8"/>
    <w:rsid w:val="00402A41"/>
    <w:rsid w:val="00402B0A"/>
    <w:rsid w:val="00405088"/>
    <w:rsid w:val="0040562A"/>
    <w:rsid w:val="004069A3"/>
    <w:rsid w:val="00406F70"/>
    <w:rsid w:val="004079A6"/>
    <w:rsid w:val="004119FB"/>
    <w:rsid w:val="00411F6E"/>
    <w:rsid w:val="00414240"/>
    <w:rsid w:val="004155EC"/>
    <w:rsid w:val="00415641"/>
    <w:rsid w:val="00421363"/>
    <w:rsid w:val="00422565"/>
    <w:rsid w:val="00423296"/>
    <w:rsid w:val="0042442E"/>
    <w:rsid w:val="004252F8"/>
    <w:rsid w:val="004261D5"/>
    <w:rsid w:val="004318C1"/>
    <w:rsid w:val="0043477A"/>
    <w:rsid w:val="00436CEE"/>
    <w:rsid w:val="0043724B"/>
    <w:rsid w:val="00443641"/>
    <w:rsid w:val="004473D0"/>
    <w:rsid w:val="00447CA8"/>
    <w:rsid w:val="00450983"/>
    <w:rsid w:val="00454D0B"/>
    <w:rsid w:val="004554AC"/>
    <w:rsid w:val="004574DC"/>
    <w:rsid w:val="004578DE"/>
    <w:rsid w:val="00460420"/>
    <w:rsid w:val="004606BE"/>
    <w:rsid w:val="00461796"/>
    <w:rsid w:val="0046180A"/>
    <w:rsid w:val="004619E7"/>
    <w:rsid w:val="00462210"/>
    <w:rsid w:val="004629EE"/>
    <w:rsid w:val="00463DE6"/>
    <w:rsid w:val="00465114"/>
    <w:rsid w:val="00465717"/>
    <w:rsid w:val="00467324"/>
    <w:rsid w:val="00472924"/>
    <w:rsid w:val="004733F9"/>
    <w:rsid w:val="0047358C"/>
    <w:rsid w:val="004738AB"/>
    <w:rsid w:val="00473EFC"/>
    <w:rsid w:val="0047461A"/>
    <w:rsid w:val="00474852"/>
    <w:rsid w:val="00475317"/>
    <w:rsid w:val="0047598B"/>
    <w:rsid w:val="00475E7F"/>
    <w:rsid w:val="0047667A"/>
    <w:rsid w:val="00477055"/>
    <w:rsid w:val="00477750"/>
    <w:rsid w:val="004777C6"/>
    <w:rsid w:val="00480249"/>
    <w:rsid w:val="004802C7"/>
    <w:rsid w:val="00480A58"/>
    <w:rsid w:val="00481A48"/>
    <w:rsid w:val="004822DD"/>
    <w:rsid w:val="004823D3"/>
    <w:rsid w:val="00482F20"/>
    <w:rsid w:val="00483DAE"/>
    <w:rsid w:val="004842D8"/>
    <w:rsid w:val="00484345"/>
    <w:rsid w:val="0048654B"/>
    <w:rsid w:val="004901EE"/>
    <w:rsid w:val="00490CEE"/>
    <w:rsid w:val="004912DF"/>
    <w:rsid w:val="00492B17"/>
    <w:rsid w:val="0049356D"/>
    <w:rsid w:val="00493F62"/>
    <w:rsid w:val="00494960"/>
    <w:rsid w:val="00495579"/>
    <w:rsid w:val="00495C33"/>
    <w:rsid w:val="004977EF"/>
    <w:rsid w:val="00497808"/>
    <w:rsid w:val="004979D9"/>
    <w:rsid w:val="00497A70"/>
    <w:rsid w:val="00497CD7"/>
    <w:rsid w:val="004A1665"/>
    <w:rsid w:val="004A1B27"/>
    <w:rsid w:val="004A1BC2"/>
    <w:rsid w:val="004A2B3E"/>
    <w:rsid w:val="004A3366"/>
    <w:rsid w:val="004A3FCF"/>
    <w:rsid w:val="004A4D91"/>
    <w:rsid w:val="004A53DE"/>
    <w:rsid w:val="004A5652"/>
    <w:rsid w:val="004A6319"/>
    <w:rsid w:val="004A6390"/>
    <w:rsid w:val="004A7376"/>
    <w:rsid w:val="004B0406"/>
    <w:rsid w:val="004B15A0"/>
    <w:rsid w:val="004B1BFF"/>
    <w:rsid w:val="004B24E7"/>
    <w:rsid w:val="004B53E7"/>
    <w:rsid w:val="004B5963"/>
    <w:rsid w:val="004B5AA8"/>
    <w:rsid w:val="004B5EE0"/>
    <w:rsid w:val="004B6448"/>
    <w:rsid w:val="004B7E6F"/>
    <w:rsid w:val="004C0E58"/>
    <w:rsid w:val="004C1E5D"/>
    <w:rsid w:val="004C20F7"/>
    <w:rsid w:val="004C255F"/>
    <w:rsid w:val="004C372F"/>
    <w:rsid w:val="004C3ACA"/>
    <w:rsid w:val="004C4F7A"/>
    <w:rsid w:val="004C52B6"/>
    <w:rsid w:val="004C5309"/>
    <w:rsid w:val="004C5571"/>
    <w:rsid w:val="004C65E0"/>
    <w:rsid w:val="004C6860"/>
    <w:rsid w:val="004C6E3F"/>
    <w:rsid w:val="004C7663"/>
    <w:rsid w:val="004C7A09"/>
    <w:rsid w:val="004D046C"/>
    <w:rsid w:val="004D164D"/>
    <w:rsid w:val="004D1A21"/>
    <w:rsid w:val="004D337B"/>
    <w:rsid w:val="004D3527"/>
    <w:rsid w:val="004D3721"/>
    <w:rsid w:val="004D3A92"/>
    <w:rsid w:val="004D525D"/>
    <w:rsid w:val="004D5705"/>
    <w:rsid w:val="004D5BDD"/>
    <w:rsid w:val="004D7DD4"/>
    <w:rsid w:val="004E08F6"/>
    <w:rsid w:val="004E251D"/>
    <w:rsid w:val="004E5984"/>
    <w:rsid w:val="004F0871"/>
    <w:rsid w:val="004F0A30"/>
    <w:rsid w:val="004F1CE6"/>
    <w:rsid w:val="004F20DF"/>
    <w:rsid w:val="004F501F"/>
    <w:rsid w:val="004F58A9"/>
    <w:rsid w:val="004F69D1"/>
    <w:rsid w:val="004F7568"/>
    <w:rsid w:val="00500352"/>
    <w:rsid w:val="00500B43"/>
    <w:rsid w:val="00500CA8"/>
    <w:rsid w:val="005020BD"/>
    <w:rsid w:val="005042D8"/>
    <w:rsid w:val="0050441F"/>
    <w:rsid w:val="00504EEC"/>
    <w:rsid w:val="00510EF3"/>
    <w:rsid w:val="005132E1"/>
    <w:rsid w:val="005136DF"/>
    <w:rsid w:val="0051467F"/>
    <w:rsid w:val="00514D60"/>
    <w:rsid w:val="00516593"/>
    <w:rsid w:val="00516C69"/>
    <w:rsid w:val="00521A12"/>
    <w:rsid w:val="005235EA"/>
    <w:rsid w:val="00523A06"/>
    <w:rsid w:val="00523D15"/>
    <w:rsid w:val="00524AD0"/>
    <w:rsid w:val="0052590B"/>
    <w:rsid w:val="00527B25"/>
    <w:rsid w:val="00531E22"/>
    <w:rsid w:val="00531FD6"/>
    <w:rsid w:val="0053334F"/>
    <w:rsid w:val="00533B69"/>
    <w:rsid w:val="005354F5"/>
    <w:rsid w:val="00536D97"/>
    <w:rsid w:val="00537459"/>
    <w:rsid w:val="0053795D"/>
    <w:rsid w:val="00537FC9"/>
    <w:rsid w:val="00540866"/>
    <w:rsid w:val="00540A5B"/>
    <w:rsid w:val="005412FC"/>
    <w:rsid w:val="00541584"/>
    <w:rsid w:val="00542370"/>
    <w:rsid w:val="00543BAF"/>
    <w:rsid w:val="00543EEE"/>
    <w:rsid w:val="0054417D"/>
    <w:rsid w:val="00546A34"/>
    <w:rsid w:val="005470F0"/>
    <w:rsid w:val="00547E50"/>
    <w:rsid w:val="00551E49"/>
    <w:rsid w:val="005521D7"/>
    <w:rsid w:val="0055261F"/>
    <w:rsid w:val="00552D0A"/>
    <w:rsid w:val="00552D44"/>
    <w:rsid w:val="00553005"/>
    <w:rsid w:val="00554009"/>
    <w:rsid w:val="0055467A"/>
    <w:rsid w:val="005558FC"/>
    <w:rsid w:val="00555FA1"/>
    <w:rsid w:val="005560EA"/>
    <w:rsid w:val="005566AE"/>
    <w:rsid w:val="00557816"/>
    <w:rsid w:val="00557AA4"/>
    <w:rsid w:val="00561C27"/>
    <w:rsid w:val="00563E78"/>
    <w:rsid w:val="00565211"/>
    <w:rsid w:val="00567F8C"/>
    <w:rsid w:val="005712CF"/>
    <w:rsid w:val="00571FF7"/>
    <w:rsid w:val="0057295C"/>
    <w:rsid w:val="0057426E"/>
    <w:rsid w:val="0057495B"/>
    <w:rsid w:val="00575B96"/>
    <w:rsid w:val="0057610B"/>
    <w:rsid w:val="00580292"/>
    <w:rsid w:val="00580C75"/>
    <w:rsid w:val="005813AD"/>
    <w:rsid w:val="00581CD5"/>
    <w:rsid w:val="00581F0B"/>
    <w:rsid w:val="005820E4"/>
    <w:rsid w:val="00582ABD"/>
    <w:rsid w:val="00585484"/>
    <w:rsid w:val="00586AAB"/>
    <w:rsid w:val="00586E74"/>
    <w:rsid w:val="005879D7"/>
    <w:rsid w:val="005920B0"/>
    <w:rsid w:val="00593FE3"/>
    <w:rsid w:val="00594AC6"/>
    <w:rsid w:val="005953FE"/>
    <w:rsid w:val="0059630F"/>
    <w:rsid w:val="005A0210"/>
    <w:rsid w:val="005A0C86"/>
    <w:rsid w:val="005A1635"/>
    <w:rsid w:val="005A1780"/>
    <w:rsid w:val="005A2350"/>
    <w:rsid w:val="005A383B"/>
    <w:rsid w:val="005A3930"/>
    <w:rsid w:val="005A3DDC"/>
    <w:rsid w:val="005A401B"/>
    <w:rsid w:val="005A4FDE"/>
    <w:rsid w:val="005A5347"/>
    <w:rsid w:val="005A612D"/>
    <w:rsid w:val="005A616B"/>
    <w:rsid w:val="005A625F"/>
    <w:rsid w:val="005A636C"/>
    <w:rsid w:val="005A65C9"/>
    <w:rsid w:val="005A77D9"/>
    <w:rsid w:val="005B0A94"/>
    <w:rsid w:val="005B1455"/>
    <w:rsid w:val="005B28D4"/>
    <w:rsid w:val="005B2EFF"/>
    <w:rsid w:val="005B3644"/>
    <w:rsid w:val="005B4B76"/>
    <w:rsid w:val="005B50BE"/>
    <w:rsid w:val="005B52F6"/>
    <w:rsid w:val="005B5EE7"/>
    <w:rsid w:val="005B7484"/>
    <w:rsid w:val="005C0079"/>
    <w:rsid w:val="005C1539"/>
    <w:rsid w:val="005C2158"/>
    <w:rsid w:val="005C2181"/>
    <w:rsid w:val="005C2D57"/>
    <w:rsid w:val="005C4A58"/>
    <w:rsid w:val="005C547A"/>
    <w:rsid w:val="005C5BE9"/>
    <w:rsid w:val="005C7797"/>
    <w:rsid w:val="005D04A5"/>
    <w:rsid w:val="005D2729"/>
    <w:rsid w:val="005D2A11"/>
    <w:rsid w:val="005D41EF"/>
    <w:rsid w:val="005D48C4"/>
    <w:rsid w:val="005D4CA3"/>
    <w:rsid w:val="005D4D0C"/>
    <w:rsid w:val="005D4FE2"/>
    <w:rsid w:val="005D5745"/>
    <w:rsid w:val="005D7173"/>
    <w:rsid w:val="005E12DE"/>
    <w:rsid w:val="005E1B26"/>
    <w:rsid w:val="005E27A0"/>
    <w:rsid w:val="005E2DB3"/>
    <w:rsid w:val="005E348C"/>
    <w:rsid w:val="005E453E"/>
    <w:rsid w:val="005E49C4"/>
    <w:rsid w:val="005E55B9"/>
    <w:rsid w:val="005E77E5"/>
    <w:rsid w:val="005F0A6A"/>
    <w:rsid w:val="005F1416"/>
    <w:rsid w:val="005F1CE8"/>
    <w:rsid w:val="005F1F28"/>
    <w:rsid w:val="005F2C41"/>
    <w:rsid w:val="005F2FA1"/>
    <w:rsid w:val="005F308F"/>
    <w:rsid w:val="005F3AF7"/>
    <w:rsid w:val="005F3D79"/>
    <w:rsid w:val="005F4932"/>
    <w:rsid w:val="005F665E"/>
    <w:rsid w:val="005F70A9"/>
    <w:rsid w:val="005F7541"/>
    <w:rsid w:val="005F7A23"/>
    <w:rsid w:val="00600AA8"/>
    <w:rsid w:val="00600B92"/>
    <w:rsid w:val="00602198"/>
    <w:rsid w:val="00602E37"/>
    <w:rsid w:val="00607404"/>
    <w:rsid w:val="00607FF6"/>
    <w:rsid w:val="00611154"/>
    <w:rsid w:val="00612ABB"/>
    <w:rsid w:val="00612AF4"/>
    <w:rsid w:val="006133DC"/>
    <w:rsid w:val="006136DD"/>
    <w:rsid w:val="00613874"/>
    <w:rsid w:val="00613A06"/>
    <w:rsid w:val="00613A7D"/>
    <w:rsid w:val="00614122"/>
    <w:rsid w:val="006143A9"/>
    <w:rsid w:val="00615DAF"/>
    <w:rsid w:val="00615EAB"/>
    <w:rsid w:val="00616128"/>
    <w:rsid w:val="00616BCA"/>
    <w:rsid w:val="00616BE5"/>
    <w:rsid w:val="00616DD4"/>
    <w:rsid w:val="0061758C"/>
    <w:rsid w:val="00617633"/>
    <w:rsid w:val="0061776E"/>
    <w:rsid w:val="006200A4"/>
    <w:rsid w:val="00620319"/>
    <w:rsid w:val="006214DE"/>
    <w:rsid w:val="00622164"/>
    <w:rsid w:val="006225A6"/>
    <w:rsid w:val="00623C9F"/>
    <w:rsid w:val="0062422C"/>
    <w:rsid w:val="006246D5"/>
    <w:rsid w:val="00625177"/>
    <w:rsid w:val="00625ABD"/>
    <w:rsid w:val="00625D1F"/>
    <w:rsid w:val="00625D6B"/>
    <w:rsid w:val="00625E7D"/>
    <w:rsid w:val="00626D32"/>
    <w:rsid w:val="00626E18"/>
    <w:rsid w:val="00627257"/>
    <w:rsid w:val="00627E2B"/>
    <w:rsid w:val="00630FBF"/>
    <w:rsid w:val="00631244"/>
    <w:rsid w:val="00633183"/>
    <w:rsid w:val="006336E2"/>
    <w:rsid w:val="00633FCD"/>
    <w:rsid w:val="00634A1B"/>
    <w:rsid w:val="006355B0"/>
    <w:rsid w:val="00635922"/>
    <w:rsid w:val="006360A0"/>
    <w:rsid w:val="006361B7"/>
    <w:rsid w:val="006362E6"/>
    <w:rsid w:val="00637772"/>
    <w:rsid w:val="00637F77"/>
    <w:rsid w:val="006413A0"/>
    <w:rsid w:val="00641DE5"/>
    <w:rsid w:val="00643562"/>
    <w:rsid w:val="00643CC1"/>
    <w:rsid w:val="006445AA"/>
    <w:rsid w:val="00646D51"/>
    <w:rsid w:val="00647B0F"/>
    <w:rsid w:val="00652A8B"/>
    <w:rsid w:val="00652FA5"/>
    <w:rsid w:val="00653CAA"/>
    <w:rsid w:val="00653F03"/>
    <w:rsid w:val="006633E5"/>
    <w:rsid w:val="0066340F"/>
    <w:rsid w:val="00663E66"/>
    <w:rsid w:val="00665125"/>
    <w:rsid w:val="00665F83"/>
    <w:rsid w:val="006663C4"/>
    <w:rsid w:val="00667332"/>
    <w:rsid w:val="00667355"/>
    <w:rsid w:val="0066752D"/>
    <w:rsid w:val="00670AB7"/>
    <w:rsid w:val="00670C02"/>
    <w:rsid w:val="00671FA2"/>
    <w:rsid w:val="00673BAA"/>
    <w:rsid w:val="00676F1E"/>
    <w:rsid w:val="00677805"/>
    <w:rsid w:val="0068011E"/>
    <w:rsid w:val="0068092A"/>
    <w:rsid w:val="006815B0"/>
    <w:rsid w:val="00681D48"/>
    <w:rsid w:val="00682811"/>
    <w:rsid w:val="006846DD"/>
    <w:rsid w:val="006853B5"/>
    <w:rsid w:val="00685E91"/>
    <w:rsid w:val="00685EFB"/>
    <w:rsid w:val="00686878"/>
    <w:rsid w:val="006902A1"/>
    <w:rsid w:val="0069037B"/>
    <w:rsid w:val="00691098"/>
    <w:rsid w:val="0069142D"/>
    <w:rsid w:val="00692137"/>
    <w:rsid w:val="0069379C"/>
    <w:rsid w:val="006941D7"/>
    <w:rsid w:val="00695347"/>
    <w:rsid w:val="00695676"/>
    <w:rsid w:val="006974D4"/>
    <w:rsid w:val="006A2A01"/>
    <w:rsid w:val="006A31D6"/>
    <w:rsid w:val="006A356F"/>
    <w:rsid w:val="006A5F48"/>
    <w:rsid w:val="006A64F5"/>
    <w:rsid w:val="006A6D8A"/>
    <w:rsid w:val="006A7F10"/>
    <w:rsid w:val="006A7FE8"/>
    <w:rsid w:val="006B07AF"/>
    <w:rsid w:val="006B2511"/>
    <w:rsid w:val="006B4A77"/>
    <w:rsid w:val="006B5EDC"/>
    <w:rsid w:val="006B624D"/>
    <w:rsid w:val="006B6568"/>
    <w:rsid w:val="006B7A04"/>
    <w:rsid w:val="006C2B4B"/>
    <w:rsid w:val="006C3FA4"/>
    <w:rsid w:val="006C4042"/>
    <w:rsid w:val="006C4577"/>
    <w:rsid w:val="006C71B3"/>
    <w:rsid w:val="006C7B1F"/>
    <w:rsid w:val="006C7CB3"/>
    <w:rsid w:val="006D29D2"/>
    <w:rsid w:val="006D3821"/>
    <w:rsid w:val="006D3C2F"/>
    <w:rsid w:val="006D4316"/>
    <w:rsid w:val="006D5993"/>
    <w:rsid w:val="006D5BA9"/>
    <w:rsid w:val="006D6DFF"/>
    <w:rsid w:val="006D7688"/>
    <w:rsid w:val="006E0BF4"/>
    <w:rsid w:val="006E1094"/>
    <w:rsid w:val="006E2016"/>
    <w:rsid w:val="006E2AFB"/>
    <w:rsid w:val="006E302F"/>
    <w:rsid w:val="006E3D44"/>
    <w:rsid w:val="006E444F"/>
    <w:rsid w:val="006E59CB"/>
    <w:rsid w:val="006E621B"/>
    <w:rsid w:val="006E6349"/>
    <w:rsid w:val="006E6451"/>
    <w:rsid w:val="006E6838"/>
    <w:rsid w:val="006E7027"/>
    <w:rsid w:val="006E7C10"/>
    <w:rsid w:val="006F02C4"/>
    <w:rsid w:val="006F1BC0"/>
    <w:rsid w:val="006F36EA"/>
    <w:rsid w:val="006F3BA3"/>
    <w:rsid w:val="006F4005"/>
    <w:rsid w:val="006F450C"/>
    <w:rsid w:val="006F4847"/>
    <w:rsid w:val="006F7BBE"/>
    <w:rsid w:val="006F7C0B"/>
    <w:rsid w:val="006F7F52"/>
    <w:rsid w:val="007009CA"/>
    <w:rsid w:val="00700EAA"/>
    <w:rsid w:val="0070158F"/>
    <w:rsid w:val="00701AF2"/>
    <w:rsid w:val="00701D17"/>
    <w:rsid w:val="007029CD"/>
    <w:rsid w:val="007036E3"/>
    <w:rsid w:val="0070421C"/>
    <w:rsid w:val="00704CEA"/>
    <w:rsid w:val="00706C00"/>
    <w:rsid w:val="00706C25"/>
    <w:rsid w:val="0070757B"/>
    <w:rsid w:val="00710387"/>
    <w:rsid w:val="00711D2D"/>
    <w:rsid w:val="00711FA0"/>
    <w:rsid w:val="007130AC"/>
    <w:rsid w:val="007130FA"/>
    <w:rsid w:val="00717457"/>
    <w:rsid w:val="00717A0A"/>
    <w:rsid w:val="00720AC8"/>
    <w:rsid w:val="0072165C"/>
    <w:rsid w:val="00722D8D"/>
    <w:rsid w:val="00723586"/>
    <w:rsid w:val="007243EE"/>
    <w:rsid w:val="00724BE5"/>
    <w:rsid w:val="00725EFD"/>
    <w:rsid w:val="007260F6"/>
    <w:rsid w:val="00726830"/>
    <w:rsid w:val="0072697A"/>
    <w:rsid w:val="00726F1F"/>
    <w:rsid w:val="00727548"/>
    <w:rsid w:val="00730A00"/>
    <w:rsid w:val="00730A70"/>
    <w:rsid w:val="00731486"/>
    <w:rsid w:val="0073179F"/>
    <w:rsid w:val="00732034"/>
    <w:rsid w:val="00732072"/>
    <w:rsid w:val="00732977"/>
    <w:rsid w:val="00733DC3"/>
    <w:rsid w:val="00733DF0"/>
    <w:rsid w:val="00734002"/>
    <w:rsid w:val="00734639"/>
    <w:rsid w:val="007352AC"/>
    <w:rsid w:val="007354D4"/>
    <w:rsid w:val="00735C0D"/>
    <w:rsid w:val="00736104"/>
    <w:rsid w:val="00736F13"/>
    <w:rsid w:val="00736FAB"/>
    <w:rsid w:val="00737068"/>
    <w:rsid w:val="00740FD5"/>
    <w:rsid w:val="00743C9A"/>
    <w:rsid w:val="00746628"/>
    <w:rsid w:val="0074714F"/>
    <w:rsid w:val="00750EE7"/>
    <w:rsid w:val="007514FB"/>
    <w:rsid w:val="00751E3A"/>
    <w:rsid w:val="00752AB0"/>
    <w:rsid w:val="00753805"/>
    <w:rsid w:val="00753A0C"/>
    <w:rsid w:val="00757AB8"/>
    <w:rsid w:val="007608D3"/>
    <w:rsid w:val="00760CB2"/>
    <w:rsid w:val="007612CA"/>
    <w:rsid w:val="00761628"/>
    <w:rsid w:val="007623F4"/>
    <w:rsid w:val="00762C9F"/>
    <w:rsid w:val="0076325B"/>
    <w:rsid w:val="007644DC"/>
    <w:rsid w:val="00764A37"/>
    <w:rsid w:val="007651D8"/>
    <w:rsid w:val="00765AB4"/>
    <w:rsid w:val="00766C6C"/>
    <w:rsid w:val="00767D76"/>
    <w:rsid w:val="0077006C"/>
    <w:rsid w:val="007716DE"/>
    <w:rsid w:val="00771C97"/>
    <w:rsid w:val="00772717"/>
    <w:rsid w:val="00772D62"/>
    <w:rsid w:val="00773D6F"/>
    <w:rsid w:val="0077406B"/>
    <w:rsid w:val="0077408E"/>
    <w:rsid w:val="007743A4"/>
    <w:rsid w:val="007748FD"/>
    <w:rsid w:val="0077524D"/>
    <w:rsid w:val="00775E14"/>
    <w:rsid w:val="00776108"/>
    <w:rsid w:val="007772EF"/>
    <w:rsid w:val="00777364"/>
    <w:rsid w:val="0078016C"/>
    <w:rsid w:val="00781CEC"/>
    <w:rsid w:val="00784967"/>
    <w:rsid w:val="007849AA"/>
    <w:rsid w:val="00784A73"/>
    <w:rsid w:val="00785963"/>
    <w:rsid w:val="007861AD"/>
    <w:rsid w:val="00786B2B"/>
    <w:rsid w:val="00787BE1"/>
    <w:rsid w:val="00790C25"/>
    <w:rsid w:val="00791A17"/>
    <w:rsid w:val="007922C0"/>
    <w:rsid w:val="00792377"/>
    <w:rsid w:val="0079344C"/>
    <w:rsid w:val="00793822"/>
    <w:rsid w:val="00795D78"/>
    <w:rsid w:val="00796170"/>
    <w:rsid w:val="0079623E"/>
    <w:rsid w:val="00796243"/>
    <w:rsid w:val="007968E6"/>
    <w:rsid w:val="00796EA4"/>
    <w:rsid w:val="00797322"/>
    <w:rsid w:val="00797B3D"/>
    <w:rsid w:val="00797CAA"/>
    <w:rsid w:val="007A1CC7"/>
    <w:rsid w:val="007A3646"/>
    <w:rsid w:val="007A5BAB"/>
    <w:rsid w:val="007A5C90"/>
    <w:rsid w:val="007A671A"/>
    <w:rsid w:val="007B1540"/>
    <w:rsid w:val="007B1D28"/>
    <w:rsid w:val="007B2438"/>
    <w:rsid w:val="007B34BB"/>
    <w:rsid w:val="007B3835"/>
    <w:rsid w:val="007B4540"/>
    <w:rsid w:val="007B5845"/>
    <w:rsid w:val="007B7A03"/>
    <w:rsid w:val="007B7A77"/>
    <w:rsid w:val="007B7AF5"/>
    <w:rsid w:val="007C1EA3"/>
    <w:rsid w:val="007C2281"/>
    <w:rsid w:val="007C295A"/>
    <w:rsid w:val="007C37BA"/>
    <w:rsid w:val="007C42E7"/>
    <w:rsid w:val="007C447F"/>
    <w:rsid w:val="007C44CF"/>
    <w:rsid w:val="007C55ED"/>
    <w:rsid w:val="007C6042"/>
    <w:rsid w:val="007C6EB1"/>
    <w:rsid w:val="007C7910"/>
    <w:rsid w:val="007C7ACC"/>
    <w:rsid w:val="007C7B6D"/>
    <w:rsid w:val="007D0089"/>
    <w:rsid w:val="007D0B99"/>
    <w:rsid w:val="007D2BA6"/>
    <w:rsid w:val="007D33B2"/>
    <w:rsid w:val="007D4AF8"/>
    <w:rsid w:val="007D509A"/>
    <w:rsid w:val="007D5309"/>
    <w:rsid w:val="007D65FD"/>
    <w:rsid w:val="007E3A81"/>
    <w:rsid w:val="007E53ED"/>
    <w:rsid w:val="007E5E64"/>
    <w:rsid w:val="007E6B78"/>
    <w:rsid w:val="007E6FD2"/>
    <w:rsid w:val="007E7421"/>
    <w:rsid w:val="007F0A8B"/>
    <w:rsid w:val="007F22D2"/>
    <w:rsid w:val="007F22DA"/>
    <w:rsid w:val="007F2779"/>
    <w:rsid w:val="007F2B08"/>
    <w:rsid w:val="007F3B10"/>
    <w:rsid w:val="007F3D2C"/>
    <w:rsid w:val="007F4433"/>
    <w:rsid w:val="007F4552"/>
    <w:rsid w:val="007F48A3"/>
    <w:rsid w:val="007F4C21"/>
    <w:rsid w:val="007F5ED8"/>
    <w:rsid w:val="007F6398"/>
    <w:rsid w:val="007F6621"/>
    <w:rsid w:val="007F7D96"/>
    <w:rsid w:val="00801C7F"/>
    <w:rsid w:val="00801F37"/>
    <w:rsid w:val="0080220A"/>
    <w:rsid w:val="008022C3"/>
    <w:rsid w:val="00802314"/>
    <w:rsid w:val="008046DC"/>
    <w:rsid w:val="00804E0B"/>
    <w:rsid w:val="008051FC"/>
    <w:rsid w:val="00805F7F"/>
    <w:rsid w:val="00807AB3"/>
    <w:rsid w:val="0081057B"/>
    <w:rsid w:val="00811964"/>
    <w:rsid w:val="00811A64"/>
    <w:rsid w:val="00813B37"/>
    <w:rsid w:val="008140E8"/>
    <w:rsid w:val="00814277"/>
    <w:rsid w:val="0081551D"/>
    <w:rsid w:val="00815919"/>
    <w:rsid w:val="008160D9"/>
    <w:rsid w:val="0082041C"/>
    <w:rsid w:val="0082078B"/>
    <w:rsid w:val="00822B92"/>
    <w:rsid w:val="008243B2"/>
    <w:rsid w:val="008246D2"/>
    <w:rsid w:val="008257A3"/>
    <w:rsid w:val="00825D20"/>
    <w:rsid w:val="00826706"/>
    <w:rsid w:val="00827F4B"/>
    <w:rsid w:val="0083004D"/>
    <w:rsid w:val="008323E5"/>
    <w:rsid w:val="008334A2"/>
    <w:rsid w:val="008350BA"/>
    <w:rsid w:val="00836407"/>
    <w:rsid w:val="008365E6"/>
    <w:rsid w:val="00836675"/>
    <w:rsid w:val="00837B3A"/>
    <w:rsid w:val="00837F6E"/>
    <w:rsid w:val="008409ED"/>
    <w:rsid w:val="00843CD4"/>
    <w:rsid w:val="008446C8"/>
    <w:rsid w:val="00844992"/>
    <w:rsid w:val="008455AC"/>
    <w:rsid w:val="00845E2C"/>
    <w:rsid w:val="008468CE"/>
    <w:rsid w:val="00847A9E"/>
    <w:rsid w:val="00847B50"/>
    <w:rsid w:val="00847E40"/>
    <w:rsid w:val="0085014C"/>
    <w:rsid w:val="008518AB"/>
    <w:rsid w:val="00851ACF"/>
    <w:rsid w:val="00852A20"/>
    <w:rsid w:val="00853BAE"/>
    <w:rsid w:val="00853EEB"/>
    <w:rsid w:val="0085481A"/>
    <w:rsid w:val="00854C45"/>
    <w:rsid w:val="0085501C"/>
    <w:rsid w:val="008553C6"/>
    <w:rsid w:val="00856228"/>
    <w:rsid w:val="008567E7"/>
    <w:rsid w:val="00862714"/>
    <w:rsid w:val="00862AC6"/>
    <w:rsid w:val="00863081"/>
    <w:rsid w:val="00863860"/>
    <w:rsid w:val="00864683"/>
    <w:rsid w:val="008658AF"/>
    <w:rsid w:val="00865938"/>
    <w:rsid w:val="00867168"/>
    <w:rsid w:val="00867F96"/>
    <w:rsid w:val="00871F48"/>
    <w:rsid w:val="00873455"/>
    <w:rsid w:val="0087361D"/>
    <w:rsid w:val="00875127"/>
    <w:rsid w:val="00875389"/>
    <w:rsid w:val="008753CB"/>
    <w:rsid w:val="00875A52"/>
    <w:rsid w:val="00875E3D"/>
    <w:rsid w:val="0087792D"/>
    <w:rsid w:val="00880900"/>
    <w:rsid w:val="00880D0D"/>
    <w:rsid w:val="008811BB"/>
    <w:rsid w:val="00881DC5"/>
    <w:rsid w:val="00882482"/>
    <w:rsid w:val="008826AC"/>
    <w:rsid w:val="0088290F"/>
    <w:rsid w:val="00882EC1"/>
    <w:rsid w:val="00883636"/>
    <w:rsid w:val="00884A2A"/>
    <w:rsid w:val="00884EB5"/>
    <w:rsid w:val="00885162"/>
    <w:rsid w:val="00885BA9"/>
    <w:rsid w:val="00886B13"/>
    <w:rsid w:val="00886BA5"/>
    <w:rsid w:val="008911CE"/>
    <w:rsid w:val="0089121C"/>
    <w:rsid w:val="008912F7"/>
    <w:rsid w:val="0089175B"/>
    <w:rsid w:val="00892567"/>
    <w:rsid w:val="0089332E"/>
    <w:rsid w:val="00894C07"/>
    <w:rsid w:val="0089577C"/>
    <w:rsid w:val="008959A9"/>
    <w:rsid w:val="00897D84"/>
    <w:rsid w:val="008A0A8E"/>
    <w:rsid w:val="008A0F6F"/>
    <w:rsid w:val="008A20A9"/>
    <w:rsid w:val="008A20B1"/>
    <w:rsid w:val="008A2317"/>
    <w:rsid w:val="008A2830"/>
    <w:rsid w:val="008A2F78"/>
    <w:rsid w:val="008A4DD2"/>
    <w:rsid w:val="008A552A"/>
    <w:rsid w:val="008B0FCA"/>
    <w:rsid w:val="008B1E2D"/>
    <w:rsid w:val="008B26DC"/>
    <w:rsid w:val="008B2A7C"/>
    <w:rsid w:val="008B3AF8"/>
    <w:rsid w:val="008B4CA9"/>
    <w:rsid w:val="008B5BAE"/>
    <w:rsid w:val="008B72BE"/>
    <w:rsid w:val="008B7D7E"/>
    <w:rsid w:val="008C0CA4"/>
    <w:rsid w:val="008C2746"/>
    <w:rsid w:val="008C3BE6"/>
    <w:rsid w:val="008C3E47"/>
    <w:rsid w:val="008C4561"/>
    <w:rsid w:val="008C5119"/>
    <w:rsid w:val="008C54BC"/>
    <w:rsid w:val="008C57DC"/>
    <w:rsid w:val="008C6343"/>
    <w:rsid w:val="008C635C"/>
    <w:rsid w:val="008C66D2"/>
    <w:rsid w:val="008C7F61"/>
    <w:rsid w:val="008D04D0"/>
    <w:rsid w:val="008D2BE0"/>
    <w:rsid w:val="008D3008"/>
    <w:rsid w:val="008D319B"/>
    <w:rsid w:val="008D5430"/>
    <w:rsid w:val="008D5AEF"/>
    <w:rsid w:val="008D5BEF"/>
    <w:rsid w:val="008D5CB9"/>
    <w:rsid w:val="008D6545"/>
    <w:rsid w:val="008E06DC"/>
    <w:rsid w:val="008E19F3"/>
    <w:rsid w:val="008E29CA"/>
    <w:rsid w:val="008E3E52"/>
    <w:rsid w:val="008E62DE"/>
    <w:rsid w:val="008F0945"/>
    <w:rsid w:val="008F1411"/>
    <w:rsid w:val="008F2FB7"/>
    <w:rsid w:val="008F3701"/>
    <w:rsid w:val="008F393C"/>
    <w:rsid w:val="008F3B0A"/>
    <w:rsid w:val="008F46C4"/>
    <w:rsid w:val="008F472A"/>
    <w:rsid w:val="008F479F"/>
    <w:rsid w:val="008F524D"/>
    <w:rsid w:val="008F536A"/>
    <w:rsid w:val="008F5649"/>
    <w:rsid w:val="008F647F"/>
    <w:rsid w:val="008F6B44"/>
    <w:rsid w:val="009040C8"/>
    <w:rsid w:val="00904DEC"/>
    <w:rsid w:val="009055E3"/>
    <w:rsid w:val="0090563E"/>
    <w:rsid w:val="00905A23"/>
    <w:rsid w:val="00906A4B"/>
    <w:rsid w:val="0090713C"/>
    <w:rsid w:val="0090786B"/>
    <w:rsid w:val="00907F10"/>
    <w:rsid w:val="00913A6F"/>
    <w:rsid w:val="00913C61"/>
    <w:rsid w:val="009142A5"/>
    <w:rsid w:val="009146EF"/>
    <w:rsid w:val="00914EF4"/>
    <w:rsid w:val="009153E8"/>
    <w:rsid w:val="00915CE9"/>
    <w:rsid w:val="00916CE1"/>
    <w:rsid w:val="0092248D"/>
    <w:rsid w:val="0092376A"/>
    <w:rsid w:val="00924DF1"/>
    <w:rsid w:val="00924F98"/>
    <w:rsid w:val="00926C6C"/>
    <w:rsid w:val="00927FF8"/>
    <w:rsid w:val="0093057C"/>
    <w:rsid w:val="009327EE"/>
    <w:rsid w:val="009328FF"/>
    <w:rsid w:val="00932AF7"/>
    <w:rsid w:val="00933E1D"/>
    <w:rsid w:val="009340D3"/>
    <w:rsid w:val="00934482"/>
    <w:rsid w:val="0093450D"/>
    <w:rsid w:val="00935891"/>
    <w:rsid w:val="00935A9E"/>
    <w:rsid w:val="00936010"/>
    <w:rsid w:val="0093610B"/>
    <w:rsid w:val="009364EB"/>
    <w:rsid w:val="009378A0"/>
    <w:rsid w:val="00937FCD"/>
    <w:rsid w:val="00940EF7"/>
    <w:rsid w:val="00941858"/>
    <w:rsid w:val="00941C52"/>
    <w:rsid w:val="00941CF1"/>
    <w:rsid w:val="009424DF"/>
    <w:rsid w:val="00942E2A"/>
    <w:rsid w:val="00943AC7"/>
    <w:rsid w:val="009440C2"/>
    <w:rsid w:val="009441E9"/>
    <w:rsid w:val="00944416"/>
    <w:rsid w:val="00944652"/>
    <w:rsid w:val="0094493B"/>
    <w:rsid w:val="009449F0"/>
    <w:rsid w:val="0094500E"/>
    <w:rsid w:val="009454FB"/>
    <w:rsid w:val="00945F2C"/>
    <w:rsid w:val="009472A2"/>
    <w:rsid w:val="009507C5"/>
    <w:rsid w:val="009517E9"/>
    <w:rsid w:val="00951EC0"/>
    <w:rsid w:val="009521F9"/>
    <w:rsid w:val="00953388"/>
    <w:rsid w:val="00953C92"/>
    <w:rsid w:val="00954613"/>
    <w:rsid w:val="00955771"/>
    <w:rsid w:val="0095736A"/>
    <w:rsid w:val="00957858"/>
    <w:rsid w:val="00957976"/>
    <w:rsid w:val="00960535"/>
    <w:rsid w:val="0096092E"/>
    <w:rsid w:val="0096466D"/>
    <w:rsid w:val="0096467D"/>
    <w:rsid w:val="00964E52"/>
    <w:rsid w:val="00966FBE"/>
    <w:rsid w:val="0097156D"/>
    <w:rsid w:val="00972C4C"/>
    <w:rsid w:val="00974A57"/>
    <w:rsid w:val="00974C84"/>
    <w:rsid w:val="00975023"/>
    <w:rsid w:val="0097528F"/>
    <w:rsid w:val="00975489"/>
    <w:rsid w:val="00975ADC"/>
    <w:rsid w:val="00975E7F"/>
    <w:rsid w:val="00976BDB"/>
    <w:rsid w:val="00976C55"/>
    <w:rsid w:val="00980060"/>
    <w:rsid w:val="00980601"/>
    <w:rsid w:val="00980CB8"/>
    <w:rsid w:val="00981430"/>
    <w:rsid w:val="0098162B"/>
    <w:rsid w:val="00982885"/>
    <w:rsid w:val="009836BF"/>
    <w:rsid w:val="00983AAF"/>
    <w:rsid w:val="00983C81"/>
    <w:rsid w:val="00985FB4"/>
    <w:rsid w:val="00986EB2"/>
    <w:rsid w:val="00986F3A"/>
    <w:rsid w:val="0098768C"/>
    <w:rsid w:val="00991A5D"/>
    <w:rsid w:val="00991C6C"/>
    <w:rsid w:val="009926E7"/>
    <w:rsid w:val="00992B8F"/>
    <w:rsid w:val="009930A5"/>
    <w:rsid w:val="00993558"/>
    <w:rsid w:val="009945AC"/>
    <w:rsid w:val="0099572C"/>
    <w:rsid w:val="00996AFB"/>
    <w:rsid w:val="00996B5B"/>
    <w:rsid w:val="009A0107"/>
    <w:rsid w:val="009A1108"/>
    <w:rsid w:val="009A113C"/>
    <w:rsid w:val="009A19C9"/>
    <w:rsid w:val="009A2A2F"/>
    <w:rsid w:val="009A336B"/>
    <w:rsid w:val="009A3E5D"/>
    <w:rsid w:val="009A4228"/>
    <w:rsid w:val="009A510E"/>
    <w:rsid w:val="009A5ECA"/>
    <w:rsid w:val="009A64FD"/>
    <w:rsid w:val="009B4638"/>
    <w:rsid w:val="009B4AAC"/>
    <w:rsid w:val="009B4BED"/>
    <w:rsid w:val="009B5130"/>
    <w:rsid w:val="009B5F90"/>
    <w:rsid w:val="009B612D"/>
    <w:rsid w:val="009B6514"/>
    <w:rsid w:val="009B6747"/>
    <w:rsid w:val="009B6948"/>
    <w:rsid w:val="009B6E6B"/>
    <w:rsid w:val="009C037C"/>
    <w:rsid w:val="009C1177"/>
    <w:rsid w:val="009C1C07"/>
    <w:rsid w:val="009C5AC2"/>
    <w:rsid w:val="009C64EC"/>
    <w:rsid w:val="009C67A2"/>
    <w:rsid w:val="009C73F0"/>
    <w:rsid w:val="009C74B5"/>
    <w:rsid w:val="009C7BD1"/>
    <w:rsid w:val="009D1437"/>
    <w:rsid w:val="009D166D"/>
    <w:rsid w:val="009D1E5B"/>
    <w:rsid w:val="009D2A5F"/>
    <w:rsid w:val="009D4148"/>
    <w:rsid w:val="009D47BC"/>
    <w:rsid w:val="009D5380"/>
    <w:rsid w:val="009D6ECE"/>
    <w:rsid w:val="009D7159"/>
    <w:rsid w:val="009D7A8A"/>
    <w:rsid w:val="009E05ED"/>
    <w:rsid w:val="009E085E"/>
    <w:rsid w:val="009E2283"/>
    <w:rsid w:val="009E2616"/>
    <w:rsid w:val="009E2BE6"/>
    <w:rsid w:val="009E33D0"/>
    <w:rsid w:val="009E4A19"/>
    <w:rsid w:val="009E4AD7"/>
    <w:rsid w:val="009E68AC"/>
    <w:rsid w:val="009E72A3"/>
    <w:rsid w:val="009E75F5"/>
    <w:rsid w:val="009E7DB3"/>
    <w:rsid w:val="009F3FA9"/>
    <w:rsid w:val="009F7330"/>
    <w:rsid w:val="009F74A7"/>
    <w:rsid w:val="009F76A9"/>
    <w:rsid w:val="00A01E57"/>
    <w:rsid w:val="00A026D3"/>
    <w:rsid w:val="00A02FA5"/>
    <w:rsid w:val="00A03837"/>
    <w:rsid w:val="00A06518"/>
    <w:rsid w:val="00A077FF"/>
    <w:rsid w:val="00A10429"/>
    <w:rsid w:val="00A10A64"/>
    <w:rsid w:val="00A1222C"/>
    <w:rsid w:val="00A12AA1"/>
    <w:rsid w:val="00A12D7E"/>
    <w:rsid w:val="00A13A4A"/>
    <w:rsid w:val="00A1430C"/>
    <w:rsid w:val="00A14667"/>
    <w:rsid w:val="00A14E38"/>
    <w:rsid w:val="00A15A6E"/>
    <w:rsid w:val="00A177D0"/>
    <w:rsid w:val="00A1799A"/>
    <w:rsid w:val="00A21337"/>
    <w:rsid w:val="00A21934"/>
    <w:rsid w:val="00A21D14"/>
    <w:rsid w:val="00A22B4B"/>
    <w:rsid w:val="00A22C85"/>
    <w:rsid w:val="00A24263"/>
    <w:rsid w:val="00A24559"/>
    <w:rsid w:val="00A2476E"/>
    <w:rsid w:val="00A24FAD"/>
    <w:rsid w:val="00A254D9"/>
    <w:rsid w:val="00A32626"/>
    <w:rsid w:val="00A3286E"/>
    <w:rsid w:val="00A32B58"/>
    <w:rsid w:val="00A33268"/>
    <w:rsid w:val="00A33376"/>
    <w:rsid w:val="00A3481F"/>
    <w:rsid w:val="00A3487F"/>
    <w:rsid w:val="00A369A1"/>
    <w:rsid w:val="00A372D3"/>
    <w:rsid w:val="00A3730E"/>
    <w:rsid w:val="00A41607"/>
    <w:rsid w:val="00A4173B"/>
    <w:rsid w:val="00A41E54"/>
    <w:rsid w:val="00A41E93"/>
    <w:rsid w:val="00A430ED"/>
    <w:rsid w:val="00A43CBA"/>
    <w:rsid w:val="00A441FD"/>
    <w:rsid w:val="00A455B0"/>
    <w:rsid w:val="00A459BF"/>
    <w:rsid w:val="00A46CE1"/>
    <w:rsid w:val="00A46DF8"/>
    <w:rsid w:val="00A50091"/>
    <w:rsid w:val="00A50606"/>
    <w:rsid w:val="00A51246"/>
    <w:rsid w:val="00A51929"/>
    <w:rsid w:val="00A52629"/>
    <w:rsid w:val="00A526A3"/>
    <w:rsid w:val="00A52C0E"/>
    <w:rsid w:val="00A53BB5"/>
    <w:rsid w:val="00A54286"/>
    <w:rsid w:val="00A55990"/>
    <w:rsid w:val="00A56275"/>
    <w:rsid w:val="00A56964"/>
    <w:rsid w:val="00A57D1A"/>
    <w:rsid w:val="00A60216"/>
    <w:rsid w:val="00A60E6B"/>
    <w:rsid w:val="00A6125A"/>
    <w:rsid w:val="00A61C65"/>
    <w:rsid w:val="00A627E1"/>
    <w:rsid w:val="00A64B59"/>
    <w:rsid w:val="00A66249"/>
    <w:rsid w:val="00A66836"/>
    <w:rsid w:val="00A708A7"/>
    <w:rsid w:val="00A70991"/>
    <w:rsid w:val="00A70FE2"/>
    <w:rsid w:val="00A7229C"/>
    <w:rsid w:val="00A72366"/>
    <w:rsid w:val="00A727E8"/>
    <w:rsid w:val="00A72EAD"/>
    <w:rsid w:val="00A73776"/>
    <w:rsid w:val="00A73B53"/>
    <w:rsid w:val="00A73CB8"/>
    <w:rsid w:val="00A74479"/>
    <w:rsid w:val="00A74A7D"/>
    <w:rsid w:val="00A75E44"/>
    <w:rsid w:val="00A7650C"/>
    <w:rsid w:val="00A769FE"/>
    <w:rsid w:val="00A76FF1"/>
    <w:rsid w:val="00A80A06"/>
    <w:rsid w:val="00A81B2E"/>
    <w:rsid w:val="00A82354"/>
    <w:rsid w:val="00A82455"/>
    <w:rsid w:val="00A83B6D"/>
    <w:rsid w:val="00A8409C"/>
    <w:rsid w:val="00A843B9"/>
    <w:rsid w:val="00A8536E"/>
    <w:rsid w:val="00A862F5"/>
    <w:rsid w:val="00A86AAD"/>
    <w:rsid w:val="00A86E1F"/>
    <w:rsid w:val="00A871FB"/>
    <w:rsid w:val="00A90249"/>
    <w:rsid w:val="00A91E28"/>
    <w:rsid w:val="00A92102"/>
    <w:rsid w:val="00A92694"/>
    <w:rsid w:val="00A9388F"/>
    <w:rsid w:val="00A9405A"/>
    <w:rsid w:val="00A94511"/>
    <w:rsid w:val="00A94D83"/>
    <w:rsid w:val="00A951B2"/>
    <w:rsid w:val="00A9569F"/>
    <w:rsid w:val="00A95AE8"/>
    <w:rsid w:val="00A9753F"/>
    <w:rsid w:val="00A97951"/>
    <w:rsid w:val="00A97C1F"/>
    <w:rsid w:val="00AA0723"/>
    <w:rsid w:val="00AA20CC"/>
    <w:rsid w:val="00AA3034"/>
    <w:rsid w:val="00AA333D"/>
    <w:rsid w:val="00AA42DF"/>
    <w:rsid w:val="00AA4D5A"/>
    <w:rsid w:val="00AA543E"/>
    <w:rsid w:val="00AA6293"/>
    <w:rsid w:val="00AA6561"/>
    <w:rsid w:val="00AA6BCA"/>
    <w:rsid w:val="00AA7450"/>
    <w:rsid w:val="00AB06AE"/>
    <w:rsid w:val="00AB07BE"/>
    <w:rsid w:val="00AB15C3"/>
    <w:rsid w:val="00AB1C20"/>
    <w:rsid w:val="00AB1F95"/>
    <w:rsid w:val="00AB24C0"/>
    <w:rsid w:val="00AB2F18"/>
    <w:rsid w:val="00AB3AF0"/>
    <w:rsid w:val="00AB45DA"/>
    <w:rsid w:val="00AB4D00"/>
    <w:rsid w:val="00AB5E4D"/>
    <w:rsid w:val="00AB74DC"/>
    <w:rsid w:val="00AB7F24"/>
    <w:rsid w:val="00AC158C"/>
    <w:rsid w:val="00AC176A"/>
    <w:rsid w:val="00AC1B23"/>
    <w:rsid w:val="00AC1F5B"/>
    <w:rsid w:val="00AC5234"/>
    <w:rsid w:val="00AC5C38"/>
    <w:rsid w:val="00AC7242"/>
    <w:rsid w:val="00AC79DB"/>
    <w:rsid w:val="00AD1661"/>
    <w:rsid w:val="00AD2A52"/>
    <w:rsid w:val="00AD391D"/>
    <w:rsid w:val="00AD3C9A"/>
    <w:rsid w:val="00AD3DA2"/>
    <w:rsid w:val="00AD4060"/>
    <w:rsid w:val="00AD40A0"/>
    <w:rsid w:val="00AD5571"/>
    <w:rsid w:val="00AD60B1"/>
    <w:rsid w:val="00AD66D6"/>
    <w:rsid w:val="00AE0044"/>
    <w:rsid w:val="00AE0FCA"/>
    <w:rsid w:val="00AE1580"/>
    <w:rsid w:val="00AE2CDD"/>
    <w:rsid w:val="00AE3FE4"/>
    <w:rsid w:val="00AE4844"/>
    <w:rsid w:val="00AE4A37"/>
    <w:rsid w:val="00AE5E3C"/>
    <w:rsid w:val="00AE658F"/>
    <w:rsid w:val="00AF137B"/>
    <w:rsid w:val="00AF18DB"/>
    <w:rsid w:val="00AF1957"/>
    <w:rsid w:val="00AF1F2A"/>
    <w:rsid w:val="00AF1FA4"/>
    <w:rsid w:val="00AF2E20"/>
    <w:rsid w:val="00AF3355"/>
    <w:rsid w:val="00AF33DE"/>
    <w:rsid w:val="00AF4F4D"/>
    <w:rsid w:val="00AF6DA8"/>
    <w:rsid w:val="00AF7957"/>
    <w:rsid w:val="00AF7C85"/>
    <w:rsid w:val="00AF7F90"/>
    <w:rsid w:val="00B006D3"/>
    <w:rsid w:val="00B01322"/>
    <w:rsid w:val="00B01DEB"/>
    <w:rsid w:val="00B0216E"/>
    <w:rsid w:val="00B02D7E"/>
    <w:rsid w:val="00B02FF0"/>
    <w:rsid w:val="00B031CB"/>
    <w:rsid w:val="00B03A0D"/>
    <w:rsid w:val="00B03CF2"/>
    <w:rsid w:val="00B042C0"/>
    <w:rsid w:val="00B042E2"/>
    <w:rsid w:val="00B04EEC"/>
    <w:rsid w:val="00B05DDA"/>
    <w:rsid w:val="00B1141D"/>
    <w:rsid w:val="00B11611"/>
    <w:rsid w:val="00B11745"/>
    <w:rsid w:val="00B117A0"/>
    <w:rsid w:val="00B11800"/>
    <w:rsid w:val="00B11ABA"/>
    <w:rsid w:val="00B1237D"/>
    <w:rsid w:val="00B1306C"/>
    <w:rsid w:val="00B14411"/>
    <w:rsid w:val="00B14A6A"/>
    <w:rsid w:val="00B15794"/>
    <w:rsid w:val="00B15EFC"/>
    <w:rsid w:val="00B16B46"/>
    <w:rsid w:val="00B17F0D"/>
    <w:rsid w:val="00B203CB"/>
    <w:rsid w:val="00B21039"/>
    <w:rsid w:val="00B21E35"/>
    <w:rsid w:val="00B2238F"/>
    <w:rsid w:val="00B228A2"/>
    <w:rsid w:val="00B22A1A"/>
    <w:rsid w:val="00B23188"/>
    <w:rsid w:val="00B2366A"/>
    <w:rsid w:val="00B243B1"/>
    <w:rsid w:val="00B24708"/>
    <w:rsid w:val="00B2521D"/>
    <w:rsid w:val="00B257A1"/>
    <w:rsid w:val="00B25FD9"/>
    <w:rsid w:val="00B26B44"/>
    <w:rsid w:val="00B26EA2"/>
    <w:rsid w:val="00B2776B"/>
    <w:rsid w:val="00B2782D"/>
    <w:rsid w:val="00B27EE6"/>
    <w:rsid w:val="00B3034D"/>
    <w:rsid w:val="00B311CF"/>
    <w:rsid w:val="00B3139C"/>
    <w:rsid w:val="00B31D65"/>
    <w:rsid w:val="00B32169"/>
    <w:rsid w:val="00B32C5A"/>
    <w:rsid w:val="00B32EA1"/>
    <w:rsid w:val="00B33163"/>
    <w:rsid w:val="00B34927"/>
    <w:rsid w:val="00B34ABB"/>
    <w:rsid w:val="00B34C13"/>
    <w:rsid w:val="00B35AAF"/>
    <w:rsid w:val="00B3664A"/>
    <w:rsid w:val="00B366A2"/>
    <w:rsid w:val="00B36C48"/>
    <w:rsid w:val="00B375E0"/>
    <w:rsid w:val="00B40C39"/>
    <w:rsid w:val="00B41030"/>
    <w:rsid w:val="00B41174"/>
    <w:rsid w:val="00B41AD1"/>
    <w:rsid w:val="00B41B97"/>
    <w:rsid w:val="00B42B96"/>
    <w:rsid w:val="00B42D07"/>
    <w:rsid w:val="00B43310"/>
    <w:rsid w:val="00B43437"/>
    <w:rsid w:val="00B43D8E"/>
    <w:rsid w:val="00B4637E"/>
    <w:rsid w:val="00B463C3"/>
    <w:rsid w:val="00B476CA"/>
    <w:rsid w:val="00B50236"/>
    <w:rsid w:val="00B50BDB"/>
    <w:rsid w:val="00B5145F"/>
    <w:rsid w:val="00B53B0F"/>
    <w:rsid w:val="00B53DD1"/>
    <w:rsid w:val="00B54897"/>
    <w:rsid w:val="00B553C9"/>
    <w:rsid w:val="00B56F05"/>
    <w:rsid w:val="00B57B38"/>
    <w:rsid w:val="00B57ECE"/>
    <w:rsid w:val="00B6001C"/>
    <w:rsid w:val="00B629FC"/>
    <w:rsid w:val="00B62C96"/>
    <w:rsid w:val="00B62CA7"/>
    <w:rsid w:val="00B640F2"/>
    <w:rsid w:val="00B64A6A"/>
    <w:rsid w:val="00B66766"/>
    <w:rsid w:val="00B675A0"/>
    <w:rsid w:val="00B6776D"/>
    <w:rsid w:val="00B6796E"/>
    <w:rsid w:val="00B709B8"/>
    <w:rsid w:val="00B70AC1"/>
    <w:rsid w:val="00B713F3"/>
    <w:rsid w:val="00B7196C"/>
    <w:rsid w:val="00B7235F"/>
    <w:rsid w:val="00B72C6E"/>
    <w:rsid w:val="00B72CFE"/>
    <w:rsid w:val="00B72D0F"/>
    <w:rsid w:val="00B73EA1"/>
    <w:rsid w:val="00B76DEF"/>
    <w:rsid w:val="00B770D7"/>
    <w:rsid w:val="00B77B96"/>
    <w:rsid w:val="00B80C01"/>
    <w:rsid w:val="00B81A2D"/>
    <w:rsid w:val="00B81E4F"/>
    <w:rsid w:val="00B829CD"/>
    <w:rsid w:val="00B82BE8"/>
    <w:rsid w:val="00B831B3"/>
    <w:rsid w:val="00B84553"/>
    <w:rsid w:val="00B851EE"/>
    <w:rsid w:val="00B8582C"/>
    <w:rsid w:val="00B85CDA"/>
    <w:rsid w:val="00B86DD0"/>
    <w:rsid w:val="00B86DFF"/>
    <w:rsid w:val="00B875F5"/>
    <w:rsid w:val="00B91F72"/>
    <w:rsid w:val="00B92236"/>
    <w:rsid w:val="00B9253C"/>
    <w:rsid w:val="00B93124"/>
    <w:rsid w:val="00B93664"/>
    <w:rsid w:val="00B93FD1"/>
    <w:rsid w:val="00B94365"/>
    <w:rsid w:val="00B9518F"/>
    <w:rsid w:val="00B95271"/>
    <w:rsid w:val="00B968C5"/>
    <w:rsid w:val="00BA137C"/>
    <w:rsid w:val="00BA161F"/>
    <w:rsid w:val="00BA17D3"/>
    <w:rsid w:val="00BA1E6E"/>
    <w:rsid w:val="00BA37C0"/>
    <w:rsid w:val="00BA3A33"/>
    <w:rsid w:val="00BA3EB8"/>
    <w:rsid w:val="00BA557B"/>
    <w:rsid w:val="00BA59E6"/>
    <w:rsid w:val="00BA6F24"/>
    <w:rsid w:val="00BB0323"/>
    <w:rsid w:val="00BB1AAA"/>
    <w:rsid w:val="00BB1CE4"/>
    <w:rsid w:val="00BB260C"/>
    <w:rsid w:val="00BB3229"/>
    <w:rsid w:val="00BB3452"/>
    <w:rsid w:val="00BB3DD1"/>
    <w:rsid w:val="00BB3FCF"/>
    <w:rsid w:val="00BB406D"/>
    <w:rsid w:val="00BB41D5"/>
    <w:rsid w:val="00BB4536"/>
    <w:rsid w:val="00BB4D0F"/>
    <w:rsid w:val="00BB54D5"/>
    <w:rsid w:val="00BB6AD9"/>
    <w:rsid w:val="00BB6D22"/>
    <w:rsid w:val="00BB7C13"/>
    <w:rsid w:val="00BC0846"/>
    <w:rsid w:val="00BC09CD"/>
    <w:rsid w:val="00BC1048"/>
    <w:rsid w:val="00BC1060"/>
    <w:rsid w:val="00BC1A02"/>
    <w:rsid w:val="00BC2988"/>
    <w:rsid w:val="00BC2DBD"/>
    <w:rsid w:val="00BC3930"/>
    <w:rsid w:val="00BC511F"/>
    <w:rsid w:val="00BC54C6"/>
    <w:rsid w:val="00BC5BBF"/>
    <w:rsid w:val="00BC7492"/>
    <w:rsid w:val="00BC760E"/>
    <w:rsid w:val="00BC7F06"/>
    <w:rsid w:val="00BD0112"/>
    <w:rsid w:val="00BD08F3"/>
    <w:rsid w:val="00BD0BE1"/>
    <w:rsid w:val="00BD1130"/>
    <w:rsid w:val="00BD12D7"/>
    <w:rsid w:val="00BD28F1"/>
    <w:rsid w:val="00BD406E"/>
    <w:rsid w:val="00BD46F0"/>
    <w:rsid w:val="00BD4AE1"/>
    <w:rsid w:val="00BD4E61"/>
    <w:rsid w:val="00BD6035"/>
    <w:rsid w:val="00BD6330"/>
    <w:rsid w:val="00BD6338"/>
    <w:rsid w:val="00BD72A3"/>
    <w:rsid w:val="00BE0A19"/>
    <w:rsid w:val="00BE0B1D"/>
    <w:rsid w:val="00BE0D41"/>
    <w:rsid w:val="00BE0E03"/>
    <w:rsid w:val="00BE1B8E"/>
    <w:rsid w:val="00BE1FFF"/>
    <w:rsid w:val="00BE283B"/>
    <w:rsid w:val="00BE2D5A"/>
    <w:rsid w:val="00BE34B2"/>
    <w:rsid w:val="00BE3DFD"/>
    <w:rsid w:val="00BE5D09"/>
    <w:rsid w:val="00BF0761"/>
    <w:rsid w:val="00BF1855"/>
    <w:rsid w:val="00BF1928"/>
    <w:rsid w:val="00BF1FC0"/>
    <w:rsid w:val="00BF2313"/>
    <w:rsid w:val="00BF2621"/>
    <w:rsid w:val="00BF37FC"/>
    <w:rsid w:val="00BF5AC4"/>
    <w:rsid w:val="00BF5BBA"/>
    <w:rsid w:val="00BF5E98"/>
    <w:rsid w:val="00BF68AC"/>
    <w:rsid w:val="00BF7C06"/>
    <w:rsid w:val="00C0109A"/>
    <w:rsid w:val="00C0226D"/>
    <w:rsid w:val="00C03687"/>
    <w:rsid w:val="00C039DD"/>
    <w:rsid w:val="00C03AE6"/>
    <w:rsid w:val="00C03F03"/>
    <w:rsid w:val="00C05624"/>
    <w:rsid w:val="00C05FE3"/>
    <w:rsid w:val="00C06008"/>
    <w:rsid w:val="00C06BA7"/>
    <w:rsid w:val="00C1153A"/>
    <w:rsid w:val="00C116B2"/>
    <w:rsid w:val="00C117AA"/>
    <w:rsid w:val="00C12C11"/>
    <w:rsid w:val="00C13272"/>
    <w:rsid w:val="00C1334C"/>
    <w:rsid w:val="00C14D54"/>
    <w:rsid w:val="00C1530B"/>
    <w:rsid w:val="00C15CF5"/>
    <w:rsid w:val="00C15F95"/>
    <w:rsid w:val="00C16936"/>
    <w:rsid w:val="00C200DF"/>
    <w:rsid w:val="00C22404"/>
    <w:rsid w:val="00C226F1"/>
    <w:rsid w:val="00C22F00"/>
    <w:rsid w:val="00C23079"/>
    <w:rsid w:val="00C23139"/>
    <w:rsid w:val="00C23A66"/>
    <w:rsid w:val="00C243ED"/>
    <w:rsid w:val="00C25E24"/>
    <w:rsid w:val="00C271D7"/>
    <w:rsid w:val="00C277BC"/>
    <w:rsid w:val="00C309AF"/>
    <w:rsid w:val="00C31EB0"/>
    <w:rsid w:val="00C33761"/>
    <w:rsid w:val="00C33CE6"/>
    <w:rsid w:val="00C376D8"/>
    <w:rsid w:val="00C37B3F"/>
    <w:rsid w:val="00C37E1E"/>
    <w:rsid w:val="00C4071D"/>
    <w:rsid w:val="00C410D7"/>
    <w:rsid w:val="00C41F91"/>
    <w:rsid w:val="00C42130"/>
    <w:rsid w:val="00C428DA"/>
    <w:rsid w:val="00C4334A"/>
    <w:rsid w:val="00C44D30"/>
    <w:rsid w:val="00C46AA1"/>
    <w:rsid w:val="00C47099"/>
    <w:rsid w:val="00C47C22"/>
    <w:rsid w:val="00C47F77"/>
    <w:rsid w:val="00C50260"/>
    <w:rsid w:val="00C505B8"/>
    <w:rsid w:val="00C532F6"/>
    <w:rsid w:val="00C53AB8"/>
    <w:rsid w:val="00C53BED"/>
    <w:rsid w:val="00C55DFC"/>
    <w:rsid w:val="00C57B17"/>
    <w:rsid w:val="00C60E9E"/>
    <w:rsid w:val="00C62AE6"/>
    <w:rsid w:val="00C643B0"/>
    <w:rsid w:val="00C65793"/>
    <w:rsid w:val="00C66319"/>
    <w:rsid w:val="00C6796E"/>
    <w:rsid w:val="00C679B8"/>
    <w:rsid w:val="00C67C23"/>
    <w:rsid w:val="00C7081B"/>
    <w:rsid w:val="00C7233E"/>
    <w:rsid w:val="00C724A3"/>
    <w:rsid w:val="00C732A2"/>
    <w:rsid w:val="00C742BE"/>
    <w:rsid w:val="00C74F17"/>
    <w:rsid w:val="00C755DB"/>
    <w:rsid w:val="00C7579F"/>
    <w:rsid w:val="00C76DFD"/>
    <w:rsid w:val="00C77102"/>
    <w:rsid w:val="00C7734D"/>
    <w:rsid w:val="00C773CA"/>
    <w:rsid w:val="00C77BF9"/>
    <w:rsid w:val="00C8009F"/>
    <w:rsid w:val="00C8096E"/>
    <w:rsid w:val="00C81A46"/>
    <w:rsid w:val="00C81C44"/>
    <w:rsid w:val="00C84F16"/>
    <w:rsid w:val="00C8563E"/>
    <w:rsid w:val="00C873F4"/>
    <w:rsid w:val="00C875A8"/>
    <w:rsid w:val="00C913A0"/>
    <w:rsid w:val="00C91E89"/>
    <w:rsid w:val="00C936EC"/>
    <w:rsid w:val="00C9538E"/>
    <w:rsid w:val="00C97E28"/>
    <w:rsid w:val="00CA0D9E"/>
    <w:rsid w:val="00CA18A9"/>
    <w:rsid w:val="00CA1A88"/>
    <w:rsid w:val="00CA1EAC"/>
    <w:rsid w:val="00CA20CD"/>
    <w:rsid w:val="00CA2E75"/>
    <w:rsid w:val="00CA3144"/>
    <w:rsid w:val="00CA4F1B"/>
    <w:rsid w:val="00CA4FEC"/>
    <w:rsid w:val="00CA5495"/>
    <w:rsid w:val="00CA6C0C"/>
    <w:rsid w:val="00CA71CC"/>
    <w:rsid w:val="00CB1368"/>
    <w:rsid w:val="00CB3361"/>
    <w:rsid w:val="00CB341F"/>
    <w:rsid w:val="00CB36C4"/>
    <w:rsid w:val="00CB3C2E"/>
    <w:rsid w:val="00CB4586"/>
    <w:rsid w:val="00CB53DD"/>
    <w:rsid w:val="00CB59E1"/>
    <w:rsid w:val="00CB6B81"/>
    <w:rsid w:val="00CB7710"/>
    <w:rsid w:val="00CC0237"/>
    <w:rsid w:val="00CC1190"/>
    <w:rsid w:val="00CC1470"/>
    <w:rsid w:val="00CC1EB8"/>
    <w:rsid w:val="00CC25CD"/>
    <w:rsid w:val="00CC3C7E"/>
    <w:rsid w:val="00CC3E6F"/>
    <w:rsid w:val="00CC50FB"/>
    <w:rsid w:val="00CC53B9"/>
    <w:rsid w:val="00CC6565"/>
    <w:rsid w:val="00CC7CF3"/>
    <w:rsid w:val="00CD0EC5"/>
    <w:rsid w:val="00CD18E1"/>
    <w:rsid w:val="00CD232B"/>
    <w:rsid w:val="00CD3AB8"/>
    <w:rsid w:val="00CD4F8A"/>
    <w:rsid w:val="00CD54AD"/>
    <w:rsid w:val="00CD5C18"/>
    <w:rsid w:val="00CD607F"/>
    <w:rsid w:val="00CD6A68"/>
    <w:rsid w:val="00CD6CCA"/>
    <w:rsid w:val="00CE033C"/>
    <w:rsid w:val="00CE0CEF"/>
    <w:rsid w:val="00CE1983"/>
    <w:rsid w:val="00CE4069"/>
    <w:rsid w:val="00CE5E36"/>
    <w:rsid w:val="00CE616D"/>
    <w:rsid w:val="00CE6B5D"/>
    <w:rsid w:val="00CE7CD8"/>
    <w:rsid w:val="00CE7DD2"/>
    <w:rsid w:val="00CF0197"/>
    <w:rsid w:val="00CF03D6"/>
    <w:rsid w:val="00CF09E1"/>
    <w:rsid w:val="00CF1193"/>
    <w:rsid w:val="00CF2CFD"/>
    <w:rsid w:val="00CF300D"/>
    <w:rsid w:val="00CF3F7C"/>
    <w:rsid w:val="00CF412B"/>
    <w:rsid w:val="00CF51BB"/>
    <w:rsid w:val="00CF56E5"/>
    <w:rsid w:val="00CF5E52"/>
    <w:rsid w:val="00CF6670"/>
    <w:rsid w:val="00CF68FC"/>
    <w:rsid w:val="00CF77F5"/>
    <w:rsid w:val="00CF781D"/>
    <w:rsid w:val="00D0099A"/>
    <w:rsid w:val="00D01B97"/>
    <w:rsid w:val="00D02B51"/>
    <w:rsid w:val="00D05434"/>
    <w:rsid w:val="00D0591F"/>
    <w:rsid w:val="00D06126"/>
    <w:rsid w:val="00D072A3"/>
    <w:rsid w:val="00D07728"/>
    <w:rsid w:val="00D11032"/>
    <w:rsid w:val="00D14E8F"/>
    <w:rsid w:val="00D1515C"/>
    <w:rsid w:val="00D15418"/>
    <w:rsid w:val="00D15428"/>
    <w:rsid w:val="00D156C0"/>
    <w:rsid w:val="00D15F6A"/>
    <w:rsid w:val="00D16272"/>
    <w:rsid w:val="00D16EFD"/>
    <w:rsid w:val="00D175FF"/>
    <w:rsid w:val="00D20271"/>
    <w:rsid w:val="00D20E42"/>
    <w:rsid w:val="00D211CB"/>
    <w:rsid w:val="00D21899"/>
    <w:rsid w:val="00D234A6"/>
    <w:rsid w:val="00D235E2"/>
    <w:rsid w:val="00D23B3A"/>
    <w:rsid w:val="00D2532F"/>
    <w:rsid w:val="00D25461"/>
    <w:rsid w:val="00D2758B"/>
    <w:rsid w:val="00D317AE"/>
    <w:rsid w:val="00D318F0"/>
    <w:rsid w:val="00D3208F"/>
    <w:rsid w:val="00D32198"/>
    <w:rsid w:val="00D33308"/>
    <w:rsid w:val="00D3356B"/>
    <w:rsid w:val="00D35482"/>
    <w:rsid w:val="00D35F94"/>
    <w:rsid w:val="00D376BB"/>
    <w:rsid w:val="00D37CDE"/>
    <w:rsid w:val="00D37D9A"/>
    <w:rsid w:val="00D37EF8"/>
    <w:rsid w:val="00D409FC"/>
    <w:rsid w:val="00D40FFD"/>
    <w:rsid w:val="00D410E2"/>
    <w:rsid w:val="00D4110F"/>
    <w:rsid w:val="00D414A7"/>
    <w:rsid w:val="00D41738"/>
    <w:rsid w:val="00D43067"/>
    <w:rsid w:val="00D43249"/>
    <w:rsid w:val="00D43AE5"/>
    <w:rsid w:val="00D43CAC"/>
    <w:rsid w:val="00D43F9E"/>
    <w:rsid w:val="00D44387"/>
    <w:rsid w:val="00D448A3"/>
    <w:rsid w:val="00D448EA"/>
    <w:rsid w:val="00D450C1"/>
    <w:rsid w:val="00D4565C"/>
    <w:rsid w:val="00D45692"/>
    <w:rsid w:val="00D466A8"/>
    <w:rsid w:val="00D46B65"/>
    <w:rsid w:val="00D535F8"/>
    <w:rsid w:val="00D5512D"/>
    <w:rsid w:val="00D55C08"/>
    <w:rsid w:val="00D55E22"/>
    <w:rsid w:val="00D56667"/>
    <w:rsid w:val="00D56772"/>
    <w:rsid w:val="00D56AF9"/>
    <w:rsid w:val="00D601B8"/>
    <w:rsid w:val="00D611B6"/>
    <w:rsid w:val="00D642CA"/>
    <w:rsid w:val="00D646B4"/>
    <w:rsid w:val="00D64A51"/>
    <w:rsid w:val="00D658D9"/>
    <w:rsid w:val="00D66270"/>
    <w:rsid w:val="00D667F1"/>
    <w:rsid w:val="00D66850"/>
    <w:rsid w:val="00D6707E"/>
    <w:rsid w:val="00D67A11"/>
    <w:rsid w:val="00D70FD7"/>
    <w:rsid w:val="00D71F13"/>
    <w:rsid w:val="00D73187"/>
    <w:rsid w:val="00D73D7F"/>
    <w:rsid w:val="00D74476"/>
    <w:rsid w:val="00D746A2"/>
    <w:rsid w:val="00D74B80"/>
    <w:rsid w:val="00D7535F"/>
    <w:rsid w:val="00D753CD"/>
    <w:rsid w:val="00D76BAB"/>
    <w:rsid w:val="00D77FC7"/>
    <w:rsid w:val="00D80A68"/>
    <w:rsid w:val="00D8148B"/>
    <w:rsid w:val="00D822AA"/>
    <w:rsid w:val="00D82377"/>
    <w:rsid w:val="00D8423E"/>
    <w:rsid w:val="00D85CD8"/>
    <w:rsid w:val="00D907B3"/>
    <w:rsid w:val="00D9279E"/>
    <w:rsid w:val="00D92E24"/>
    <w:rsid w:val="00D93626"/>
    <w:rsid w:val="00D94916"/>
    <w:rsid w:val="00D94FDA"/>
    <w:rsid w:val="00D96E69"/>
    <w:rsid w:val="00D9773C"/>
    <w:rsid w:val="00D97959"/>
    <w:rsid w:val="00D97C0A"/>
    <w:rsid w:val="00D97EF6"/>
    <w:rsid w:val="00DA010F"/>
    <w:rsid w:val="00DA03D6"/>
    <w:rsid w:val="00DA134A"/>
    <w:rsid w:val="00DA142C"/>
    <w:rsid w:val="00DA1BC2"/>
    <w:rsid w:val="00DA25C0"/>
    <w:rsid w:val="00DA3533"/>
    <w:rsid w:val="00DA3BC8"/>
    <w:rsid w:val="00DA515A"/>
    <w:rsid w:val="00DA518A"/>
    <w:rsid w:val="00DA604A"/>
    <w:rsid w:val="00DA72A2"/>
    <w:rsid w:val="00DA73EB"/>
    <w:rsid w:val="00DA7ABF"/>
    <w:rsid w:val="00DB00CB"/>
    <w:rsid w:val="00DB17E7"/>
    <w:rsid w:val="00DB1FBF"/>
    <w:rsid w:val="00DB229C"/>
    <w:rsid w:val="00DB28DD"/>
    <w:rsid w:val="00DB2BE7"/>
    <w:rsid w:val="00DB419F"/>
    <w:rsid w:val="00DB4550"/>
    <w:rsid w:val="00DB5213"/>
    <w:rsid w:val="00DB6772"/>
    <w:rsid w:val="00DB7757"/>
    <w:rsid w:val="00DB7DCE"/>
    <w:rsid w:val="00DC00BC"/>
    <w:rsid w:val="00DC1289"/>
    <w:rsid w:val="00DC1749"/>
    <w:rsid w:val="00DC1B04"/>
    <w:rsid w:val="00DC1B7C"/>
    <w:rsid w:val="00DC1CF5"/>
    <w:rsid w:val="00DC248F"/>
    <w:rsid w:val="00DC2DEA"/>
    <w:rsid w:val="00DC2F8F"/>
    <w:rsid w:val="00DC41B4"/>
    <w:rsid w:val="00DC4427"/>
    <w:rsid w:val="00DC4B03"/>
    <w:rsid w:val="00DC5604"/>
    <w:rsid w:val="00DC7C78"/>
    <w:rsid w:val="00DD2240"/>
    <w:rsid w:val="00DD2429"/>
    <w:rsid w:val="00DD2A2A"/>
    <w:rsid w:val="00DD4534"/>
    <w:rsid w:val="00DD4809"/>
    <w:rsid w:val="00DD643F"/>
    <w:rsid w:val="00DD7760"/>
    <w:rsid w:val="00DD77C1"/>
    <w:rsid w:val="00DE1366"/>
    <w:rsid w:val="00DE226B"/>
    <w:rsid w:val="00DE258D"/>
    <w:rsid w:val="00DE270C"/>
    <w:rsid w:val="00DE3274"/>
    <w:rsid w:val="00DE3345"/>
    <w:rsid w:val="00DE37DB"/>
    <w:rsid w:val="00DE3DF7"/>
    <w:rsid w:val="00DE3E0C"/>
    <w:rsid w:val="00DE3EDE"/>
    <w:rsid w:val="00DE5984"/>
    <w:rsid w:val="00DE6F3E"/>
    <w:rsid w:val="00DE7442"/>
    <w:rsid w:val="00DF1D47"/>
    <w:rsid w:val="00DF2772"/>
    <w:rsid w:val="00DF2C15"/>
    <w:rsid w:val="00DF34F2"/>
    <w:rsid w:val="00DF491C"/>
    <w:rsid w:val="00DF4F80"/>
    <w:rsid w:val="00DF6B35"/>
    <w:rsid w:val="00DF7191"/>
    <w:rsid w:val="00DF7287"/>
    <w:rsid w:val="00DF7B58"/>
    <w:rsid w:val="00E00249"/>
    <w:rsid w:val="00E00D06"/>
    <w:rsid w:val="00E022C0"/>
    <w:rsid w:val="00E04552"/>
    <w:rsid w:val="00E06D84"/>
    <w:rsid w:val="00E07159"/>
    <w:rsid w:val="00E07CC1"/>
    <w:rsid w:val="00E1083A"/>
    <w:rsid w:val="00E118E2"/>
    <w:rsid w:val="00E11A41"/>
    <w:rsid w:val="00E13F91"/>
    <w:rsid w:val="00E14187"/>
    <w:rsid w:val="00E14BA6"/>
    <w:rsid w:val="00E14D02"/>
    <w:rsid w:val="00E15503"/>
    <w:rsid w:val="00E1577C"/>
    <w:rsid w:val="00E15B9A"/>
    <w:rsid w:val="00E1602E"/>
    <w:rsid w:val="00E16D53"/>
    <w:rsid w:val="00E2122C"/>
    <w:rsid w:val="00E22183"/>
    <w:rsid w:val="00E22929"/>
    <w:rsid w:val="00E23377"/>
    <w:rsid w:val="00E24AFF"/>
    <w:rsid w:val="00E267F4"/>
    <w:rsid w:val="00E271FE"/>
    <w:rsid w:val="00E27F62"/>
    <w:rsid w:val="00E319A2"/>
    <w:rsid w:val="00E31A0E"/>
    <w:rsid w:val="00E32F08"/>
    <w:rsid w:val="00E32F9C"/>
    <w:rsid w:val="00E3419D"/>
    <w:rsid w:val="00E3441A"/>
    <w:rsid w:val="00E34DA6"/>
    <w:rsid w:val="00E354B6"/>
    <w:rsid w:val="00E35EC8"/>
    <w:rsid w:val="00E36A7A"/>
    <w:rsid w:val="00E37616"/>
    <w:rsid w:val="00E405D7"/>
    <w:rsid w:val="00E409D0"/>
    <w:rsid w:val="00E418E2"/>
    <w:rsid w:val="00E43137"/>
    <w:rsid w:val="00E438AE"/>
    <w:rsid w:val="00E43F12"/>
    <w:rsid w:val="00E44ECE"/>
    <w:rsid w:val="00E44F44"/>
    <w:rsid w:val="00E46279"/>
    <w:rsid w:val="00E46AD5"/>
    <w:rsid w:val="00E46DF0"/>
    <w:rsid w:val="00E478F5"/>
    <w:rsid w:val="00E50656"/>
    <w:rsid w:val="00E525C7"/>
    <w:rsid w:val="00E526DB"/>
    <w:rsid w:val="00E538ED"/>
    <w:rsid w:val="00E55060"/>
    <w:rsid w:val="00E5509B"/>
    <w:rsid w:val="00E55466"/>
    <w:rsid w:val="00E556A8"/>
    <w:rsid w:val="00E55C05"/>
    <w:rsid w:val="00E55E41"/>
    <w:rsid w:val="00E56851"/>
    <w:rsid w:val="00E607F2"/>
    <w:rsid w:val="00E61F45"/>
    <w:rsid w:val="00E62D05"/>
    <w:rsid w:val="00E636B0"/>
    <w:rsid w:val="00E63AF2"/>
    <w:rsid w:val="00E64043"/>
    <w:rsid w:val="00E65637"/>
    <w:rsid w:val="00E65AC0"/>
    <w:rsid w:val="00E663B3"/>
    <w:rsid w:val="00E66D12"/>
    <w:rsid w:val="00E6726E"/>
    <w:rsid w:val="00E70412"/>
    <w:rsid w:val="00E705F3"/>
    <w:rsid w:val="00E706AA"/>
    <w:rsid w:val="00E70A32"/>
    <w:rsid w:val="00E71493"/>
    <w:rsid w:val="00E7225E"/>
    <w:rsid w:val="00E7228A"/>
    <w:rsid w:val="00E7288C"/>
    <w:rsid w:val="00E72F49"/>
    <w:rsid w:val="00E739E3"/>
    <w:rsid w:val="00E73E95"/>
    <w:rsid w:val="00E7600E"/>
    <w:rsid w:val="00E76800"/>
    <w:rsid w:val="00E7757E"/>
    <w:rsid w:val="00E800E7"/>
    <w:rsid w:val="00E805BB"/>
    <w:rsid w:val="00E80640"/>
    <w:rsid w:val="00E82D8E"/>
    <w:rsid w:val="00E8314A"/>
    <w:rsid w:val="00E83EF2"/>
    <w:rsid w:val="00E841D5"/>
    <w:rsid w:val="00E8441E"/>
    <w:rsid w:val="00E84BB7"/>
    <w:rsid w:val="00E84BF4"/>
    <w:rsid w:val="00E84E74"/>
    <w:rsid w:val="00E8590E"/>
    <w:rsid w:val="00E85AF9"/>
    <w:rsid w:val="00E85DD6"/>
    <w:rsid w:val="00E877D1"/>
    <w:rsid w:val="00E90164"/>
    <w:rsid w:val="00E90655"/>
    <w:rsid w:val="00E91A87"/>
    <w:rsid w:val="00E926BD"/>
    <w:rsid w:val="00E93131"/>
    <w:rsid w:val="00E935D9"/>
    <w:rsid w:val="00E935F1"/>
    <w:rsid w:val="00E9481D"/>
    <w:rsid w:val="00E94E50"/>
    <w:rsid w:val="00E95499"/>
    <w:rsid w:val="00E97237"/>
    <w:rsid w:val="00E97689"/>
    <w:rsid w:val="00E97866"/>
    <w:rsid w:val="00E97E66"/>
    <w:rsid w:val="00EA107A"/>
    <w:rsid w:val="00EA10D0"/>
    <w:rsid w:val="00EA190A"/>
    <w:rsid w:val="00EA250E"/>
    <w:rsid w:val="00EA2962"/>
    <w:rsid w:val="00EA4484"/>
    <w:rsid w:val="00EA5BEE"/>
    <w:rsid w:val="00EA76DC"/>
    <w:rsid w:val="00EB008C"/>
    <w:rsid w:val="00EB079E"/>
    <w:rsid w:val="00EB0D36"/>
    <w:rsid w:val="00EB13E4"/>
    <w:rsid w:val="00EB1779"/>
    <w:rsid w:val="00EB3708"/>
    <w:rsid w:val="00EB386A"/>
    <w:rsid w:val="00EB5930"/>
    <w:rsid w:val="00EB5AAF"/>
    <w:rsid w:val="00EB78CC"/>
    <w:rsid w:val="00EB7F56"/>
    <w:rsid w:val="00EC0C9A"/>
    <w:rsid w:val="00EC0E0F"/>
    <w:rsid w:val="00EC2DDE"/>
    <w:rsid w:val="00EC392D"/>
    <w:rsid w:val="00EC4DD5"/>
    <w:rsid w:val="00EC55AC"/>
    <w:rsid w:val="00EC6173"/>
    <w:rsid w:val="00EC6788"/>
    <w:rsid w:val="00EC6A4C"/>
    <w:rsid w:val="00ED45B5"/>
    <w:rsid w:val="00ED46A2"/>
    <w:rsid w:val="00ED5A79"/>
    <w:rsid w:val="00ED6158"/>
    <w:rsid w:val="00ED7244"/>
    <w:rsid w:val="00EE025F"/>
    <w:rsid w:val="00EE19E3"/>
    <w:rsid w:val="00EE22FA"/>
    <w:rsid w:val="00EE239B"/>
    <w:rsid w:val="00EE2D1C"/>
    <w:rsid w:val="00EE2D83"/>
    <w:rsid w:val="00EE31DA"/>
    <w:rsid w:val="00EE3B2B"/>
    <w:rsid w:val="00EE4771"/>
    <w:rsid w:val="00EE551F"/>
    <w:rsid w:val="00EE6ADB"/>
    <w:rsid w:val="00EE6F3E"/>
    <w:rsid w:val="00EF0769"/>
    <w:rsid w:val="00EF2C85"/>
    <w:rsid w:val="00EF46AA"/>
    <w:rsid w:val="00EF5022"/>
    <w:rsid w:val="00F0082D"/>
    <w:rsid w:val="00F00838"/>
    <w:rsid w:val="00F01F95"/>
    <w:rsid w:val="00F03D7F"/>
    <w:rsid w:val="00F041E2"/>
    <w:rsid w:val="00F0586F"/>
    <w:rsid w:val="00F05AD0"/>
    <w:rsid w:val="00F100AE"/>
    <w:rsid w:val="00F11242"/>
    <w:rsid w:val="00F11E6F"/>
    <w:rsid w:val="00F12A78"/>
    <w:rsid w:val="00F134D4"/>
    <w:rsid w:val="00F13A17"/>
    <w:rsid w:val="00F13B83"/>
    <w:rsid w:val="00F15215"/>
    <w:rsid w:val="00F1565B"/>
    <w:rsid w:val="00F15C87"/>
    <w:rsid w:val="00F1685A"/>
    <w:rsid w:val="00F16A2F"/>
    <w:rsid w:val="00F211A8"/>
    <w:rsid w:val="00F213C0"/>
    <w:rsid w:val="00F228E1"/>
    <w:rsid w:val="00F23065"/>
    <w:rsid w:val="00F233D2"/>
    <w:rsid w:val="00F24317"/>
    <w:rsid w:val="00F24385"/>
    <w:rsid w:val="00F2509D"/>
    <w:rsid w:val="00F2588D"/>
    <w:rsid w:val="00F2590F"/>
    <w:rsid w:val="00F27ACC"/>
    <w:rsid w:val="00F27B44"/>
    <w:rsid w:val="00F329FC"/>
    <w:rsid w:val="00F32FD9"/>
    <w:rsid w:val="00F339EC"/>
    <w:rsid w:val="00F3562C"/>
    <w:rsid w:val="00F36431"/>
    <w:rsid w:val="00F3644B"/>
    <w:rsid w:val="00F36962"/>
    <w:rsid w:val="00F369F9"/>
    <w:rsid w:val="00F37041"/>
    <w:rsid w:val="00F41A9F"/>
    <w:rsid w:val="00F42DE1"/>
    <w:rsid w:val="00F43885"/>
    <w:rsid w:val="00F44B52"/>
    <w:rsid w:val="00F44BC0"/>
    <w:rsid w:val="00F46EDC"/>
    <w:rsid w:val="00F47A4A"/>
    <w:rsid w:val="00F508BD"/>
    <w:rsid w:val="00F511CE"/>
    <w:rsid w:val="00F517B9"/>
    <w:rsid w:val="00F517D8"/>
    <w:rsid w:val="00F51BFC"/>
    <w:rsid w:val="00F5217C"/>
    <w:rsid w:val="00F523FE"/>
    <w:rsid w:val="00F52482"/>
    <w:rsid w:val="00F53406"/>
    <w:rsid w:val="00F5430B"/>
    <w:rsid w:val="00F54564"/>
    <w:rsid w:val="00F54567"/>
    <w:rsid w:val="00F555D3"/>
    <w:rsid w:val="00F560A4"/>
    <w:rsid w:val="00F56EC0"/>
    <w:rsid w:val="00F57C68"/>
    <w:rsid w:val="00F60C72"/>
    <w:rsid w:val="00F610E3"/>
    <w:rsid w:val="00F625D4"/>
    <w:rsid w:val="00F630B4"/>
    <w:rsid w:val="00F63289"/>
    <w:rsid w:val="00F63977"/>
    <w:rsid w:val="00F66D7D"/>
    <w:rsid w:val="00F678F3"/>
    <w:rsid w:val="00F72DFE"/>
    <w:rsid w:val="00F736BC"/>
    <w:rsid w:val="00F80D1A"/>
    <w:rsid w:val="00F8100D"/>
    <w:rsid w:val="00F817B3"/>
    <w:rsid w:val="00F827CF"/>
    <w:rsid w:val="00F82C22"/>
    <w:rsid w:val="00F82F64"/>
    <w:rsid w:val="00F833AC"/>
    <w:rsid w:val="00F83F95"/>
    <w:rsid w:val="00F8491D"/>
    <w:rsid w:val="00F84BB0"/>
    <w:rsid w:val="00F85912"/>
    <w:rsid w:val="00F85FD4"/>
    <w:rsid w:val="00F868DD"/>
    <w:rsid w:val="00F87191"/>
    <w:rsid w:val="00F87D1A"/>
    <w:rsid w:val="00F90B77"/>
    <w:rsid w:val="00F90DEE"/>
    <w:rsid w:val="00F928B9"/>
    <w:rsid w:val="00F92B78"/>
    <w:rsid w:val="00F937B5"/>
    <w:rsid w:val="00F9467A"/>
    <w:rsid w:val="00F95263"/>
    <w:rsid w:val="00F95481"/>
    <w:rsid w:val="00F95797"/>
    <w:rsid w:val="00FA11BA"/>
    <w:rsid w:val="00FA26A3"/>
    <w:rsid w:val="00FA2FF6"/>
    <w:rsid w:val="00FA4D3B"/>
    <w:rsid w:val="00FA52BE"/>
    <w:rsid w:val="00FA61C3"/>
    <w:rsid w:val="00FA70FA"/>
    <w:rsid w:val="00FA7973"/>
    <w:rsid w:val="00FB05DF"/>
    <w:rsid w:val="00FB0AB8"/>
    <w:rsid w:val="00FB1A12"/>
    <w:rsid w:val="00FB1DFF"/>
    <w:rsid w:val="00FB24D1"/>
    <w:rsid w:val="00FB2E72"/>
    <w:rsid w:val="00FB2E9B"/>
    <w:rsid w:val="00FB321A"/>
    <w:rsid w:val="00FB365D"/>
    <w:rsid w:val="00FB379A"/>
    <w:rsid w:val="00FB5190"/>
    <w:rsid w:val="00FB5CA5"/>
    <w:rsid w:val="00FB6F81"/>
    <w:rsid w:val="00FB72B6"/>
    <w:rsid w:val="00FB7AB6"/>
    <w:rsid w:val="00FC061A"/>
    <w:rsid w:val="00FC1120"/>
    <w:rsid w:val="00FC4782"/>
    <w:rsid w:val="00FC5590"/>
    <w:rsid w:val="00FC5CDD"/>
    <w:rsid w:val="00FD09EA"/>
    <w:rsid w:val="00FD11D5"/>
    <w:rsid w:val="00FD2E3E"/>
    <w:rsid w:val="00FD32C4"/>
    <w:rsid w:val="00FD49B2"/>
    <w:rsid w:val="00FD664B"/>
    <w:rsid w:val="00FD6EE3"/>
    <w:rsid w:val="00FD73C9"/>
    <w:rsid w:val="00FD7858"/>
    <w:rsid w:val="00FD7928"/>
    <w:rsid w:val="00FD7FBE"/>
    <w:rsid w:val="00FE2299"/>
    <w:rsid w:val="00FE36BF"/>
    <w:rsid w:val="00FE4139"/>
    <w:rsid w:val="00FE42C3"/>
    <w:rsid w:val="00FE43E6"/>
    <w:rsid w:val="00FE463E"/>
    <w:rsid w:val="00FE6883"/>
    <w:rsid w:val="00FE7433"/>
    <w:rsid w:val="00FE767F"/>
    <w:rsid w:val="00FF09C1"/>
    <w:rsid w:val="00FF119B"/>
    <w:rsid w:val="00FF230C"/>
    <w:rsid w:val="00FF285C"/>
    <w:rsid w:val="00FF299F"/>
    <w:rsid w:val="00FF354D"/>
    <w:rsid w:val="00FF3C4A"/>
    <w:rsid w:val="00FF50AF"/>
    <w:rsid w:val="00FF5851"/>
    <w:rsid w:val="00FF669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BD107F-9461-4198-A510-046B1436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58"/>
    <w:rPr>
      <w:sz w:val="24"/>
      <w:szCs w:val="24"/>
    </w:rPr>
  </w:style>
  <w:style w:type="paragraph" w:styleId="Titre1">
    <w:name w:val="heading 1"/>
    <w:basedOn w:val="Normal"/>
    <w:next w:val="Normal"/>
    <w:link w:val="Titre1Car"/>
    <w:uiPriority w:val="99"/>
    <w:qFormat/>
    <w:rsid w:val="00D8237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D82377"/>
    <w:pPr>
      <w:keepNext/>
      <w:outlineLvl w:val="1"/>
    </w:pPr>
    <w:rPr>
      <w:szCs w:val="20"/>
    </w:rPr>
  </w:style>
  <w:style w:type="paragraph" w:styleId="Titre3">
    <w:name w:val="heading 3"/>
    <w:basedOn w:val="Normal"/>
    <w:next w:val="Normal"/>
    <w:link w:val="Titre3Car"/>
    <w:semiHidden/>
    <w:unhideWhenUsed/>
    <w:qFormat/>
    <w:locked/>
    <w:rsid w:val="0098768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locked/>
    <w:rsid w:val="0098768C"/>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9"/>
    <w:qFormat/>
    <w:rsid w:val="00D82377"/>
    <w:pPr>
      <w:spacing w:before="240" w:after="60"/>
      <w:outlineLvl w:val="5"/>
    </w:pPr>
    <w:rPr>
      <w:b/>
      <w:bCs/>
      <w:sz w:val="22"/>
      <w:szCs w:val="22"/>
    </w:rPr>
  </w:style>
  <w:style w:type="paragraph" w:styleId="Titre7">
    <w:name w:val="heading 7"/>
    <w:basedOn w:val="Normal"/>
    <w:next w:val="Normal"/>
    <w:link w:val="Titre7Car"/>
    <w:uiPriority w:val="99"/>
    <w:qFormat/>
    <w:rsid w:val="00D82377"/>
    <w:pPr>
      <w:keepNext/>
      <w:jc w:val="center"/>
      <w:outlineLvl w:val="6"/>
    </w:pPr>
    <w:rPr>
      <w:b/>
      <w:bCs/>
    </w:rPr>
  </w:style>
  <w:style w:type="paragraph" w:styleId="Titre8">
    <w:name w:val="heading 8"/>
    <w:basedOn w:val="Normal"/>
    <w:next w:val="Normal"/>
    <w:link w:val="Titre8Car"/>
    <w:semiHidden/>
    <w:unhideWhenUsed/>
    <w:qFormat/>
    <w:locked/>
    <w:rsid w:val="0098768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90CAD"/>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90CAD"/>
    <w:rPr>
      <w:rFonts w:ascii="Cambria" w:hAnsi="Cambria" w:cs="Times New Roman"/>
      <w:b/>
      <w:bCs/>
      <w:i/>
      <w:iCs/>
      <w:sz w:val="28"/>
      <w:szCs w:val="28"/>
    </w:rPr>
  </w:style>
  <w:style w:type="character" w:customStyle="1" w:styleId="Titre6Car">
    <w:name w:val="Titre 6 Car"/>
    <w:basedOn w:val="Policepardfaut"/>
    <w:link w:val="Titre6"/>
    <w:uiPriority w:val="99"/>
    <w:semiHidden/>
    <w:locked/>
    <w:rsid w:val="00290CAD"/>
    <w:rPr>
      <w:rFonts w:ascii="Calibri" w:hAnsi="Calibri" w:cs="Arial"/>
      <w:b/>
      <w:bCs/>
    </w:rPr>
  </w:style>
  <w:style w:type="character" w:customStyle="1" w:styleId="Titre7Car">
    <w:name w:val="Titre 7 Car"/>
    <w:basedOn w:val="Policepardfaut"/>
    <w:link w:val="Titre7"/>
    <w:uiPriority w:val="99"/>
    <w:semiHidden/>
    <w:locked/>
    <w:rsid w:val="00290CAD"/>
    <w:rPr>
      <w:rFonts w:ascii="Calibri" w:hAnsi="Calibri" w:cs="Arial"/>
      <w:sz w:val="24"/>
      <w:szCs w:val="24"/>
    </w:rPr>
  </w:style>
  <w:style w:type="paragraph" w:styleId="Titre">
    <w:name w:val="Title"/>
    <w:basedOn w:val="Normal"/>
    <w:link w:val="TitreCar"/>
    <w:qFormat/>
    <w:rsid w:val="00D82377"/>
    <w:pPr>
      <w:jc w:val="center"/>
    </w:pPr>
    <w:rPr>
      <w:sz w:val="40"/>
    </w:rPr>
  </w:style>
  <w:style w:type="character" w:customStyle="1" w:styleId="TitreCar">
    <w:name w:val="Titre Car"/>
    <w:basedOn w:val="Policepardfaut"/>
    <w:link w:val="Titre"/>
    <w:locked/>
    <w:rsid w:val="00290CAD"/>
    <w:rPr>
      <w:rFonts w:ascii="Cambria" w:hAnsi="Cambria" w:cs="Times New Roman"/>
      <w:b/>
      <w:bCs/>
      <w:kern w:val="28"/>
      <w:sz w:val="32"/>
      <w:szCs w:val="32"/>
    </w:rPr>
  </w:style>
  <w:style w:type="paragraph" w:styleId="Corpsdetexte">
    <w:name w:val="Body Text"/>
    <w:basedOn w:val="Normal"/>
    <w:link w:val="CorpsdetexteCar"/>
    <w:uiPriority w:val="99"/>
    <w:rsid w:val="00D82377"/>
    <w:pPr>
      <w:jc w:val="center"/>
    </w:pPr>
    <w:rPr>
      <w:b/>
      <w:sz w:val="25"/>
      <w:szCs w:val="20"/>
    </w:rPr>
  </w:style>
  <w:style w:type="character" w:customStyle="1" w:styleId="CorpsdetexteCar">
    <w:name w:val="Corps de texte Car"/>
    <w:basedOn w:val="Policepardfaut"/>
    <w:link w:val="Corpsdetexte"/>
    <w:uiPriority w:val="99"/>
    <w:semiHidden/>
    <w:locked/>
    <w:rsid w:val="00290CAD"/>
    <w:rPr>
      <w:rFonts w:cs="Times New Roman"/>
      <w:sz w:val="24"/>
      <w:szCs w:val="24"/>
    </w:rPr>
  </w:style>
  <w:style w:type="paragraph" w:styleId="Corpsdetexte3">
    <w:name w:val="Body Text 3"/>
    <w:basedOn w:val="Normal"/>
    <w:link w:val="Corpsdetexte3Car"/>
    <w:uiPriority w:val="99"/>
    <w:rsid w:val="00D82377"/>
    <w:rPr>
      <w:b/>
      <w:bCs/>
      <w:u w:val="single"/>
    </w:rPr>
  </w:style>
  <w:style w:type="character" w:customStyle="1" w:styleId="Corpsdetexte3Car">
    <w:name w:val="Corps de texte 3 Car"/>
    <w:basedOn w:val="Policepardfaut"/>
    <w:link w:val="Corpsdetexte3"/>
    <w:uiPriority w:val="99"/>
    <w:semiHidden/>
    <w:locked/>
    <w:rsid w:val="00290CAD"/>
    <w:rPr>
      <w:rFonts w:cs="Times New Roman"/>
      <w:sz w:val="16"/>
      <w:szCs w:val="16"/>
    </w:rPr>
  </w:style>
  <w:style w:type="paragraph" w:styleId="Retraitcorpsdetexte">
    <w:name w:val="Body Text Indent"/>
    <w:basedOn w:val="Normal"/>
    <w:link w:val="RetraitcorpsdetexteCar"/>
    <w:uiPriority w:val="99"/>
    <w:rsid w:val="00D82377"/>
    <w:pPr>
      <w:ind w:left="180"/>
      <w:jc w:val="both"/>
    </w:pPr>
    <w:rPr>
      <w:rFonts w:ascii="Arial" w:hAnsi="Arial" w:cs="Arial"/>
    </w:rPr>
  </w:style>
  <w:style w:type="character" w:customStyle="1" w:styleId="RetraitcorpsdetexteCar">
    <w:name w:val="Retrait corps de texte Car"/>
    <w:basedOn w:val="Policepardfaut"/>
    <w:link w:val="Retraitcorpsdetexte"/>
    <w:uiPriority w:val="99"/>
    <w:semiHidden/>
    <w:locked/>
    <w:rsid w:val="00290CAD"/>
    <w:rPr>
      <w:rFonts w:cs="Times New Roman"/>
      <w:sz w:val="24"/>
      <w:szCs w:val="24"/>
    </w:rPr>
  </w:style>
  <w:style w:type="paragraph" w:styleId="Lgende">
    <w:name w:val="caption"/>
    <w:basedOn w:val="Normal"/>
    <w:next w:val="Normal"/>
    <w:uiPriority w:val="99"/>
    <w:qFormat/>
    <w:rsid w:val="00D82377"/>
    <w:pPr>
      <w:overflowPunct w:val="0"/>
      <w:autoSpaceDE w:val="0"/>
      <w:autoSpaceDN w:val="0"/>
      <w:adjustRightInd w:val="0"/>
      <w:jc w:val="center"/>
      <w:textAlignment w:val="baseline"/>
    </w:pPr>
    <w:rPr>
      <w:rFonts w:ascii="Arial" w:hAnsi="Arial"/>
      <w:b/>
      <w:i/>
      <w:sz w:val="20"/>
      <w:szCs w:val="20"/>
      <w:u w:val="single"/>
    </w:rPr>
  </w:style>
  <w:style w:type="paragraph" w:styleId="Textedebulles">
    <w:name w:val="Balloon Text"/>
    <w:basedOn w:val="Normal"/>
    <w:link w:val="TextedebullesCar"/>
    <w:uiPriority w:val="99"/>
    <w:semiHidden/>
    <w:rsid w:val="00A708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90CAD"/>
    <w:rPr>
      <w:rFonts w:cs="Times New Roman"/>
      <w:sz w:val="2"/>
    </w:rPr>
  </w:style>
  <w:style w:type="paragraph" w:styleId="Corpsdetexte2">
    <w:name w:val="Body Text 2"/>
    <w:basedOn w:val="Normal"/>
    <w:link w:val="Corpsdetexte2Car"/>
    <w:uiPriority w:val="99"/>
    <w:rsid w:val="00DE37DB"/>
    <w:pPr>
      <w:spacing w:after="120" w:line="480" w:lineRule="auto"/>
    </w:pPr>
  </w:style>
  <w:style w:type="character" w:customStyle="1" w:styleId="Corpsdetexte2Car">
    <w:name w:val="Corps de texte 2 Car"/>
    <w:basedOn w:val="Policepardfaut"/>
    <w:link w:val="Corpsdetexte2"/>
    <w:uiPriority w:val="99"/>
    <w:semiHidden/>
    <w:locked/>
    <w:rsid w:val="00290CAD"/>
    <w:rPr>
      <w:rFonts w:cs="Times New Roman"/>
      <w:sz w:val="24"/>
      <w:szCs w:val="24"/>
    </w:rPr>
  </w:style>
  <w:style w:type="paragraph" w:styleId="Pieddepage">
    <w:name w:val="footer"/>
    <w:basedOn w:val="Normal"/>
    <w:link w:val="PieddepageCar"/>
    <w:uiPriority w:val="99"/>
    <w:rsid w:val="009378A0"/>
    <w:pPr>
      <w:tabs>
        <w:tab w:val="center" w:pos="4536"/>
        <w:tab w:val="right" w:pos="9072"/>
      </w:tabs>
    </w:pPr>
  </w:style>
  <w:style w:type="character" w:customStyle="1" w:styleId="PieddepageCar">
    <w:name w:val="Pied de page Car"/>
    <w:basedOn w:val="Policepardfaut"/>
    <w:link w:val="Pieddepage"/>
    <w:uiPriority w:val="99"/>
    <w:semiHidden/>
    <w:locked/>
    <w:rsid w:val="00290CAD"/>
    <w:rPr>
      <w:rFonts w:cs="Times New Roman"/>
      <w:sz w:val="24"/>
      <w:szCs w:val="24"/>
    </w:rPr>
  </w:style>
  <w:style w:type="character" w:styleId="Numrodepage">
    <w:name w:val="page number"/>
    <w:basedOn w:val="Policepardfaut"/>
    <w:uiPriority w:val="99"/>
    <w:rsid w:val="009378A0"/>
    <w:rPr>
      <w:rFonts w:cs="Times New Roman"/>
    </w:rPr>
  </w:style>
  <w:style w:type="paragraph" w:styleId="Explorateurdedocuments">
    <w:name w:val="Document Map"/>
    <w:basedOn w:val="Normal"/>
    <w:link w:val="ExplorateurdedocumentsCar"/>
    <w:uiPriority w:val="99"/>
    <w:semiHidden/>
    <w:rsid w:val="00C8009F"/>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290CAD"/>
    <w:rPr>
      <w:rFonts w:cs="Times New Roman"/>
      <w:sz w:val="2"/>
    </w:rPr>
  </w:style>
  <w:style w:type="table" w:styleId="Grilledutableau">
    <w:name w:val="Table Grid"/>
    <w:basedOn w:val="TableauNormal"/>
    <w:uiPriority w:val="59"/>
    <w:rsid w:val="007354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rsid w:val="00E50656"/>
    <w:rPr>
      <w:rFonts w:cs="Times New Roman"/>
      <w:sz w:val="16"/>
      <w:szCs w:val="16"/>
    </w:rPr>
  </w:style>
  <w:style w:type="paragraph" w:styleId="Commentaire">
    <w:name w:val="annotation text"/>
    <w:basedOn w:val="Normal"/>
    <w:link w:val="CommentaireCar"/>
    <w:semiHidden/>
    <w:rsid w:val="00E50656"/>
    <w:rPr>
      <w:sz w:val="20"/>
      <w:szCs w:val="20"/>
    </w:rPr>
  </w:style>
  <w:style w:type="character" w:customStyle="1" w:styleId="CommentaireCar">
    <w:name w:val="Commentaire Car"/>
    <w:basedOn w:val="Policepardfaut"/>
    <w:link w:val="Commentaire"/>
    <w:semiHidden/>
    <w:locked/>
    <w:rsid w:val="0024351A"/>
    <w:rPr>
      <w:rFonts w:cs="Times New Roman"/>
    </w:rPr>
  </w:style>
  <w:style w:type="paragraph" w:styleId="Objetducommentaire">
    <w:name w:val="annotation subject"/>
    <w:basedOn w:val="Commentaire"/>
    <w:next w:val="Commentaire"/>
    <w:link w:val="ObjetducommentaireCar"/>
    <w:uiPriority w:val="99"/>
    <w:semiHidden/>
    <w:rsid w:val="00E50656"/>
    <w:rPr>
      <w:b/>
      <w:bCs/>
    </w:rPr>
  </w:style>
  <w:style w:type="character" w:customStyle="1" w:styleId="ObjetducommentaireCar">
    <w:name w:val="Objet du commentaire Car"/>
    <w:basedOn w:val="CommentaireCar"/>
    <w:link w:val="Objetducommentaire"/>
    <w:uiPriority w:val="99"/>
    <w:semiHidden/>
    <w:locked/>
    <w:rsid w:val="00290CAD"/>
    <w:rPr>
      <w:rFonts w:cs="Times New Roman"/>
      <w:b/>
      <w:bCs/>
      <w:sz w:val="20"/>
      <w:szCs w:val="20"/>
    </w:rPr>
  </w:style>
  <w:style w:type="paragraph" w:customStyle="1" w:styleId="txbrp3">
    <w:name w:val="txbrp3"/>
    <w:basedOn w:val="Normal"/>
    <w:uiPriority w:val="99"/>
    <w:rsid w:val="00474852"/>
    <w:pPr>
      <w:autoSpaceDE w:val="0"/>
      <w:autoSpaceDN w:val="0"/>
      <w:spacing w:line="504" w:lineRule="atLeast"/>
      <w:jc w:val="both"/>
    </w:pPr>
  </w:style>
  <w:style w:type="paragraph" w:customStyle="1" w:styleId="TxBrp30">
    <w:name w:val="TxBr_p3"/>
    <w:basedOn w:val="Normal"/>
    <w:uiPriority w:val="99"/>
    <w:rsid w:val="00474852"/>
    <w:pPr>
      <w:widowControl w:val="0"/>
      <w:tabs>
        <w:tab w:val="left" w:pos="204"/>
      </w:tabs>
      <w:autoSpaceDE w:val="0"/>
      <w:autoSpaceDN w:val="0"/>
      <w:adjustRightInd w:val="0"/>
      <w:spacing w:line="504" w:lineRule="atLeast"/>
      <w:jc w:val="both"/>
    </w:pPr>
    <w:rPr>
      <w:lang w:val="en-US"/>
    </w:rPr>
  </w:style>
  <w:style w:type="paragraph" w:styleId="Paragraphedeliste">
    <w:name w:val="List Paragraph"/>
    <w:aliases w:val="Paragraphe de liste du rapport,List ParagraphCxSpLast,List ParagraphCxSpLastCxSpLast,List ParagraphCxSpLastCxSpLastCxSpLast"/>
    <w:basedOn w:val="Normal"/>
    <w:link w:val="ParagraphedelisteCar"/>
    <w:uiPriority w:val="34"/>
    <w:qFormat/>
    <w:rsid w:val="00037C3B"/>
    <w:pPr>
      <w:ind w:left="708"/>
    </w:pPr>
  </w:style>
  <w:style w:type="character" w:customStyle="1" w:styleId="yiv8904359061">
    <w:name w:val="yiv8904359061"/>
    <w:uiPriority w:val="99"/>
    <w:rsid w:val="00A077FF"/>
  </w:style>
  <w:style w:type="character" w:customStyle="1" w:styleId="ParagraphedelisteCar">
    <w:name w:val="Paragraphe de liste Car"/>
    <w:aliases w:val="Paragraphe de liste du rapport Car,List ParagraphCxSpLast Car,List ParagraphCxSpLastCxSpLast Car,List ParagraphCxSpLastCxSpLastCxSpLast Car"/>
    <w:basedOn w:val="Policepardfaut"/>
    <w:link w:val="Paragraphedeliste"/>
    <w:uiPriority w:val="34"/>
    <w:locked/>
    <w:rsid w:val="00730A70"/>
    <w:rPr>
      <w:rFonts w:cs="Times New Roman"/>
      <w:sz w:val="24"/>
      <w:szCs w:val="24"/>
    </w:rPr>
  </w:style>
  <w:style w:type="paragraph" w:customStyle="1" w:styleId="Titre1SR">
    <w:name w:val="Titre 1SR"/>
    <w:basedOn w:val="Normal"/>
    <w:rsid w:val="0024351A"/>
    <w:pPr>
      <w:numPr>
        <w:numId w:val="1"/>
      </w:numPr>
      <w:jc w:val="both"/>
    </w:pPr>
    <w:rPr>
      <w:rFonts w:ascii="Arial" w:hAnsi="Arial" w:cs="Arial"/>
      <w:b/>
      <w:sz w:val="22"/>
      <w:szCs w:val="22"/>
      <w:lang w:val="fr-CA" w:eastAsia="fr-CA"/>
    </w:rPr>
  </w:style>
  <w:style w:type="paragraph" w:customStyle="1" w:styleId="Default">
    <w:name w:val="Default"/>
    <w:rsid w:val="0024351A"/>
    <w:pPr>
      <w:autoSpaceDE w:val="0"/>
      <w:autoSpaceDN w:val="0"/>
      <w:adjustRightInd w:val="0"/>
    </w:pPr>
    <w:rPr>
      <w:rFonts w:ascii="Arial" w:hAnsi="Arial" w:cs="Arial"/>
      <w:color w:val="000000"/>
      <w:sz w:val="24"/>
      <w:szCs w:val="24"/>
    </w:rPr>
  </w:style>
  <w:style w:type="paragraph" w:customStyle="1" w:styleId="fouzia2">
    <w:name w:val="fouzia 2"/>
    <w:basedOn w:val="Normal"/>
    <w:rsid w:val="0024351A"/>
    <w:rPr>
      <w:rFonts w:ascii="Book Antiqua" w:hAnsi="Book Antiqua"/>
      <w:b/>
      <w:lang w:bidi="ar-MA"/>
    </w:rPr>
  </w:style>
  <w:style w:type="paragraph" w:customStyle="1" w:styleId="Texte1">
    <w:name w:val="Texte 1"/>
    <w:basedOn w:val="Normal"/>
    <w:rsid w:val="00B72C6E"/>
    <w:pPr>
      <w:keepLines/>
      <w:widowControl w:val="0"/>
      <w:spacing w:before="60"/>
      <w:ind w:left="709"/>
      <w:jc w:val="both"/>
    </w:pPr>
    <w:rPr>
      <w:rFonts w:ascii="Bookman Old Style" w:hAnsi="Bookman Old Style"/>
      <w:color w:val="000000"/>
      <w:sz w:val="22"/>
      <w:szCs w:val="20"/>
    </w:rPr>
  </w:style>
  <w:style w:type="character" w:styleId="Lienhypertexte">
    <w:name w:val="Hyperlink"/>
    <w:rsid w:val="004B15A0"/>
    <w:rPr>
      <w:rFonts w:cs="Times New Roman"/>
      <w:color w:val="0000FF"/>
      <w:u w:val="single"/>
    </w:rPr>
  </w:style>
  <w:style w:type="paragraph" w:customStyle="1" w:styleId="Paragraphedeliste1">
    <w:name w:val="Paragraphe de liste1"/>
    <w:basedOn w:val="Normal"/>
    <w:link w:val="ListParagraphChar"/>
    <w:rsid w:val="004B15A0"/>
    <w:pPr>
      <w:ind w:left="708"/>
    </w:pPr>
  </w:style>
  <w:style w:type="character" w:customStyle="1" w:styleId="ListParagraphChar">
    <w:name w:val="List Paragraph Char"/>
    <w:link w:val="Paragraphedeliste1"/>
    <w:locked/>
    <w:rsid w:val="004B15A0"/>
    <w:rPr>
      <w:sz w:val="24"/>
      <w:szCs w:val="24"/>
    </w:rPr>
  </w:style>
  <w:style w:type="paragraph" w:customStyle="1" w:styleId="ap">
    <w:name w:val="ap"/>
    <w:basedOn w:val="Normal"/>
    <w:rsid w:val="00B62C96"/>
    <w:pPr>
      <w:spacing w:before="240"/>
      <w:jc w:val="lowKashida"/>
    </w:pPr>
    <w:rPr>
      <w:rFonts w:ascii="Bookman" w:hAnsi="Bookman" w:cs="Traditional Arabic"/>
      <w:b/>
      <w:bCs/>
      <w:i/>
      <w:iCs/>
      <w:sz w:val="28"/>
      <w:szCs w:val="20"/>
    </w:rPr>
  </w:style>
  <w:style w:type="paragraph" w:styleId="Notedebasdepage">
    <w:name w:val="footnote text"/>
    <w:basedOn w:val="Normal"/>
    <w:link w:val="NotedebasdepageCar"/>
    <w:rsid w:val="00B62C96"/>
    <w:rPr>
      <w:sz w:val="20"/>
      <w:szCs w:val="20"/>
    </w:rPr>
  </w:style>
  <w:style w:type="character" w:customStyle="1" w:styleId="NotedebasdepageCar">
    <w:name w:val="Note de bas de page Car"/>
    <w:basedOn w:val="Policepardfaut"/>
    <w:link w:val="Notedebasdepage"/>
    <w:uiPriority w:val="99"/>
    <w:rsid w:val="00B62C96"/>
    <w:rPr>
      <w:sz w:val="20"/>
      <w:szCs w:val="20"/>
    </w:rPr>
  </w:style>
  <w:style w:type="character" w:styleId="Appelnotedebasdep">
    <w:name w:val="footnote reference"/>
    <w:uiPriority w:val="99"/>
    <w:rsid w:val="00B62C96"/>
    <w:rPr>
      <w:vertAlign w:val="superscript"/>
    </w:rPr>
  </w:style>
  <w:style w:type="character" w:customStyle="1" w:styleId="Titre3Car">
    <w:name w:val="Titre 3 Car"/>
    <w:basedOn w:val="Policepardfaut"/>
    <w:link w:val="Titre3"/>
    <w:semiHidden/>
    <w:rsid w:val="0098768C"/>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semiHidden/>
    <w:rsid w:val="0098768C"/>
    <w:rPr>
      <w:rFonts w:asciiTheme="majorHAnsi" w:eastAsiaTheme="majorEastAsia" w:hAnsiTheme="majorHAnsi" w:cstheme="majorBidi"/>
      <w:b/>
      <w:bCs/>
      <w:i/>
      <w:iCs/>
      <w:color w:val="4F81BD" w:themeColor="accent1"/>
      <w:sz w:val="24"/>
      <w:szCs w:val="24"/>
    </w:rPr>
  </w:style>
  <w:style w:type="character" w:customStyle="1" w:styleId="Titre8Car">
    <w:name w:val="Titre 8 Car"/>
    <w:basedOn w:val="Policepardfaut"/>
    <w:link w:val="Titre8"/>
    <w:semiHidden/>
    <w:rsid w:val="0098768C"/>
    <w:rPr>
      <w:rFonts w:asciiTheme="majorHAnsi" w:eastAsiaTheme="majorEastAsia" w:hAnsiTheme="majorHAnsi" w:cstheme="majorBidi"/>
      <w:color w:val="404040" w:themeColor="text1" w:themeTint="BF"/>
      <w:sz w:val="20"/>
      <w:szCs w:val="20"/>
    </w:rPr>
  </w:style>
  <w:style w:type="paragraph" w:customStyle="1" w:styleId="CVCivilit">
    <w:name w:val="CV Civilité"/>
    <w:basedOn w:val="Normal"/>
    <w:rsid w:val="00867F96"/>
    <w:pPr>
      <w:spacing w:line="280" w:lineRule="exact"/>
    </w:pPr>
    <w:rPr>
      <w:rFonts w:ascii="Arial" w:hAnsi="Arial"/>
      <w:sz w:val="20"/>
    </w:rPr>
  </w:style>
  <w:style w:type="paragraph" w:styleId="Retraitcorpsdetexte2">
    <w:name w:val="Body Text Indent 2"/>
    <w:basedOn w:val="Normal"/>
    <w:link w:val="Retraitcorpsdetexte2Car"/>
    <w:uiPriority w:val="99"/>
    <w:unhideWhenUsed/>
    <w:rsid w:val="0027025F"/>
    <w:pPr>
      <w:spacing w:after="120" w:line="480" w:lineRule="auto"/>
      <w:ind w:left="283"/>
    </w:pPr>
    <w:rPr>
      <w:rFonts w:cs="Traditional Arabic"/>
      <w:sz w:val="20"/>
    </w:rPr>
  </w:style>
  <w:style w:type="character" w:customStyle="1" w:styleId="Retraitcorpsdetexte2Car">
    <w:name w:val="Retrait corps de texte 2 Car"/>
    <w:basedOn w:val="Policepardfaut"/>
    <w:link w:val="Retraitcorpsdetexte2"/>
    <w:uiPriority w:val="99"/>
    <w:rsid w:val="0027025F"/>
    <w:rPr>
      <w:rFonts w:cs="Traditional Arabic"/>
      <w:sz w:val="20"/>
      <w:szCs w:val="24"/>
    </w:rPr>
  </w:style>
  <w:style w:type="paragraph" w:customStyle="1" w:styleId="CorpsA">
    <w:name w:val="Corps A"/>
    <w:rsid w:val="002A541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hAnsi="Arial Unicode MS" w:cs="Arial Unicode MS"/>
      <w:color w:val="000000"/>
      <w:sz w:val="20"/>
      <w:szCs w:val="20"/>
      <w:u w:color="000000"/>
    </w:rPr>
  </w:style>
  <w:style w:type="paragraph" w:styleId="En-tte">
    <w:name w:val="header"/>
    <w:basedOn w:val="Normal"/>
    <w:link w:val="En-tteCar"/>
    <w:uiPriority w:val="99"/>
    <w:unhideWhenUsed/>
    <w:rsid w:val="00557816"/>
    <w:pPr>
      <w:tabs>
        <w:tab w:val="center" w:pos="4536"/>
        <w:tab w:val="right" w:pos="9072"/>
      </w:tabs>
    </w:pPr>
  </w:style>
  <w:style w:type="character" w:customStyle="1" w:styleId="En-tteCar">
    <w:name w:val="En-tête Car"/>
    <w:basedOn w:val="Policepardfaut"/>
    <w:link w:val="En-tte"/>
    <w:uiPriority w:val="99"/>
    <w:rsid w:val="00557816"/>
    <w:rPr>
      <w:sz w:val="24"/>
      <w:szCs w:val="24"/>
    </w:rPr>
  </w:style>
  <w:style w:type="paragraph" w:styleId="NormalWeb">
    <w:name w:val="Normal (Web)"/>
    <w:basedOn w:val="Normal"/>
    <w:uiPriority w:val="99"/>
    <w:semiHidden/>
    <w:unhideWhenUsed/>
    <w:rsid w:val="00DE3E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2125">
      <w:bodyDiv w:val="1"/>
      <w:marLeft w:val="0"/>
      <w:marRight w:val="0"/>
      <w:marTop w:val="0"/>
      <w:marBottom w:val="0"/>
      <w:divBdr>
        <w:top w:val="none" w:sz="0" w:space="0" w:color="auto"/>
        <w:left w:val="none" w:sz="0" w:space="0" w:color="auto"/>
        <w:bottom w:val="none" w:sz="0" w:space="0" w:color="auto"/>
        <w:right w:val="none" w:sz="0" w:space="0" w:color="auto"/>
      </w:divBdr>
    </w:div>
    <w:div w:id="182129287">
      <w:bodyDiv w:val="1"/>
      <w:marLeft w:val="0"/>
      <w:marRight w:val="0"/>
      <w:marTop w:val="0"/>
      <w:marBottom w:val="0"/>
      <w:divBdr>
        <w:top w:val="none" w:sz="0" w:space="0" w:color="auto"/>
        <w:left w:val="none" w:sz="0" w:space="0" w:color="auto"/>
        <w:bottom w:val="none" w:sz="0" w:space="0" w:color="auto"/>
        <w:right w:val="none" w:sz="0" w:space="0" w:color="auto"/>
      </w:divBdr>
    </w:div>
    <w:div w:id="427123433">
      <w:bodyDiv w:val="1"/>
      <w:marLeft w:val="0"/>
      <w:marRight w:val="0"/>
      <w:marTop w:val="0"/>
      <w:marBottom w:val="0"/>
      <w:divBdr>
        <w:top w:val="none" w:sz="0" w:space="0" w:color="auto"/>
        <w:left w:val="none" w:sz="0" w:space="0" w:color="auto"/>
        <w:bottom w:val="none" w:sz="0" w:space="0" w:color="auto"/>
        <w:right w:val="none" w:sz="0" w:space="0" w:color="auto"/>
      </w:divBdr>
    </w:div>
    <w:div w:id="453064578">
      <w:bodyDiv w:val="1"/>
      <w:marLeft w:val="0"/>
      <w:marRight w:val="0"/>
      <w:marTop w:val="0"/>
      <w:marBottom w:val="0"/>
      <w:divBdr>
        <w:top w:val="none" w:sz="0" w:space="0" w:color="auto"/>
        <w:left w:val="none" w:sz="0" w:space="0" w:color="auto"/>
        <w:bottom w:val="none" w:sz="0" w:space="0" w:color="auto"/>
        <w:right w:val="none" w:sz="0" w:space="0" w:color="auto"/>
      </w:divBdr>
    </w:div>
    <w:div w:id="508174693">
      <w:bodyDiv w:val="1"/>
      <w:marLeft w:val="0"/>
      <w:marRight w:val="0"/>
      <w:marTop w:val="0"/>
      <w:marBottom w:val="0"/>
      <w:divBdr>
        <w:top w:val="none" w:sz="0" w:space="0" w:color="auto"/>
        <w:left w:val="none" w:sz="0" w:space="0" w:color="auto"/>
        <w:bottom w:val="none" w:sz="0" w:space="0" w:color="auto"/>
        <w:right w:val="none" w:sz="0" w:space="0" w:color="auto"/>
      </w:divBdr>
    </w:div>
    <w:div w:id="548031704">
      <w:bodyDiv w:val="1"/>
      <w:marLeft w:val="0"/>
      <w:marRight w:val="0"/>
      <w:marTop w:val="0"/>
      <w:marBottom w:val="0"/>
      <w:divBdr>
        <w:top w:val="none" w:sz="0" w:space="0" w:color="auto"/>
        <w:left w:val="none" w:sz="0" w:space="0" w:color="auto"/>
        <w:bottom w:val="none" w:sz="0" w:space="0" w:color="auto"/>
        <w:right w:val="none" w:sz="0" w:space="0" w:color="auto"/>
      </w:divBdr>
    </w:div>
    <w:div w:id="658768698">
      <w:bodyDiv w:val="1"/>
      <w:marLeft w:val="0"/>
      <w:marRight w:val="0"/>
      <w:marTop w:val="0"/>
      <w:marBottom w:val="0"/>
      <w:divBdr>
        <w:top w:val="none" w:sz="0" w:space="0" w:color="auto"/>
        <w:left w:val="none" w:sz="0" w:space="0" w:color="auto"/>
        <w:bottom w:val="none" w:sz="0" w:space="0" w:color="auto"/>
        <w:right w:val="none" w:sz="0" w:space="0" w:color="auto"/>
      </w:divBdr>
    </w:div>
    <w:div w:id="671839958">
      <w:bodyDiv w:val="1"/>
      <w:marLeft w:val="0"/>
      <w:marRight w:val="0"/>
      <w:marTop w:val="0"/>
      <w:marBottom w:val="0"/>
      <w:divBdr>
        <w:top w:val="none" w:sz="0" w:space="0" w:color="auto"/>
        <w:left w:val="none" w:sz="0" w:space="0" w:color="auto"/>
        <w:bottom w:val="none" w:sz="0" w:space="0" w:color="auto"/>
        <w:right w:val="none" w:sz="0" w:space="0" w:color="auto"/>
      </w:divBdr>
    </w:div>
    <w:div w:id="681784407">
      <w:bodyDiv w:val="1"/>
      <w:marLeft w:val="0"/>
      <w:marRight w:val="0"/>
      <w:marTop w:val="0"/>
      <w:marBottom w:val="0"/>
      <w:divBdr>
        <w:top w:val="none" w:sz="0" w:space="0" w:color="auto"/>
        <w:left w:val="none" w:sz="0" w:space="0" w:color="auto"/>
        <w:bottom w:val="none" w:sz="0" w:space="0" w:color="auto"/>
        <w:right w:val="none" w:sz="0" w:space="0" w:color="auto"/>
      </w:divBdr>
    </w:div>
    <w:div w:id="700669704">
      <w:bodyDiv w:val="1"/>
      <w:marLeft w:val="0"/>
      <w:marRight w:val="0"/>
      <w:marTop w:val="0"/>
      <w:marBottom w:val="0"/>
      <w:divBdr>
        <w:top w:val="none" w:sz="0" w:space="0" w:color="auto"/>
        <w:left w:val="none" w:sz="0" w:space="0" w:color="auto"/>
        <w:bottom w:val="none" w:sz="0" w:space="0" w:color="auto"/>
        <w:right w:val="none" w:sz="0" w:space="0" w:color="auto"/>
      </w:divBdr>
    </w:div>
    <w:div w:id="701516177">
      <w:bodyDiv w:val="1"/>
      <w:marLeft w:val="0"/>
      <w:marRight w:val="0"/>
      <w:marTop w:val="0"/>
      <w:marBottom w:val="0"/>
      <w:divBdr>
        <w:top w:val="none" w:sz="0" w:space="0" w:color="auto"/>
        <w:left w:val="none" w:sz="0" w:space="0" w:color="auto"/>
        <w:bottom w:val="none" w:sz="0" w:space="0" w:color="auto"/>
        <w:right w:val="none" w:sz="0" w:space="0" w:color="auto"/>
      </w:divBdr>
    </w:div>
    <w:div w:id="797450066">
      <w:bodyDiv w:val="1"/>
      <w:marLeft w:val="0"/>
      <w:marRight w:val="0"/>
      <w:marTop w:val="0"/>
      <w:marBottom w:val="0"/>
      <w:divBdr>
        <w:top w:val="none" w:sz="0" w:space="0" w:color="auto"/>
        <w:left w:val="none" w:sz="0" w:space="0" w:color="auto"/>
        <w:bottom w:val="none" w:sz="0" w:space="0" w:color="auto"/>
        <w:right w:val="none" w:sz="0" w:space="0" w:color="auto"/>
      </w:divBdr>
    </w:div>
    <w:div w:id="960501132">
      <w:bodyDiv w:val="1"/>
      <w:marLeft w:val="0"/>
      <w:marRight w:val="0"/>
      <w:marTop w:val="0"/>
      <w:marBottom w:val="0"/>
      <w:divBdr>
        <w:top w:val="none" w:sz="0" w:space="0" w:color="auto"/>
        <w:left w:val="none" w:sz="0" w:space="0" w:color="auto"/>
        <w:bottom w:val="none" w:sz="0" w:space="0" w:color="auto"/>
        <w:right w:val="none" w:sz="0" w:space="0" w:color="auto"/>
      </w:divBdr>
    </w:div>
    <w:div w:id="1039234911">
      <w:bodyDiv w:val="1"/>
      <w:marLeft w:val="0"/>
      <w:marRight w:val="0"/>
      <w:marTop w:val="0"/>
      <w:marBottom w:val="0"/>
      <w:divBdr>
        <w:top w:val="none" w:sz="0" w:space="0" w:color="auto"/>
        <w:left w:val="none" w:sz="0" w:space="0" w:color="auto"/>
        <w:bottom w:val="none" w:sz="0" w:space="0" w:color="auto"/>
        <w:right w:val="none" w:sz="0" w:space="0" w:color="auto"/>
      </w:divBdr>
    </w:div>
    <w:div w:id="1048339372">
      <w:bodyDiv w:val="1"/>
      <w:marLeft w:val="0"/>
      <w:marRight w:val="0"/>
      <w:marTop w:val="0"/>
      <w:marBottom w:val="0"/>
      <w:divBdr>
        <w:top w:val="none" w:sz="0" w:space="0" w:color="auto"/>
        <w:left w:val="none" w:sz="0" w:space="0" w:color="auto"/>
        <w:bottom w:val="none" w:sz="0" w:space="0" w:color="auto"/>
        <w:right w:val="none" w:sz="0" w:space="0" w:color="auto"/>
      </w:divBdr>
    </w:div>
    <w:div w:id="1084298884">
      <w:bodyDiv w:val="1"/>
      <w:marLeft w:val="0"/>
      <w:marRight w:val="0"/>
      <w:marTop w:val="0"/>
      <w:marBottom w:val="0"/>
      <w:divBdr>
        <w:top w:val="none" w:sz="0" w:space="0" w:color="auto"/>
        <w:left w:val="none" w:sz="0" w:space="0" w:color="auto"/>
        <w:bottom w:val="none" w:sz="0" w:space="0" w:color="auto"/>
        <w:right w:val="none" w:sz="0" w:space="0" w:color="auto"/>
      </w:divBdr>
    </w:div>
    <w:div w:id="1115832426">
      <w:bodyDiv w:val="1"/>
      <w:marLeft w:val="0"/>
      <w:marRight w:val="0"/>
      <w:marTop w:val="0"/>
      <w:marBottom w:val="0"/>
      <w:divBdr>
        <w:top w:val="none" w:sz="0" w:space="0" w:color="auto"/>
        <w:left w:val="none" w:sz="0" w:space="0" w:color="auto"/>
        <w:bottom w:val="none" w:sz="0" w:space="0" w:color="auto"/>
        <w:right w:val="none" w:sz="0" w:space="0" w:color="auto"/>
      </w:divBdr>
    </w:div>
    <w:div w:id="1212115322">
      <w:bodyDiv w:val="1"/>
      <w:marLeft w:val="0"/>
      <w:marRight w:val="0"/>
      <w:marTop w:val="0"/>
      <w:marBottom w:val="0"/>
      <w:divBdr>
        <w:top w:val="none" w:sz="0" w:space="0" w:color="auto"/>
        <w:left w:val="none" w:sz="0" w:space="0" w:color="auto"/>
        <w:bottom w:val="none" w:sz="0" w:space="0" w:color="auto"/>
        <w:right w:val="none" w:sz="0" w:space="0" w:color="auto"/>
      </w:divBdr>
    </w:div>
    <w:div w:id="1262370071">
      <w:bodyDiv w:val="1"/>
      <w:marLeft w:val="0"/>
      <w:marRight w:val="0"/>
      <w:marTop w:val="0"/>
      <w:marBottom w:val="0"/>
      <w:divBdr>
        <w:top w:val="none" w:sz="0" w:space="0" w:color="auto"/>
        <w:left w:val="none" w:sz="0" w:space="0" w:color="auto"/>
        <w:bottom w:val="none" w:sz="0" w:space="0" w:color="auto"/>
        <w:right w:val="none" w:sz="0" w:space="0" w:color="auto"/>
      </w:divBdr>
    </w:div>
    <w:div w:id="1377464443">
      <w:bodyDiv w:val="1"/>
      <w:marLeft w:val="0"/>
      <w:marRight w:val="0"/>
      <w:marTop w:val="0"/>
      <w:marBottom w:val="0"/>
      <w:divBdr>
        <w:top w:val="none" w:sz="0" w:space="0" w:color="auto"/>
        <w:left w:val="none" w:sz="0" w:space="0" w:color="auto"/>
        <w:bottom w:val="none" w:sz="0" w:space="0" w:color="auto"/>
        <w:right w:val="none" w:sz="0" w:space="0" w:color="auto"/>
      </w:divBdr>
    </w:div>
    <w:div w:id="1463695324">
      <w:bodyDiv w:val="1"/>
      <w:marLeft w:val="0"/>
      <w:marRight w:val="0"/>
      <w:marTop w:val="0"/>
      <w:marBottom w:val="0"/>
      <w:divBdr>
        <w:top w:val="none" w:sz="0" w:space="0" w:color="auto"/>
        <w:left w:val="none" w:sz="0" w:space="0" w:color="auto"/>
        <w:bottom w:val="none" w:sz="0" w:space="0" w:color="auto"/>
        <w:right w:val="none" w:sz="0" w:space="0" w:color="auto"/>
      </w:divBdr>
    </w:div>
    <w:div w:id="1472938536">
      <w:bodyDiv w:val="1"/>
      <w:marLeft w:val="0"/>
      <w:marRight w:val="0"/>
      <w:marTop w:val="0"/>
      <w:marBottom w:val="0"/>
      <w:divBdr>
        <w:top w:val="none" w:sz="0" w:space="0" w:color="auto"/>
        <w:left w:val="none" w:sz="0" w:space="0" w:color="auto"/>
        <w:bottom w:val="none" w:sz="0" w:space="0" w:color="auto"/>
        <w:right w:val="none" w:sz="0" w:space="0" w:color="auto"/>
      </w:divBdr>
    </w:div>
    <w:div w:id="1551964493">
      <w:bodyDiv w:val="1"/>
      <w:marLeft w:val="0"/>
      <w:marRight w:val="0"/>
      <w:marTop w:val="0"/>
      <w:marBottom w:val="0"/>
      <w:divBdr>
        <w:top w:val="none" w:sz="0" w:space="0" w:color="auto"/>
        <w:left w:val="none" w:sz="0" w:space="0" w:color="auto"/>
        <w:bottom w:val="none" w:sz="0" w:space="0" w:color="auto"/>
        <w:right w:val="none" w:sz="0" w:space="0" w:color="auto"/>
      </w:divBdr>
    </w:div>
    <w:div w:id="1621911661">
      <w:marLeft w:val="0"/>
      <w:marRight w:val="0"/>
      <w:marTop w:val="0"/>
      <w:marBottom w:val="0"/>
      <w:divBdr>
        <w:top w:val="none" w:sz="0" w:space="0" w:color="auto"/>
        <w:left w:val="none" w:sz="0" w:space="0" w:color="auto"/>
        <w:bottom w:val="none" w:sz="0" w:space="0" w:color="auto"/>
        <w:right w:val="none" w:sz="0" w:space="0" w:color="auto"/>
      </w:divBdr>
    </w:div>
    <w:div w:id="1647279178">
      <w:bodyDiv w:val="1"/>
      <w:marLeft w:val="0"/>
      <w:marRight w:val="0"/>
      <w:marTop w:val="0"/>
      <w:marBottom w:val="0"/>
      <w:divBdr>
        <w:top w:val="none" w:sz="0" w:space="0" w:color="auto"/>
        <w:left w:val="none" w:sz="0" w:space="0" w:color="auto"/>
        <w:bottom w:val="none" w:sz="0" w:space="0" w:color="auto"/>
        <w:right w:val="none" w:sz="0" w:space="0" w:color="auto"/>
      </w:divBdr>
    </w:div>
    <w:div w:id="1666474855">
      <w:bodyDiv w:val="1"/>
      <w:marLeft w:val="0"/>
      <w:marRight w:val="0"/>
      <w:marTop w:val="0"/>
      <w:marBottom w:val="0"/>
      <w:divBdr>
        <w:top w:val="none" w:sz="0" w:space="0" w:color="auto"/>
        <w:left w:val="none" w:sz="0" w:space="0" w:color="auto"/>
        <w:bottom w:val="none" w:sz="0" w:space="0" w:color="auto"/>
        <w:right w:val="none" w:sz="0" w:space="0" w:color="auto"/>
      </w:divBdr>
    </w:div>
    <w:div w:id="1679766933">
      <w:bodyDiv w:val="1"/>
      <w:marLeft w:val="0"/>
      <w:marRight w:val="0"/>
      <w:marTop w:val="0"/>
      <w:marBottom w:val="0"/>
      <w:divBdr>
        <w:top w:val="none" w:sz="0" w:space="0" w:color="auto"/>
        <w:left w:val="none" w:sz="0" w:space="0" w:color="auto"/>
        <w:bottom w:val="none" w:sz="0" w:space="0" w:color="auto"/>
        <w:right w:val="none" w:sz="0" w:space="0" w:color="auto"/>
      </w:divBdr>
    </w:div>
    <w:div w:id="1711874680">
      <w:bodyDiv w:val="1"/>
      <w:marLeft w:val="0"/>
      <w:marRight w:val="0"/>
      <w:marTop w:val="0"/>
      <w:marBottom w:val="0"/>
      <w:divBdr>
        <w:top w:val="none" w:sz="0" w:space="0" w:color="auto"/>
        <w:left w:val="none" w:sz="0" w:space="0" w:color="auto"/>
        <w:bottom w:val="none" w:sz="0" w:space="0" w:color="auto"/>
        <w:right w:val="none" w:sz="0" w:space="0" w:color="auto"/>
      </w:divBdr>
    </w:div>
    <w:div w:id="1715346203">
      <w:bodyDiv w:val="1"/>
      <w:marLeft w:val="0"/>
      <w:marRight w:val="0"/>
      <w:marTop w:val="0"/>
      <w:marBottom w:val="0"/>
      <w:divBdr>
        <w:top w:val="none" w:sz="0" w:space="0" w:color="auto"/>
        <w:left w:val="none" w:sz="0" w:space="0" w:color="auto"/>
        <w:bottom w:val="none" w:sz="0" w:space="0" w:color="auto"/>
        <w:right w:val="none" w:sz="0" w:space="0" w:color="auto"/>
      </w:divBdr>
    </w:div>
    <w:div w:id="1716929025">
      <w:bodyDiv w:val="1"/>
      <w:marLeft w:val="0"/>
      <w:marRight w:val="0"/>
      <w:marTop w:val="0"/>
      <w:marBottom w:val="0"/>
      <w:divBdr>
        <w:top w:val="none" w:sz="0" w:space="0" w:color="auto"/>
        <w:left w:val="none" w:sz="0" w:space="0" w:color="auto"/>
        <w:bottom w:val="none" w:sz="0" w:space="0" w:color="auto"/>
        <w:right w:val="none" w:sz="0" w:space="0" w:color="auto"/>
      </w:divBdr>
    </w:div>
    <w:div w:id="1839879149">
      <w:bodyDiv w:val="1"/>
      <w:marLeft w:val="0"/>
      <w:marRight w:val="0"/>
      <w:marTop w:val="0"/>
      <w:marBottom w:val="0"/>
      <w:divBdr>
        <w:top w:val="none" w:sz="0" w:space="0" w:color="auto"/>
        <w:left w:val="none" w:sz="0" w:space="0" w:color="auto"/>
        <w:bottom w:val="none" w:sz="0" w:space="0" w:color="auto"/>
        <w:right w:val="none" w:sz="0" w:space="0" w:color="auto"/>
      </w:divBdr>
    </w:div>
    <w:div w:id="1853908008">
      <w:bodyDiv w:val="1"/>
      <w:marLeft w:val="0"/>
      <w:marRight w:val="0"/>
      <w:marTop w:val="0"/>
      <w:marBottom w:val="0"/>
      <w:divBdr>
        <w:top w:val="none" w:sz="0" w:space="0" w:color="auto"/>
        <w:left w:val="none" w:sz="0" w:space="0" w:color="auto"/>
        <w:bottom w:val="none" w:sz="0" w:space="0" w:color="auto"/>
        <w:right w:val="none" w:sz="0" w:space="0" w:color="auto"/>
      </w:divBdr>
    </w:div>
    <w:div w:id="2001615352">
      <w:bodyDiv w:val="1"/>
      <w:marLeft w:val="0"/>
      <w:marRight w:val="0"/>
      <w:marTop w:val="0"/>
      <w:marBottom w:val="0"/>
      <w:divBdr>
        <w:top w:val="none" w:sz="0" w:space="0" w:color="auto"/>
        <w:left w:val="none" w:sz="0" w:space="0" w:color="auto"/>
        <w:bottom w:val="none" w:sz="0" w:space="0" w:color="auto"/>
        <w:right w:val="none" w:sz="0" w:space="0" w:color="auto"/>
      </w:divBdr>
    </w:div>
    <w:div w:id="2026206139">
      <w:bodyDiv w:val="1"/>
      <w:marLeft w:val="0"/>
      <w:marRight w:val="0"/>
      <w:marTop w:val="0"/>
      <w:marBottom w:val="0"/>
      <w:divBdr>
        <w:top w:val="none" w:sz="0" w:space="0" w:color="auto"/>
        <w:left w:val="none" w:sz="0" w:space="0" w:color="auto"/>
        <w:bottom w:val="none" w:sz="0" w:space="0" w:color="auto"/>
        <w:right w:val="none" w:sz="0" w:space="0" w:color="auto"/>
      </w:divBdr>
    </w:div>
    <w:div w:id="2039157133">
      <w:bodyDiv w:val="1"/>
      <w:marLeft w:val="0"/>
      <w:marRight w:val="0"/>
      <w:marTop w:val="0"/>
      <w:marBottom w:val="0"/>
      <w:divBdr>
        <w:top w:val="none" w:sz="0" w:space="0" w:color="auto"/>
        <w:left w:val="none" w:sz="0" w:space="0" w:color="auto"/>
        <w:bottom w:val="none" w:sz="0" w:space="0" w:color="auto"/>
        <w:right w:val="none" w:sz="0" w:space="0" w:color="auto"/>
      </w:divBdr>
    </w:div>
    <w:div w:id="21442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D302-D18E-464D-91C9-77182690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17</Pages>
  <Words>3231</Words>
  <Characters>17774</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ROYAUME DU MAROC</vt:lpstr>
    </vt:vector>
  </TitlesOfParts>
  <Company>TGR</Company>
  <LinksUpToDate>false</LinksUpToDate>
  <CharactersWithSpaces>20964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Monia2</dc:creator>
  <cp:lastModifiedBy>Compte Microsoft</cp:lastModifiedBy>
  <cp:revision>105</cp:revision>
  <cp:lastPrinted>2018-01-16T09:52:00Z</cp:lastPrinted>
  <dcterms:created xsi:type="dcterms:W3CDTF">2018-01-19T09:00:00Z</dcterms:created>
  <dcterms:modified xsi:type="dcterms:W3CDTF">2022-04-12T12:29:00Z</dcterms:modified>
</cp:coreProperties>
</file>