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B34" w:rsidRDefault="00436B34"/>
    <w:p w:rsidR="00FC1217" w:rsidRDefault="00FC1217" w:rsidP="00FC1217">
      <w:pPr>
        <w:pStyle w:val="En-tte"/>
        <w:tabs>
          <w:tab w:val="left" w:pos="7770"/>
        </w:tabs>
        <w:rPr>
          <w:bCs/>
          <w:sz w:val="16"/>
          <w:szCs w:val="16"/>
        </w:rPr>
      </w:pPr>
      <w:r>
        <w:rPr>
          <w:bCs/>
          <w:sz w:val="16"/>
          <w:szCs w:val="16"/>
        </w:rPr>
        <w:tab/>
      </w:r>
    </w:p>
    <w:p w:rsidR="00FC1217" w:rsidRDefault="00FC1217" w:rsidP="00FC1217">
      <w:pPr>
        <w:pStyle w:val="En-tte"/>
        <w:rPr>
          <w:bCs/>
          <w:sz w:val="16"/>
          <w:szCs w:val="16"/>
        </w:rPr>
      </w:pPr>
    </w:p>
    <w:p w:rsidR="00FC1217" w:rsidRDefault="00FC1217" w:rsidP="002A0320">
      <w:pPr>
        <w:jc w:val="center"/>
      </w:pPr>
    </w:p>
    <w:p w:rsidR="002A0320" w:rsidRDefault="002A0320" w:rsidP="002A0320">
      <w:pPr>
        <w:jc w:val="center"/>
      </w:pPr>
    </w:p>
    <w:p w:rsidR="009E7272" w:rsidRPr="000B4CD5" w:rsidRDefault="009E7272" w:rsidP="000B4CD5">
      <w:pPr>
        <w:pStyle w:val="Titre1"/>
      </w:pPr>
      <w:r w:rsidRPr="000B4CD5">
        <w:t xml:space="preserve">Termes de Reference </w:t>
      </w:r>
    </w:p>
    <w:p w:rsidR="009E7272" w:rsidRDefault="009E7272" w:rsidP="002A0320">
      <w:pPr>
        <w:jc w:val="center"/>
      </w:pPr>
    </w:p>
    <w:p w:rsidR="002A0320" w:rsidRPr="000B4CD5" w:rsidRDefault="009E7272" w:rsidP="002A0320">
      <w:pPr>
        <w:jc w:val="center"/>
        <w:rPr>
          <w:b/>
          <w:sz w:val="40"/>
          <w:szCs w:val="40"/>
        </w:rPr>
      </w:pPr>
      <w:r w:rsidRPr="000B4CD5">
        <w:rPr>
          <w:b/>
          <w:sz w:val="40"/>
          <w:szCs w:val="40"/>
        </w:rPr>
        <w:t xml:space="preserve">« Elaboration d’une étude de Ligne de Base » </w:t>
      </w:r>
      <w:r w:rsidR="002A0320" w:rsidRPr="000B4CD5">
        <w:rPr>
          <w:b/>
          <w:sz w:val="40"/>
          <w:szCs w:val="40"/>
        </w:rPr>
        <w:t xml:space="preserve"> </w:t>
      </w:r>
    </w:p>
    <w:p w:rsidR="005F4DCE" w:rsidRDefault="005F4DCE" w:rsidP="001B7A66">
      <w:pPr>
        <w:rPr>
          <w:sz w:val="40"/>
          <w:szCs w:val="40"/>
        </w:rPr>
      </w:pPr>
    </w:p>
    <w:p w:rsidR="005F4DCE" w:rsidRDefault="005F4DCE" w:rsidP="002A0320">
      <w:pPr>
        <w:jc w:val="center"/>
        <w:rPr>
          <w:sz w:val="40"/>
          <w:szCs w:val="40"/>
        </w:rPr>
      </w:pPr>
      <w:r w:rsidRPr="000B4CD5">
        <w:rPr>
          <w:sz w:val="40"/>
          <w:szCs w:val="40"/>
        </w:rPr>
        <w:t xml:space="preserve">Dans le cadre du projet : </w:t>
      </w:r>
    </w:p>
    <w:p w:rsidR="001B7A66" w:rsidRPr="000B4CD5" w:rsidRDefault="001B7A66" w:rsidP="002A0320">
      <w:pPr>
        <w:jc w:val="center"/>
        <w:rPr>
          <w:sz w:val="40"/>
          <w:szCs w:val="40"/>
        </w:rPr>
      </w:pPr>
    </w:p>
    <w:p w:rsidR="000B4CD5" w:rsidRPr="001B7A66" w:rsidRDefault="000B4CD5" w:rsidP="002A0320">
      <w:pPr>
        <w:jc w:val="center"/>
        <w:rPr>
          <w:b/>
          <w:sz w:val="40"/>
          <w:szCs w:val="40"/>
        </w:rPr>
      </w:pPr>
      <w:proofErr w:type="spellStart"/>
      <w:r w:rsidRPr="001B7A66">
        <w:rPr>
          <w:b/>
          <w:sz w:val="40"/>
          <w:szCs w:val="40"/>
        </w:rPr>
        <w:t>Uni</w:t>
      </w:r>
      <w:r w:rsidR="004901EE">
        <w:rPr>
          <w:b/>
          <w:sz w:val="40"/>
          <w:szCs w:val="40"/>
        </w:rPr>
        <w:t>E</w:t>
      </w:r>
      <w:r w:rsidRPr="001B7A66">
        <w:rPr>
          <w:b/>
          <w:sz w:val="40"/>
          <w:szCs w:val="40"/>
        </w:rPr>
        <w:t>s</w:t>
      </w:r>
      <w:proofErr w:type="spellEnd"/>
      <w:r w:rsidRPr="001B7A66">
        <w:rPr>
          <w:b/>
          <w:sz w:val="40"/>
          <w:szCs w:val="40"/>
        </w:rPr>
        <w:t xml:space="preserve"> pour l’égalité</w:t>
      </w:r>
    </w:p>
    <w:p w:rsidR="005F4DCE" w:rsidRDefault="000A482D" w:rsidP="002A0320">
      <w:pPr>
        <w:jc w:val="center"/>
        <w:rPr>
          <w:b/>
          <w:sz w:val="40"/>
          <w:szCs w:val="40"/>
        </w:rPr>
      </w:pPr>
      <w:r w:rsidRPr="001B7A66">
        <w:rPr>
          <w:b/>
          <w:sz w:val="40"/>
          <w:szCs w:val="40"/>
        </w:rPr>
        <w:t xml:space="preserve"> </w:t>
      </w:r>
      <w:proofErr w:type="spellStart"/>
      <w:r w:rsidRPr="001B7A66">
        <w:rPr>
          <w:b/>
          <w:sz w:val="40"/>
          <w:szCs w:val="40"/>
        </w:rPr>
        <w:t>Moutahidoun</w:t>
      </w:r>
      <w:proofErr w:type="spellEnd"/>
      <w:r w:rsidRPr="001B7A66">
        <w:rPr>
          <w:b/>
          <w:sz w:val="40"/>
          <w:szCs w:val="40"/>
        </w:rPr>
        <w:t xml:space="preserve"> men </w:t>
      </w:r>
      <w:proofErr w:type="spellStart"/>
      <w:r w:rsidRPr="001B7A66">
        <w:rPr>
          <w:b/>
          <w:sz w:val="40"/>
          <w:szCs w:val="40"/>
        </w:rPr>
        <w:t>ajli</w:t>
      </w:r>
      <w:proofErr w:type="spellEnd"/>
      <w:r w:rsidRPr="001B7A66">
        <w:rPr>
          <w:b/>
          <w:sz w:val="40"/>
          <w:szCs w:val="40"/>
        </w:rPr>
        <w:t xml:space="preserve"> </w:t>
      </w:r>
      <w:proofErr w:type="spellStart"/>
      <w:r w:rsidRPr="001B7A66">
        <w:rPr>
          <w:b/>
          <w:sz w:val="40"/>
          <w:szCs w:val="40"/>
        </w:rPr>
        <w:t>almoussawate</w:t>
      </w:r>
      <w:proofErr w:type="spellEnd"/>
      <w:r w:rsidR="000B4CD5" w:rsidRPr="001B7A66">
        <w:rPr>
          <w:b/>
          <w:sz w:val="40"/>
          <w:szCs w:val="40"/>
        </w:rPr>
        <w:t> </w:t>
      </w:r>
    </w:p>
    <w:p w:rsidR="00DD0CEF" w:rsidRDefault="00DD0CEF" w:rsidP="002A0320">
      <w:pPr>
        <w:jc w:val="center"/>
        <w:rPr>
          <w:b/>
          <w:sz w:val="40"/>
          <w:szCs w:val="40"/>
        </w:rPr>
      </w:pPr>
    </w:p>
    <w:p w:rsidR="00DD0CEF" w:rsidRDefault="00DD0CEF" w:rsidP="002A0320">
      <w:pPr>
        <w:jc w:val="center"/>
        <w:rPr>
          <w:b/>
          <w:sz w:val="40"/>
          <w:szCs w:val="40"/>
        </w:rPr>
      </w:pPr>
    </w:p>
    <w:p w:rsidR="00DD0CEF" w:rsidRDefault="00DD0CEF" w:rsidP="002A0320">
      <w:pPr>
        <w:jc w:val="center"/>
        <w:rPr>
          <w:b/>
          <w:sz w:val="40"/>
          <w:szCs w:val="40"/>
        </w:rPr>
      </w:pPr>
    </w:p>
    <w:p w:rsidR="00DD0CEF" w:rsidRDefault="00DD0CEF" w:rsidP="002A0320">
      <w:pPr>
        <w:jc w:val="center"/>
        <w:rPr>
          <w:b/>
          <w:sz w:val="40"/>
          <w:szCs w:val="40"/>
        </w:rPr>
      </w:pPr>
    </w:p>
    <w:p w:rsidR="00DD0CEF" w:rsidRDefault="00DD0CEF" w:rsidP="002A0320">
      <w:pPr>
        <w:jc w:val="center"/>
        <w:rPr>
          <w:b/>
          <w:sz w:val="40"/>
          <w:szCs w:val="40"/>
        </w:rPr>
      </w:pPr>
    </w:p>
    <w:p w:rsidR="00DD0CEF" w:rsidRDefault="00DD0CEF" w:rsidP="002A0320">
      <w:pPr>
        <w:jc w:val="center"/>
        <w:rPr>
          <w:b/>
          <w:sz w:val="40"/>
          <w:szCs w:val="40"/>
        </w:rPr>
      </w:pPr>
    </w:p>
    <w:p w:rsidR="00DD0CEF" w:rsidRDefault="00DD0CEF" w:rsidP="002A0320">
      <w:pPr>
        <w:jc w:val="center"/>
        <w:rPr>
          <w:b/>
          <w:sz w:val="40"/>
          <w:szCs w:val="40"/>
        </w:rPr>
      </w:pPr>
    </w:p>
    <w:p w:rsidR="00DD0CEF" w:rsidRDefault="00DD0CEF" w:rsidP="002A0320">
      <w:pPr>
        <w:jc w:val="center"/>
        <w:rPr>
          <w:b/>
          <w:sz w:val="40"/>
          <w:szCs w:val="40"/>
        </w:rPr>
      </w:pPr>
    </w:p>
    <w:p w:rsidR="00DD0CEF" w:rsidRDefault="00DD0CEF" w:rsidP="002A0320">
      <w:pPr>
        <w:jc w:val="center"/>
        <w:rPr>
          <w:b/>
          <w:sz w:val="40"/>
          <w:szCs w:val="40"/>
        </w:rPr>
      </w:pPr>
    </w:p>
    <w:p w:rsidR="00DD0CEF" w:rsidRPr="006A65F1" w:rsidRDefault="00DD0CEF" w:rsidP="00DD0CEF">
      <w:pPr>
        <w:pStyle w:val="Default"/>
        <w:rPr>
          <w:rFonts w:ascii="Arial" w:hAnsi="Arial" w:cs="Arial"/>
          <w:b/>
          <w:sz w:val="22"/>
          <w:szCs w:val="22"/>
        </w:rPr>
      </w:pPr>
    </w:p>
    <w:p w:rsidR="00474A77" w:rsidRPr="006A65F1" w:rsidRDefault="006A65F1" w:rsidP="004E4035">
      <w:pPr>
        <w:pStyle w:val="Titre2"/>
        <w:rPr>
          <w:b/>
        </w:rPr>
      </w:pPr>
      <w:r>
        <w:rPr>
          <w:b/>
          <w:color w:val="1F4E79" w:themeColor="accent1" w:themeShade="80"/>
        </w:rPr>
        <w:lastRenderedPageBreak/>
        <w:t>Introduction</w:t>
      </w:r>
    </w:p>
    <w:p w:rsidR="00474A77" w:rsidRDefault="00474A77" w:rsidP="003E3FB4">
      <w:pPr>
        <w:spacing w:line="360" w:lineRule="auto"/>
      </w:pPr>
    </w:p>
    <w:p w:rsidR="00926953" w:rsidRDefault="00025C8A" w:rsidP="00803DE2">
      <w:pPr>
        <w:pStyle w:val="Corpsdetexte3"/>
        <w:rPr>
          <w:color w:val="auto"/>
        </w:rPr>
      </w:pPr>
      <w:r>
        <w:rPr>
          <w:color w:val="auto"/>
        </w:rPr>
        <w:t>L'associa</w:t>
      </w:r>
      <w:r w:rsidR="00D27BB9">
        <w:rPr>
          <w:color w:val="auto"/>
        </w:rPr>
        <w:t xml:space="preserve">tion AIDA, </w:t>
      </w:r>
      <w:proofErr w:type="spellStart"/>
      <w:r w:rsidR="00D27BB9">
        <w:rPr>
          <w:color w:val="auto"/>
        </w:rPr>
        <w:t>Ayuda</w:t>
      </w:r>
      <w:proofErr w:type="spellEnd"/>
      <w:r w:rsidR="00D27BB9">
        <w:rPr>
          <w:color w:val="auto"/>
        </w:rPr>
        <w:t xml:space="preserve">, </w:t>
      </w:r>
      <w:proofErr w:type="spellStart"/>
      <w:r w:rsidR="00D27BB9">
        <w:rPr>
          <w:color w:val="auto"/>
        </w:rPr>
        <w:t>Intercambio</w:t>
      </w:r>
      <w:proofErr w:type="spellEnd"/>
      <w:r w:rsidR="00D27BB9">
        <w:rPr>
          <w:color w:val="auto"/>
        </w:rPr>
        <w:t xml:space="preserve"> y</w:t>
      </w:r>
      <w:r>
        <w:rPr>
          <w:color w:val="auto"/>
        </w:rPr>
        <w:t xml:space="preserve"> </w:t>
      </w:r>
      <w:proofErr w:type="spellStart"/>
      <w:r>
        <w:rPr>
          <w:color w:val="auto"/>
        </w:rPr>
        <w:t>Desarrollo</w:t>
      </w:r>
      <w:proofErr w:type="spellEnd"/>
      <w:r w:rsidR="00803DE2" w:rsidRPr="00025C8A">
        <w:rPr>
          <w:color w:val="auto"/>
        </w:rPr>
        <w:t>, et l'Union d'Action Féministe (UAF – Section Tanger), ont obtenu une subvention de l'Union Européenne dans le cadre du programme Egalité</w:t>
      </w:r>
      <w:r w:rsidR="00FA0023" w:rsidRPr="00025C8A">
        <w:rPr>
          <w:color w:val="auto"/>
        </w:rPr>
        <w:t>/</w:t>
      </w:r>
      <w:proofErr w:type="spellStart"/>
      <w:r w:rsidR="00FA0023" w:rsidRPr="00025C8A">
        <w:rPr>
          <w:color w:val="auto"/>
        </w:rPr>
        <w:t>Mousssawate</w:t>
      </w:r>
      <w:proofErr w:type="spellEnd"/>
      <w:r w:rsidR="00803DE2" w:rsidRPr="00025C8A">
        <w:rPr>
          <w:color w:val="auto"/>
        </w:rPr>
        <w:t xml:space="preserve">, via l'appel à proposition </w:t>
      </w:r>
      <w:proofErr w:type="spellStart"/>
      <w:r w:rsidRPr="00025C8A">
        <w:rPr>
          <w:color w:val="auto"/>
        </w:rPr>
        <w:t>EuropeAid</w:t>
      </w:r>
      <w:proofErr w:type="spellEnd"/>
      <w:r w:rsidRPr="00025C8A">
        <w:rPr>
          <w:color w:val="auto"/>
        </w:rPr>
        <w:t>/171310/DD/ACT/MA</w:t>
      </w:r>
      <w:r w:rsidR="00803DE2" w:rsidRPr="00025C8A">
        <w:rPr>
          <w:color w:val="auto"/>
        </w:rPr>
        <w:t xml:space="preserve"> de</w:t>
      </w:r>
      <w:r w:rsidR="00926953">
        <w:rPr>
          <w:color w:val="auto"/>
        </w:rPr>
        <w:t xml:space="preserve"> 2021. </w:t>
      </w:r>
    </w:p>
    <w:p w:rsidR="00DD0CEF" w:rsidRPr="00926953" w:rsidRDefault="00926953" w:rsidP="00926953">
      <w:pPr>
        <w:pStyle w:val="Corpsdetexte3"/>
        <w:rPr>
          <w:color w:val="auto"/>
        </w:rPr>
      </w:pPr>
      <w:r w:rsidRPr="00926953">
        <w:rPr>
          <w:color w:val="auto"/>
        </w:rPr>
        <w:t>L</w:t>
      </w:r>
      <w:r w:rsidR="006A65F1">
        <w:rPr>
          <w:color w:val="auto"/>
        </w:rPr>
        <w:t>e projet est intitulé</w:t>
      </w:r>
      <w:r w:rsidR="00675CFC" w:rsidRPr="00926953">
        <w:rPr>
          <w:color w:val="auto"/>
        </w:rPr>
        <w:t xml:space="preserve"> « Unis pour l’Égalité / </w:t>
      </w:r>
      <w:proofErr w:type="spellStart"/>
      <w:r w:rsidR="00675CFC" w:rsidRPr="00926953">
        <w:rPr>
          <w:color w:val="auto"/>
        </w:rPr>
        <w:t>Moutahidoun</w:t>
      </w:r>
      <w:proofErr w:type="spellEnd"/>
      <w:r w:rsidR="00675CFC" w:rsidRPr="00926953">
        <w:rPr>
          <w:color w:val="auto"/>
        </w:rPr>
        <w:t xml:space="preserve"> men </w:t>
      </w:r>
      <w:proofErr w:type="spellStart"/>
      <w:r w:rsidR="00675CFC" w:rsidRPr="00926953">
        <w:rPr>
          <w:color w:val="auto"/>
        </w:rPr>
        <w:t>ajli</w:t>
      </w:r>
      <w:proofErr w:type="spellEnd"/>
      <w:r w:rsidR="00675CFC" w:rsidRPr="00926953">
        <w:rPr>
          <w:color w:val="auto"/>
        </w:rPr>
        <w:t xml:space="preserve"> </w:t>
      </w:r>
      <w:proofErr w:type="spellStart"/>
      <w:r w:rsidR="00675CFC" w:rsidRPr="00926953">
        <w:rPr>
          <w:color w:val="auto"/>
        </w:rPr>
        <w:t>almoussawate</w:t>
      </w:r>
      <w:proofErr w:type="spellEnd"/>
      <w:r w:rsidR="00675CFC" w:rsidRPr="00926953">
        <w:rPr>
          <w:color w:val="auto"/>
        </w:rPr>
        <w:t xml:space="preserve"> ». </w:t>
      </w:r>
      <w:r w:rsidR="00DD0CEF" w:rsidRPr="00926953">
        <w:rPr>
          <w:color w:val="auto"/>
        </w:rPr>
        <w:t>L’objectif général</w:t>
      </w:r>
      <w:r w:rsidR="00CF57ED" w:rsidRPr="00926953">
        <w:rPr>
          <w:color w:val="auto"/>
        </w:rPr>
        <w:t xml:space="preserve"> du projet</w:t>
      </w:r>
      <w:r w:rsidR="00DD0CEF" w:rsidRPr="00926953">
        <w:rPr>
          <w:color w:val="auto"/>
        </w:rPr>
        <w:t xml:space="preserve"> est « </w:t>
      </w:r>
      <w:r w:rsidR="00B12297" w:rsidRPr="00926953">
        <w:rPr>
          <w:color w:val="auto"/>
          <w:lang w:val="fr-BE"/>
        </w:rPr>
        <w:t>Contribuer</w:t>
      </w:r>
      <w:r w:rsidR="00DD0CEF" w:rsidRPr="00926953">
        <w:rPr>
          <w:color w:val="auto"/>
          <w:lang w:val="fr-BE"/>
        </w:rPr>
        <w:t xml:space="preserve"> à la diffusion des principes de l’égalité et à la lutte contre les discriminations et les stéréotypes basés sur le genre au Maroc », </w:t>
      </w:r>
      <w:r w:rsidR="008D4939" w:rsidRPr="00926953">
        <w:rPr>
          <w:color w:val="auto"/>
          <w:lang w:val="fr-BE"/>
        </w:rPr>
        <w:t>et l’</w:t>
      </w:r>
      <w:r w:rsidR="00DD0CEF" w:rsidRPr="00926953">
        <w:rPr>
          <w:color w:val="auto"/>
        </w:rPr>
        <w:t>objectif spécifique est</w:t>
      </w:r>
      <w:r w:rsidR="00DD0CEF" w:rsidRPr="00926953">
        <w:rPr>
          <w:color w:val="auto"/>
          <w:lang w:val="fr-BE"/>
        </w:rPr>
        <w:t xml:space="preserve"> « </w:t>
      </w:r>
      <w:r w:rsidR="00DD0CEF" w:rsidRPr="00926953">
        <w:rPr>
          <w:color w:val="auto"/>
        </w:rPr>
        <w:t>Renforcer les capacités et le rôle d’un réseau d’acteurs (associations féministes, cliniques juridiques, universités, médias) pour la promotion de la culture d’égalité et la lutte contre la violence sexiste dans les régions de Tanger-Tétouan-Al Hoceima, Rabat-Salé-Kenitra, Casablanca-Settat et Draa-Tafilalet</w:t>
      </w:r>
      <w:r w:rsidR="00F56057">
        <w:rPr>
          <w:color w:val="auto"/>
        </w:rPr>
        <w:t xml:space="preserve"> </w:t>
      </w:r>
      <w:r w:rsidR="00DD0CEF" w:rsidRPr="00926953">
        <w:rPr>
          <w:color w:val="auto"/>
          <w:lang w:val="fr-BE"/>
        </w:rPr>
        <w:t>»</w:t>
      </w:r>
      <w:r w:rsidR="00DD0CEF" w:rsidRPr="00926953">
        <w:rPr>
          <w:color w:val="auto"/>
        </w:rPr>
        <w:t>.</w:t>
      </w:r>
      <w:r w:rsidR="00CF57ED" w:rsidRPr="00926953">
        <w:rPr>
          <w:color w:val="auto"/>
        </w:rPr>
        <w:t xml:space="preserve"> </w:t>
      </w:r>
    </w:p>
    <w:p w:rsidR="00F01CA6" w:rsidRDefault="00F01CA6" w:rsidP="00D108A4">
      <w:pPr>
        <w:tabs>
          <w:tab w:val="left" w:pos="840"/>
        </w:tabs>
        <w:suppressAutoHyphens/>
        <w:spacing w:line="360" w:lineRule="auto"/>
        <w:jc w:val="both"/>
        <w:rPr>
          <w:rFonts w:ascii="Arial" w:hAnsi="Arial" w:cs="Arial"/>
          <w:sz w:val="20"/>
          <w:szCs w:val="20"/>
          <w:lang w:eastAsia="fr-FR"/>
        </w:rPr>
      </w:pPr>
      <w:r>
        <w:rPr>
          <w:rFonts w:ascii="Arial" w:hAnsi="Arial" w:cs="Arial"/>
          <w:sz w:val="20"/>
          <w:szCs w:val="20"/>
          <w:lang w:eastAsia="fr-FR"/>
        </w:rPr>
        <w:t>L</w:t>
      </w:r>
      <w:r w:rsidRPr="00F01CA6">
        <w:rPr>
          <w:rFonts w:ascii="Arial" w:hAnsi="Arial" w:cs="Arial"/>
          <w:sz w:val="20"/>
          <w:szCs w:val="20"/>
          <w:lang w:eastAsia="fr-FR"/>
        </w:rPr>
        <w:t>e projet est structuré autour de trois résultats</w:t>
      </w:r>
      <w:r>
        <w:rPr>
          <w:rFonts w:ascii="Arial" w:hAnsi="Arial" w:cs="Arial"/>
          <w:sz w:val="20"/>
          <w:szCs w:val="20"/>
          <w:lang w:eastAsia="fr-FR"/>
        </w:rPr>
        <w:t> :</w:t>
      </w:r>
    </w:p>
    <w:p w:rsidR="00DD0CEF" w:rsidRPr="00AB69E3" w:rsidRDefault="004203B7" w:rsidP="00D108A4">
      <w:pPr>
        <w:tabs>
          <w:tab w:val="left" w:pos="840"/>
        </w:tabs>
        <w:suppressAutoHyphens/>
        <w:spacing w:line="360" w:lineRule="auto"/>
        <w:jc w:val="both"/>
        <w:rPr>
          <w:rFonts w:ascii="Arial" w:hAnsi="Arial" w:cs="Arial"/>
          <w:sz w:val="20"/>
          <w:szCs w:val="20"/>
          <w:lang w:eastAsia="fr-FR"/>
        </w:rPr>
      </w:pPr>
      <w:r>
        <w:rPr>
          <w:rFonts w:ascii="Arial" w:hAnsi="Arial" w:cs="Arial"/>
          <w:sz w:val="20"/>
          <w:szCs w:val="20"/>
          <w:lang w:eastAsia="fr-FR"/>
        </w:rPr>
        <w:t>Dans le résultat 1,</w:t>
      </w:r>
      <w:r w:rsidR="00DD0CEF" w:rsidRPr="00F359D8">
        <w:rPr>
          <w:rFonts w:ascii="Arial" w:hAnsi="Arial" w:cs="Arial"/>
          <w:sz w:val="20"/>
          <w:szCs w:val="20"/>
          <w:lang w:eastAsia="fr-FR"/>
        </w:rPr>
        <w:t xml:space="preserve"> grâce à la transformation des centres d'écoute de l'UAF en Cliniques Juridiques, les institutions académiques et les </w:t>
      </w:r>
      <w:proofErr w:type="spellStart"/>
      <w:r w:rsidR="00DD0CEF" w:rsidRPr="00F359D8">
        <w:rPr>
          <w:rFonts w:ascii="Arial" w:hAnsi="Arial" w:cs="Arial"/>
          <w:sz w:val="20"/>
          <w:szCs w:val="20"/>
          <w:lang w:eastAsia="fr-FR"/>
        </w:rPr>
        <w:t>étud</w:t>
      </w:r>
      <w:r w:rsidR="00685465">
        <w:rPr>
          <w:rFonts w:ascii="Arial" w:hAnsi="Arial" w:cs="Arial"/>
          <w:sz w:val="20"/>
          <w:szCs w:val="20"/>
          <w:lang w:eastAsia="fr-FR"/>
        </w:rPr>
        <w:t>iant-es</w:t>
      </w:r>
      <w:proofErr w:type="spellEnd"/>
      <w:r w:rsidR="00DD0CEF" w:rsidRPr="00F359D8">
        <w:rPr>
          <w:rFonts w:ascii="Arial" w:hAnsi="Arial" w:cs="Arial"/>
          <w:sz w:val="20"/>
          <w:szCs w:val="20"/>
          <w:lang w:eastAsia="fr-FR"/>
        </w:rPr>
        <w:t xml:space="preserve"> seront impliqués dans la lutte contre la violence de genre, et participeront à la mise en place de services de consultation et d’accompagnement juridique pour les femmes survivant de la violence et victimes de discrimination. D’ailleurs, la consolidation de ces centres facilitera également la mise en place d'aut</w:t>
      </w:r>
      <w:r w:rsidR="00EA5EAC">
        <w:rPr>
          <w:rFonts w:ascii="Arial" w:hAnsi="Arial" w:cs="Arial"/>
          <w:sz w:val="20"/>
          <w:szCs w:val="20"/>
          <w:lang w:eastAsia="fr-FR"/>
        </w:rPr>
        <w:t>res services de proximité, tel</w:t>
      </w:r>
      <w:r w:rsidR="00DD0CEF" w:rsidRPr="00F359D8">
        <w:rPr>
          <w:rFonts w:ascii="Arial" w:hAnsi="Arial" w:cs="Arial"/>
          <w:sz w:val="20"/>
          <w:szCs w:val="20"/>
          <w:lang w:eastAsia="fr-FR"/>
        </w:rPr>
        <w:t>s que la diffusion de l'information et la facilitation de l’accès aux mesures de réponse à la crise COVID 19, comme l'assistance sociale (en particulier dans le cas des femmes cheffes de famille en situation de vulnérabilité).</w:t>
      </w:r>
    </w:p>
    <w:p w:rsidR="00DD0CEF" w:rsidRPr="000833AF" w:rsidRDefault="008D4939" w:rsidP="003E3FB4">
      <w:pPr>
        <w:tabs>
          <w:tab w:val="left" w:pos="840"/>
        </w:tabs>
        <w:suppressAutoHyphens/>
        <w:spacing w:line="360" w:lineRule="auto"/>
        <w:jc w:val="both"/>
        <w:rPr>
          <w:rFonts w:ascii="Arial" w:hAnsi="Arial" w:cs="Arial"/>
          <w:sz w:val="20"/>
          <w:szCs w:val="20"/>
          <w:lang w:eastAsia="fr-FR"/>
        </w:rPr>
      </w:pPr>
      <w:r>
        <w:rPr>
          <w:rFonts w:ascii="Arial" w:hAnsi="Arial" w:cs="Arial"/>
          <w:sz w:val="20"/>
          <w:szCs w:val="20"/>
          <w:lang w:eastAsia="fr-FR"/>
        </w:rPr>
        <w:t>L</w:t>
      </w:r>
      <w:r w:rsidR="00DD0CEF" w:rsidRPr="000833AF">
        <w:rPr>
          <w:rFonts w:ascii="Arial" w:hAnsi="Arial" w:cs="Arial"/>
          <w:sz w:val="20"/>
          <w:szCs w:val="20"/>
          <w:lang w:eastAsia="fr-FR"/>
        </w:rPr>
        <w:t xml:space="preserve">e projet attache une importance particulière au renforcement des capacités des </w:t>
      </w:r>
      <w:proofErr w:type="spellStart"/>
      <w:r w:rsidR="00DD0CEF" w:rsidRPr="000833AF">
        <w:rPr>
          <w:rFonts w:ascii="Arial" w:hAnsi="Arial" w:cs="Arial"/>
          <w:sz w:val="20"/>
          <w:szCs w:val="20"/>
          <w:lang w:eastAsia="fr-FR"/>
        </w:rPr>
        <w:t>étudiant</w:t>
      </w:r>
      <w:r w:rsidR="00DD0CEF">
        <w:rPr>
          <w:rFonts w:ascii="Arial" w:hAnsi="Arial" w:cs="Arial"/>
          <w:sz w:val="20"/>
          <w:szCs w:val="20"/>
          <w:lang w:eastAsia="fr-FR"/>
        </w:rPr>
        <w:t>-e</w:t>
      </w:r>
      <w:r w:rsidR="00DD0CEF" w:rsidRPr="000833AF">
        <w:rPr>
          <w:rFonts w:ascii="Arial" w:hAnsi="Arial" w:cs="Arial"/>
          <w:sz w:val="20"/>
          <w:szCs w:val="20"/>
          <w:lang w:eastAsia="fr-FR"/>
        </w:rPr>
        <w:t>s</w:t>
      </w:r>
      <w:proofErr w:type="spellEnd"/>
      <w:r w:rsidR="00DD0CEF" w:rsidRPr="000833AF">
        <w:rPr>
          <w:rFonts w:ascii="Arial" w:hAnsi="Arial" w:cs="Arial"/>
          <w:sz w:val="20"/>
          <w:szCs w:val="20"/>
          <w:lang w:eastAsia="fr-FR"/>
        </w:rPr>
        <w:t xml:space="preserve"> universitaires (tant des facultés de droit et des sciences sociales, que de l'INAS, </w:t>
      </w:r>
      <w:r w:rsidR="00B37512">
        <w:rPr>
          <w:rFonts w:ascii="Arial" w:hAnsi="Arial" w:cs="Arial"/>
          <w:sz w:val="20"/>
          <w:szCs w:val="20"/>
          <w:lang w:eastAsia="fr-FR"/>
        </w:rPr>
        <w:t>qui joue un rôle central dans</w:t>
      </w:r>
      <w:r w:rsidR="00DD0CEF" w:rsidRPr="000833AF">
        <w:rPr>
          <w:rFonts w:ascii="Arial" w:hAnsi="Arial" w:cs="Arial"/>
          <w:sz w:val="20"/>
          <w:szCs w:val="20"/>
          <w:lang w:eastAsia="fr-FR"/>
        </w:rPr>
        <w:t xml:space="preserve"> </w:t>
      </w:r>
      <w:r w:rsidR="00DD0CEF">
        <w:rPr>
          <w:rFonts w:ascii="Arial" w:hAnsi="Arial" w:cs="Arial"/>
          <w:sz w:val="20"/>
          <w:szCs w:val="20"/>
          <w:lang w:eastAsia="fr-FR"/>
        </w:rPr>
        <w:t>plusieurs activités du projet) en matière de genre et approche basée sur les droits humains, avec l’</w:t>
      </w:r>
      <w:r w:rsidR="00DD0CEF" w:rsidRPr="000833AF">
        <w:rPr>
          <w:rFonts w:ascii="Arial" w:hAnsi="Arial" w:cs="Arial"/>
          <w:sz w:val="20"/>
          <w:szCs w:val="20"/>
          <w:lang w:eastAsia="fr-FR"/>
        </w:rPr>
        <w:t xml:space="preserve">objectif de </w:t>
      </w:r>
      <w:r w:rsidR="00DD0CEF">
        <w:rPr>
          <w:rFonts w:ascii="Arial" w:hAnsi="Arial" w:cs="Arial"/>
          <w:sz w:val="20"/>
          <w:szCs w:val="20"/>
          <w:lang w:eastAsia="fr-FR"/>
        </w:rPr>
        <w:t>promouvoir l’adoption d’</w:t>
      </w:r>
      <w:r w:rsidR="00DD0CEF" w:rsidRPr="000833AF">
        <w:rPr>
          <w:rFonts w:ascii="Arial" w:hAnsi="Arial" w:cs="Arial"/>
          <w:sz w:val="20"/>
          <w:szCs w:val="20"/>
          <w:lang w:eastAsia="fr-FR"/>
        </w:rPr>
        <w:t>une approche</w:t>
      </w:r>
      <w:r w:rsidR="00DD0CEF">
        <w:rPr>
          <w:rFonts w:ascii="Arial" w:hAnsi="Arial" w:cs="Arial"/>
          <w:sz w:val="20"/>
          <w:szCs w:val="20"/>
          <w:lang w:eastAsia="fr-FR"/>
        </w:rPr>
        <w:t xml:space="preserve"> transformatrice</w:t>
      </w:r>
      <w:r w:rsidR="00DD0CEF" w:rsidRPr="000833AF">
        <w:rPr>
          <w:rFonts w:ascii="Arial" w:hAnsi="Arial" w:cs="Arial"/>
          <w:sz w:val="20"/>
          <w:szCs w:val="20"/>
          <w:lang w:eastAsia="fr-FR"/>
        </w:rPr>
        <w:t xml:space="preserve"> dans les relations de genre </w:t>
      </w:r>
      <w:r w:rsidR="00DD0CEF">
        <w:rPr>
          <w:rFonts w:ascii="Arial" w:hAnsi="Arial" w:cs="Arial"/>
          <w:sz w:val="20"/>
          <w:szCs w:val="20"/>
          <w:lang w:eastAsia="fr-FR"/>
        </w:rPr>
        <w:t>au lieu de l’approche caritative</w:t>
      </w:r>
      <w:r w:rsidR="00DD0CEF" w:rsidRPr="000833AF">
        <w:rPr>
          <w:rFonts w:ascii="Arial" w:hAnsi="Arial" w:cs="Arial"/>
          <w:sz w:val="20"/>
          <w:szCs w:val="20"/>
          <w:lang w:eastAsia="fr-FR"/>
        </w:rPr>
        <w:t xml:space="preserve"> ou </w:t>
      </w:r>
      <w:r w:rsidR="00DD0CEF">
        <w:rPr>
          <w:rFonts w:ascii="Arial" w:hAnsi="Arial" w:cs="Arial"/>
          <w:sz w:val="20"/>
          <w:szCs w:val="20"/>
          <w:lang w:eastAsia="fr-FR"/>
        </w:rPr>
        <w:t xml:space="preserve">de celle </w:t>
      </w:r>
      <w:r w:rsidR="00DD0CEF" w:rsidRPr="000833AF">
        <w:rPr>
          <w:rFonts w:ascii="Arial" w:hAnsi="Arial" w:cs="Arial"/>
          <w:sz w:val="20"/>
          <w:szCs w:val="20"/>
          <w:lang w:eastAsia="fr-FR"/>
        </w:rPr>
        <w:t>adaptative</w:t>
      </w:r>
      <w:r w:rsidR="00DD0CEF">
        <w:rPr>
          <w:rFonts w:ascii="Arial" w:hAnsi="Arial" w:cs="Arial"/>
          <w:sz w:val="20"/>
          <w:szCs w:val="20"/>
          <w:lang w:eastAsia="fr-FR"/>
        </w:rPr>
        <w:t>,</w:t>
      </w:r>
      <w:r w:rsidR="00DD0CEF" w:rsidRPr="000833AF">
        <w:rPr>
          <w:rFonts w:ascii="Arial" w:hAnsi="Arial" w:cs="Arial"/>
          <w:sz w:val="20"/>
          <w:szCs w:val="20"/>
          <w:lang w:eastAsia="fr-FR"/>
        </w:rPr>
        <w:t xml:space="preserve"> </w:t>
      </w:r>
      <w:r w:rsidR="00DD0CEF">
        <w:rPr>
          <w:rFonts w:ascii="Arial" w:hAnsi="Arial" w:cs="Arial"/>
          <w:sz w:val="20"/>
          <w:szCs w:val="20"/>
          <w:lang w:eastAsia="fr-FR"/>
        </w:rPr>
        <w:t>largement répandues actuellement parmi les opérateur-</w:t>
      </w:r>
      <w:proofErr w:type="spellStart"/>
      <w:r w:rsidR="00DD0CEF">
        <w:rPr>
          <w:rFonts w:ascii="Arial" w:hAnsi="Arial" w:cs="Arial"/>
          <w:sz w:val="20"/>
          <w:szCs w:val="20"/>
          <w:lang w:eastAsia="fr-FR"/>
        </w:rPr>
        <w:t>rices</w:t>
      </w:r>
      <w:proofErr w:type="spellEnd"/>
      <w:r w:rsidR="00DD0CEF">
        <w:rPr>
          <w:rFonts w:ascii="Arial" w:hAnsi="Arial" w:cs="Arial"/>
          <w:sz w:val="20"/>
          <w:szCs w:val="20"/>
          <w:lang w:eastAsia="fr-FR"/>
        </w:rPr>
        <w:t xml:space="preserve"> intervenant dans la prise en charge de</w:t>
      </w:r>
      <w:r w:rsidR="00B37512">
        <w:rPr>
          <w:rFonts w:ascii="Arial" w:hAnsi="Arial" w:cs="Arial"/>
          <w:sz w:val="20"/>
          <w:szCs w:val="20"/>
          <w:lang w:eastAsia="fr-FR"/>
        </w:rPr>
        <w:t>s</w:t>
      </w:r>
      <w:r w:rsidR="00DD0CEF">
        <w:rPr>
          <w:rFonts w:ascii="Arial" w:hAnsi="Arial" w:cs="Arial"/>
          <w:sz w:val="20"/>
          <w:szCs w:val="20"/>
          <w:lang w:eastAsia="fr-FR"/>
        </w:rPr>
        <w:t xml:space="preserve"> femmes en situation de violence. </w:t>
      </w:r>
    </w:p>
    <w:p w:rsidR="00DD0CEF" w:rsidRPr="002255CC" w:rsidRDefault="00DD0CEF" w:rsidP="00E87C9D">
      <w:pPr>
        <w:pStyle w:val="Corpsdetexte2"/>
        <w:tabs>
          <w:tab w:val="left" w:pos="840"/>
        </w:tabs>
        <w:suppressAutoHyphens/>
        <w:spacing w:line="360" w:lineRule="auto"/>
      </w:pPr>
      <w:r w:rsidRPr="002255CC">
        <w:t xml:space="preserve">Le résultat 2 de la proposition se concentre sur le travail avec </w:t>
      </w:r>
      <w:r w:rsidRPr="00E87C9D">
        <w:t>les titulaires de responsabilités - principalement les OSC, les médias et les sections provinciales de l'UAF, à tr</w:t>
      </w:r>
      <w:r>
        <w:t>avers la mise en place d’actions</w:t>
      </w:r>
      <w:r w:rsidRPr="002255CC">
        <w:t xml:space="preserve"> de sensibilisation à différentes échelles (des campagnes de proximité</w:t>
      </w:r>
      <w:r>
        <w:t xml:space="preserve"> dans les zones rurales</w:t>
      </w:r>
      <w:r w:rsidRPr="002255CC">
        <w:t xml:space="preserve"> au</w:t>
      </w:r>
      <w:r w:rsidRPr="00E87C9D">
        <w:t>x campagnes médias) pour la promotion de l'égalité, la lutte contre les stéréotypes et la promotion des nouvelles masculinités.</w:t>
      </w:r>
      <w:r w:rsidRPr="002255CC">
        <w:t xml:space="preserve"> </w:t>
      </w:r>
    </w:p>
    <w:p w:rsidR="00DD0CEF" w:rsidRPr="00E87C9D" w:rsidRDefault="00DD0CEF" w:rsidP="00E87C9D">
      <w:pPr>
        <w:pStyle w:val="Corpsdetexte2"/>
        <w:tabs>
          <w:tab w:val="left" w:pos="840"/>
        </w:tabs>
        <w:suppressAutoHyphens/>
        <w:spacing w:line="360" w:lineRule="auto"/>
      </w:pPr>
      <w:r w:rsidRPr="002255CC">
        <w:t>A</w:t>
      </w:r>
      <w:r w:rsidRPr="00E87C9D">
        <w:t>fin de consolider ces actions à long terme, à travers son résultat 3, la proposition encouragera le dialogue entre les OSC (y compris l'UAF) et les institutions publiques (détenteurs d’obligations). Un plaidoyer conjoint sera organisé sur les questions liées à la promotion de l’égalité de genre (objectif de plaidoyer à définir par les associations suite à la formation en plaidoyer et à une analyse détaillée du contexte), comme par exemple la lutte contre la violence de genre (plus de 6 millions de femmes souffrent de ce fléau au Maroc) ou la réforme du code de la famille actuel, qui légitime le mariage des mineures, la répartition inégale de l'héritage ou la discrimination contre les m</w:t>
      </w:r>
      <w:r w:rsidR="00E87C9D">
        <w:t>ères célibataires, entre autres</w:t>
      </w:r>
      <w:r w:rsidRPr="00E87C9D">
        <w:t>.</w:t>
      </w:r>
    </w:p>
    <w:p w:rsidR="00DD0CEF" w:rsidRPr="00E87C9D" w:rsidRDefault="00DD0CEF" w:rsidP="00DD0CEF">
      <w:pPr>
        <w:pStyle w:val="Default"/>
        <w:jc w:val="both"/>
        <w:rPr>
          <w:sz w:val="23"/>
          <w:szCs w:val="23"/>
        </w:rPr>
      </w:pPr>
    </w:p>
    <w:p w:rsidR="000803BD" w:rsidRPr="006A65F1" w:rsidRDefault="00474A77" w:rsidP="000803BD">
      <w:pPr>
        <w:pStyle w:val="Titre2"/>
        <w:rPr>
          <w:b/>
          <w:color w:val="1F4E79" w:themeColor="accent1" w:themeShade="80"/>
        </w:rPr>
      </w:pPr>
      <w:r w:rsidRPr="006A65F1">
        <w:rPr>
          <w:b/>
          <w:color w:val="1F4E79" w:themeColor="accent1" w:themeShade="80"/>
        </w:rPr>
        <w:t>Conte</w:t>
      </w:r>
      <w:r w:rsidR="006A65F1" w:rsidRPr="006A65F1">
        <w:rPr>
          <w:b/>
          <w:color w:val="1F4E79" w:themeColor="accent1" w:themeShade="80"/>
        </w:rPr>
        <w:t>xte de la prestation de service</w:t>
      </w:r>
    </w:p>
    <w:p w:rsidR="000803BD" w:rsidRPr="000803BD" w:rsidRDefault="000803BD" w:rsidP="000803BD"/>
    <w:p w:rsidR="008757FF" w:rsidRPr="000803BD" w:rsidRDefault="008757FF" w:rsidP="00D108A4">
      <w:pPr>
        <w:pStyle w:val="Corpsdetexte"/>
        <w:spacing w:line="360" w:lineRule="auto"/>
        <w:jc w:val="both"/>
        <w:rPr>
          <w:lang w:eastAsia="fr-FR"/>
        </w:rPr>
      </w:pPr>
      <w:r w:rsidRPr="000803BD">
        <w:rPr>
          <w:lang w:eastAsia="fr-FR"/>
        </w:rPr>
        <w:t xml:space="preserve">Connaître le point de départ des interventions est </w:t>
      </w:r>
      <w:r w:rsidR="00B47777">
        <w:rPr>
          <w:lang w:eastAsia="fr-FR"/>
        </w:rPr>
        <w:t xml:space="preserve">une étape </w:t>
      </w:r>
      <w:r w:rsidRPr="000803BD">
        <w:rPr>
          <w:lang w:eastAsia="fr-FR"/>
        </w:rPr>
        <w:t>essentiel</w:t>
      </w:r>
      <w:r w:rsidR="00B47777">
        <w:rPr>
          <w:lang w:eastAsia="fr-FR"/>
        </w:rPr>
        <w:t>le</w:t>
      </w:r>
      <w:r w:rsidRPr="000803BD">
        <w:rPr>
          <w:lang w:eastAsia="fr-FR"/>
        </w:rPr>
        <w:t xml:space="preserve"> pour pouvoir mesurer de manière fiable l'i</w:t>
      </w:r>
      <w:r w:rsidR="000803BD">
        <w:rPr>
          <w:lang w:eastAsia="fr-FR"/>
        </w:rPr>
        <w:t>mpact des actions</w:t>
      </w:r>
      <w:r w:rsidR="00E15E3B">
        <w:rPr>
          <w:lang w:eastAsia="fr-FR"/>
        </w:rPr>
        <w:t xml:space="preserve"> de</w:t>
      </w:r>
      <w:r w:rsidR="005B3865">
        <w:rPr>
          <w:lang w:eastAsia="fr-FR"/>
        </w:rPr>
        <w:t xml:space="preserve"> développement</w:t>
      </w:r>
      <w:r w:rsidRPr="000803BD">
        <w:rPr>
          <w:lang w:eastAsia="fr-FR"/>
        </w:rPr>
        <w:t xml:space="preserve">, </w:t>
      </w:r>
      <w:r w:rsidR="004A6B80">
        <w:rPr>
          <w:lang w:eastAsia="fr-FR"/>
        </w:rPr>
        <w:t>permettant à la fois d’ana</w:t>
      </w:r>
      <w:r w:rsidRPr="000803BD">
        <w:rPr>
          <w:lang w:eastAsia="fr-FR"/>
        </w:rPr>
        <w:t>lyser</w:t>
      </w:r>
      <w:r w:rsidR="0037729C">
        <w:rPr>
          <w:lang w:eastAsia="fr-FR"/>
        </w:rPr>
        <w:t xml:space="preserve"> les acquis</w:t>
      </w:r>
      <w:r w:rsidRPr="000803BD">
        <w:rPr>
          <w:lang w:eastAsia="fr-FR"/>
        </w:rPr>
        <w:t xml:space="preserve">, de capitaliser et d'apprendre </w:t>
      </w:r>
      <w:r w:rsidR="00FB7AD5" w:rsidRPr="000803BD">
        <w:rPr>
          <w:lang w:eastAsia="fr-FR"/>
        </w:rPr>
        <w:t>des expériences</w:t>
      </w:r>
      <w:r w:rsidR="00FB7AD5">
        <w:rPr>
          <w:lang w:eastAsia="fr-FR"/>
        </w:rPr>
        <w:t xml:space="preserve"> précédentes</w:t>
      </w:r>
      <w:r w:rsidRPr="000803BD">
        <w:rPr>
          <w:lang w:eastAsia="fr-FR"/>
        </w:rPr>
        <w:t>.</w:t>
      </w:r>
      <w:r w:rsidR="00D83046">
        <w:rPr>
          <w:lang w:eastAsia="fr-FR"/>
        </w:rPr>
        <w:t xml:space="preserve"> </w:t>
      </w:r>
      <w:r w:rsidR="00FB7AD5">
        <w:rPr>
          <w:lang w:eastAsia="fr-FR"/>
        </w:rPr>
        <w:t>En ce sens, l’élaboration d’une ligne de base</w:t>
      </w:r>
      <w:r w:rsidR="00D83046" w:rsidRPr="00D83046">
        <w:rPr>
          <w:lang w:eastAsia="fr-FR"/>
        </w:rPr>
        <w:t xml:space="preserve"> est un outil essentiel qui permettra à tous les acteurs impliqués dans le processus de connaître le point de départ du programme.</w:t>
      </w:r>
    </w:p>
    <w:p w:rsidR="00AD0609" w:rsidRDefault="00E46633" w:rsidP="00D108A4">
      <w:pPr>
        <w:pStyle w:val="Corpsdetexte2"/>
        <w:spacing w:line="360" w:lineRule="auto"/>
      </w:pPr>
      <w:r>
        <w:t xml:space="preserve">Ceci est encore plus importante si l’on considère </w:t>
      </w:r>
      <w:r w:rsidR="00FB7AD5">
        <w:t>l</w:t>
      </w:r>
      <w:r w:rsidR="008757FF" w:rsidRPr="000803BD">
        <w:t>e</w:t>
      </w:r>
      <w:r>
        <w:t>s conditions spécifiques dans lesquelles le présent</w:t>
      </w:r>
      <w:r w:rsidR="008757FF" w:rsidRPr="000803BD">
        <w:t xml:space="preserve"> projet a été </w:t>
      </w:r>
      <w:r>
        <w:t>identifié,</w:t>
      </w:r>
      <w:r w:rsidR="008757FF" w:rsidRPr="000803BD">
        <w:t xml:space="preserve"> pendant une période de restrictions importantes </w:t>
      </w:r>
      <w:r w:rsidR="00A8483E">
        <w:t xml:space="preserve">à la mobilité et aux rassemblements </w:t>
      </w:r>
      <w:r w:rsidR="008757FF" w:rsidRPr="000803BD">
        <w:t>(en raison de la crise pr</w:t>
      </w:r>
      <w:r w:rsidR="00A8483E">
        <w:t>ovoquée par le COVID 19). Compte tenu de ces contraintes, il s’avère encore plus important</w:t>
      </w:r>
      <w:r w:rsidR="008757FF" w:rsidRPr="000803BD">
        <w:t xml:space="preserve"> de réaliser un état des lieux au début du projet </w:t>
      </w:r>
      <w:r w:rsidR="007F72DC">
        <w:t>pouvant offrir</w:t>
      </w:r>
      <w:r w:rsidR="008757FF" w:rsidRPr="000803BD">
        <w:t xml:space="preserve"> une description détaillée de la situation </w:t>
      </w:r>
      <w:r w:rsidR="007F72DC">
        <w:t xml:space="preserve">initiale </w:t>
      </w:r>
      <w:r w:rsidR="008757FF" w:rsidRPr="000803BD">
        <w:t>de</w:t>
      </w:r>
      <w:r w:rsidR="007F72DC">
        <w:t>s indicateurs choisis</w:t>
      </w:r>
      <w:r w:rsidR="008757FF" w:rsidRPr="000803BD">
        <w:t>.</w:t>
      </w:r>
      <w:r w:rsidR="00AD0609">
        <w:t xml:space="preserve"> </w:t>
      </w:r>
    </w:p>
    <w:p w:rsidR="00474A77" w:rsidRPr="000803BD" w:rsidRDefault="00AD0609" w:rsidP="00D108A4">
      <w:pPr>
        <w:pStyle w:val="Corpsdetexte2"/>
        <w:spacing w:line="360" w:lineRule="auto"/>
      </w:pPr>
      <w:r w:rsidRPr="00AD0609">
        <w:t>Pour toutes ces raisons, il est jugé nécessaire de faire appel à un service</w:t>
      </w:r>
      <w:r>
        <w:t xml:space="preserve"> externe </w:t>
      </w:r>
      <w:r w:rsidR="00A309BE">
        <w:t>avec une expertise avérée</w:t>
      </w:r>
      <w:r>
        <w:t xml:space="preserve"> pour l’élaboration d'une étude de ligne de base </w:t>
      </w:r>
      <w:r w:rsidR="00A309BE">
        <w:t>permettant de mettre</w:t>
      </w:r>
      <w:r>
        <w:t xml:space="preserve"> à jour les indicateurs du projet et formuler des recomma</w:t>
      </w:r>
      <w:r w:rsidR="006379D3">
        <w:t>ndations pour le suivi de l’intervention</w:t>
      </w:r>
      <w:r>
        <w:t>.</w:t>
      </w:r>
    </w:p>
    <w:p w:rsidR="00474A77" w:rsidRPr="00474A77" w:rsidRDefault="00474A77" w:rsidP="00474A77"/>
    <w:p w:rsidR="00474A77" w:rsidRPr="006A65F1" w:rsidRDefault="00474A77" w:rsidP="004E4035">
      <w:pPr>
        <w:pStyle w:val="Titre2"/>
        <w:rPr>
          <w:b/>
          <w:color w:val="1F4E79" w:themeColor="accent1" w:themeShade="80"/>
        </w:rPr>
      </w:pPr>
      <w:r w:rsidRPr="006A65F1">
        <w:rPr>
          <w:b/>
          <w:color w:val="1F4E79" w:themeColor="accent1" w:themeShade="80"/>
        </w:rPr>
        <w:t>Obje</w:t>
      </w:r>
      <w:r w:rsidR="008450E8" w:rsidRPr="006A65F1">
        <w:rPr>
          <w:b/>
          <w:color w:val="1F4E79" w:themeColor="accent1" w:themeShade="80"/>
        </w:rPr>
        <w:t>c</w:t>
      </w:r>
      <w:r w:rsidRPr="006A65F1">
        <w:rPr>
          <w:b/>
          <w:color w:val="1F4E79" w:themeColor="accent1" w:themeShade="80"/>
        </w:rPr>
        <w:t>tifs</w:t>
      </w:r>
      <w:r w:rsidR="008450E8" w:rsidRPr="006A65F1">
        <w:rPr>
          <w:b/>
          <w:color w:val="1F4E79" w:themeColor="accent1" w:themeShade="80"/>
        </w:rPr>
        <w:t xml:space="preserve"> de la ligne de base</w:t>
      </w:r>
    </w:p>
    <w:p w:rsidR="008450E8" w:rsidRDefault="008450E8" w:rsidP="008450E8"/>
    <w:p w:rsidR="00E86CCD" w:rsidRPr="002A323F" w:rsidRDefault="00E86CCD" w:rsidP="002A323F">
      <w:pPr>
        <w:pStyle w:val="Corpsdetexte"/>
        <w:spacing w:line="360" w:lineRule="auto"/>
        <w:jc w:val="both"/>
        <w:rPr>
          <w:lang w:eastAsia="fr-FR"/>
        </w:rPr>
      </w:pPr>
      <w:r w:rsidRPr="002A323F">
        <w:rPr>
          <w:b/>
          <w:lang w:eastAsia="fr-FR"/>
        </w:rPr>
        <w:t>Objectif Général :</w:t>
      </w:r>
      <w:r w:rsidRPr="002A323F">
        <w:rPr>
          <w:lang w:eastAsia="fr-FR"/>
        </w:rPr>
        <w:t xml:space="preserve"> </w:t>
      </w:r>
      <w:r w:rsidR="009B56DE" w:rsidRPr="002A323F">
        <w:rPr>
          <w:lang w:eastAsia="fr-FR"/>
        </w:rPr>
        <w:t xml:space="preserve">Elaborer une étude </w:t>
      </w:r>
      <w:r w:rsidR="006379D3">
        <w:rPr>
          <w:lang w:eastAsia="fr-FR"/>
        </w:rPr>
        <w:t>de ligne de base</w:t>
      </w:r>
      <w:r w:rsidR="00C34C0A" w:rsidRPr="002A323F">
        <w:rPr>
          <w:lang w:eastAsia="fr-FR"/>
        </w:rPr>
        <w:t xml:space="preserve"> </w:t>
      </w:r>
      <w:r w:rsidR="006379D3">
        <w:rPr>
          <w:lang w:eastAsia="fr-FR"/>
        </w:rPr>
        <w:t>offrant</w:t>
      </w:r>
      <w:r w:rsidR="00375EA6" w:rsidRPr="002A323F">
        <w:rPr>
          <w:lang w:eastAsia="fr-FR"/>
        </w:rPr>
        <w:t xml:space="preserve"> une connaissance approfondie de la situation initiale du projet, au moment où les activités sont lancées. </w:t>
      </w:r>
      <w:r w:rsidRPr="002A323F">
        <w:rPr>
          <w:lang w:eastAsia="fr-FR"/>
        </w:rPr>
        <w:t xml:space="preserve">Cette ligne de base doit servir pour orienter le suivi et l’évaluation des résultats selon les indicateurs du projet. </w:t>
      </w:r>
    </w:p>
    <w:p w:rsidR="00E86CCD" w:rsidRPr="0086770B" w:rsidRDefault="00E86CCD" w:rsidP="002A323F">
      <w:pPr>
        <w:pStyle w:val="Corpsdetexte"/>
        <w:spacing w:line="360" w:lineRule="auto"/>
        <w:jc w:val="both"/>
        <w:rPr>
          <w:b/>
          <w:lang w:eastAsia="fr-FR"/>
        </w:rPr>
      </w:pPr>
      <w:r w:rsidRPr="0086770B">
        <w:rPr>
          <w:b/>
          <w:lang w:eastAsia="fr-FR"/>
        </w:rPr>
        <w:t xml:space="preserve">Objectifs spécifiques : </w:t>
      </w:r>
    </w:p>
    <w:p w:rsidR="002A219A" w:rsidRPr="002A323F" w:rsidRDefault="004374E8" w:rsidP="0086770B">
      <w:pPr>
        <w:pStyle w:val="Corpsdetexte"/>
        <w:numPr>
          <w:ilvl w:val="0"/>
          <w:numId w:val="17"/>
        </w:numPr>
        <w:spacing w:line="360" w:lineRule="auto"/>
        <w:jc w:val="both"/>
        <w:rPr>
          <w:lang w:eastAsia="fr-FR"/>
        </w:rPr>
      </w:pPr>
      <w:r>
        <w:rPr>
          <w:lang w:eastAsia="fr-FR"/>
        </w:rPr>
        <w:t>Réviser</w:t>
      </w:r>
      <w:r w:rsidR="00E86CCD" w:rsidRPr="002A323F">
        <w:rPr>
          <w:lang w:eastAsia="fr-FR"/>
        </w:rPr>
        <w:t xml:space="preserve"> et opérationnaliser les indicateurs objectivement vérifiables qui permettent de définir et d’évaluer le dégrée d</w:t>
      </w:r>
      <w:r w:rsidR="00666CC5" w:rsidRPr="002A323F">
        <w:rPr>
          <w:lang w:eastAsia="fr-FR"/>
        </w:rPr>
        <w:t>’utilisation des Centre</w:t>
      </w:r>
      <w:r w:rsidR="0029088B" w:rsidRPr="002A323F">
        <w:rPr>
          <w:lang w:eastAsia="fr-FR"/>
        </w:rPr>
        <w:t>s</w:t>
      </w:r>
      <w:r w:rsidR="00FE459D">
        <w:rPr>
          <w:lang w:eastAsia="fr-FR"/>
        </w:rPr>
        <w:t xml:space="preserve"> d’écoute</w:t>
      </w:r>
      <w:r w:rsidR="00666CC5" w:rsidRPr="002A323F">
        <w:rPr>
          <w:lang w:eastAsia="fr-FR"/>
        </w:rPr>
        <w:t xml:space="preserve"> et </w:t>
      </w:r>
      <w:r w:rsidR="00FE459D">
        <w:rPr>
          <w:lang w:eastAsia="fr-FR"/>
        </w:rPr>
        <w:t>leur</w:t>
      </w:r>
      <w:r w:rsidR="00666CC5" w:rsidRPr="002A323F">
        <w:rPr>
          <w:lang w:eastAsia="fr-FR"/>
        </w:rPr>
        <w:t xml:space="preserve"> transformation en Cliniques Juridiques.</w:t>
      </w:r>
    </w:p>
    <w:p w:rsidR="00E86CCD" w:rsidRPr="002A323F" w:rsidRDefault="004374E8" w:rsidP="0086770B">
      <w:pPr>
        <w:pStyle w:val="Corpsdetexte"/>
        <w:numPr>
          <w:ilvl w:val="0"/>
          <w:numId w:val="17"/>
        </w:numPr>
        <w:spacing w:line="360" w:lineRule="auto"/>
        <w:jc w:val="both"/>
        <w:rPr>
          <w:lang w:eastAsia="fr-FR"/>
        </w:rPr>
      </w:pPr>
      <w:r>
        <w:rPr>
          <w:lang w:eastAsia="fr-FR"/>
        </w:rPr>
        <w:t>Réviser</w:t>
      </w:r>
      <w:r w:rsidRPr="002A323F">
        <w:rPr>
          <w:lang w:eastAsia="fr-FR"/>
        </w:rPr>
        <w:t xml:space="preserve"> </w:t>
      </w:r>
      <w:r w:rsidR="002A219A" w:rsidRPr="002A323F">
        <w:rPr>
          <w:lang w:eastAsia="fr-FR"/>
        </w:rPr>
        <w:t xml:space="preserve">et </w:t>
      </w:r>
      <w:r w:rsidR="0029088B" w:rsidRPr="002A323F">
        <w:rPr>
          <w:lang w:eastAsia="fr-FR"/>
        </w:rPr>
        <w:t>opérationnaliser</w:t>
      </w:r>
      <w:r w:rsidR="002A219A" w:rsidRPr="002A323F">
        <w:rPr>
          <w:lang w:eastAsia="fr-FR"/>
        </w:rPr>
        <w:t xml:space="preserve"> les indicateurs </w:t>
      </w:r>
      <w:r w:rsidR="0029088B" w:rsidRPr="002A323F">
        <w:rPr>
          <w:lang w:eastAsia="fr-FR"/>
        </w:rPr>
        <w:t>objectivement</w:t>
      </w:r>
      <w:r w:rsidR="002A219A" w:rsidRPr="002A323F">
        <w:rPr>
          <w:lang w:eastAsia="fr-FR"/>
        </w:rPr>
        <w:t xml:space="preserve"> vérifiables qui permettent de définir la qualité des services offris par les </w:t>
      </w:r>
      <w:r w:rsidR="0029088B" w:rsidRPr="002A323F">
        <w:rPr>
          <w:lang w:eastAsia="fr-FR"/>
        </w:rPr>
        <w:t xml:space="preserve">Centres d’écoute. </w:t>
      </w:r>
      <w:r w:rsidR="00666CC5" w:rsidRPr="002A323F">
        <w:rPr>
          <w:lang w:eastAsia="fr-FR"/>
        </w:rPr>
        <w:t xml:space="preserve">  </w:t>
      </w:r>
      <w:r w:rsidR="00E86CCD" w:rsidRPr="002A323F">
        <w:rPr>
          <w:lang w:eastAsia="fr-FR"/>
        </w:rPr>
        <w:t xml:space="preserve"> </w:t>
      </w:r>
    </w:p>
    <w:p w:rsidR="00E86CCD" w:rsidRPr="002A323F" w:rsidRDefault="004374E8" w:rsidP="0086770B">
      <w:pPr>
        <w:pStyle w:val="Corpsdetexte"/>
        <w:numPr>
          <w:ilvl w:val="0"/>
          <w:numId w:val="17"/>
        </w:numPr>
        <w:spacing w:line="360" w:lineRule="auto"/>
        <w:jc w:val="both"/>
        <w:rPr>
          <w:lang w:eastAsia="fr-FR"/>
        </w:rPr>
      </w:pPr>
      <w:r>
        <w:rPr>
          <w:lang w:eastAsia="fr-FR"/>
        </w:rPr>
        <w:t>Réviser</w:t>
      </w:r>
      <w:r w:rsidRPr="002A323F">
        <w:rPr>
          <w:lang w:eastAsia="fr-FR"/>
        </w:rPr>
        <w:t xml:space="preserve"> </w:t>
      </w:r>
      <w:r w:rsidR="00E86CCD" w:rsidRPr="002A323F">
        <w:rPr>
          <w:lang w:eastAsia="fr-FR"/>
        </w:rPr>
        <w:t xml:space="preserve">et opérationnaliser les indicateurs objectivement vérifiables qui permettent de définir et d’évaluer le </w:t>
      </w:r>
      <w:r w:rsidR="00A65837" w:rsidRPr="002A323F">
        <w:rPr>
          <w:lang w:eastAsia="fr-FR"/>
        </w:rPr>
        <w:t xml:space="preserve">dégrée </w:t>
      </w:r>
      <w:r w:rsidR="008C05A3" w:rsidRPr="002A323F">
        <w:rPr>
          <w:lang w:eastAsia="fr-FR"/>
        </w:rPr>
        <w:t xml:space="preserve">de connaissances sur l’approche de genre au sein de l’INAS. </w:t>
      </w:r>
    </w:p>
    <w:p w:rsidR="008C05A3" w:rsidRPr="002A323F" w:rsidRDefault="00F94AE5" w:rsidP="0086770B">
      <w:pPr>
        <w:pStyle w:val="Corpsdetexte"/>
        <w:numPr>
          <w:ilvl w:val="0"/>
          <w:numId w:val="17"/>
        </w:numPr>
        <w:spacing w:line="360" w:lineRule="auto"/>
        <w:jc w:val="both"/>
        <w:rPr>
          <w:lang w:eastAsia="fr-FR"/>
        </w:rPr>
      </w:pPr>
      <w:r w:rsidRPr="002A323F">
        <w:rPr>
          <w:lang w:eastAsia="fr-FR"/>
        </w:rPr>
        <w:t xml:space="preserve">Déterminer </w:t>
      </w:r>
      <w:r w:rsidR="007E58E5" w:rsidRPr="002A323F">
        <w:rPr>
          <w:lang w:eastAsia="fr-FR"/>
        </w:rPr>
        <w:t>la fonctionnalité actuelle et la performance</w:t>
      </w:r>
      <w:r w:rsidRPr="002A323F">
        <w:rPr>
          <w:lang w:eastAsia="fr-FR"/>
        </w:rPr>
        <w:t xml:space="preserve"> du Centre d’Ecoute de l’INAS. </w:t>
      </w:r>
    </w:p>
    <w:p w:rsidR="00E86CCD" w:rsidRPr="002A323F" w:rsidRDefault="004374E8" w:rsidP="0086770B">
      <w:pPr>
        <w:pStyle w:val="Corpsdetexte"/>
        <w:numPr>
          <w:ilvl w:val="0"/>
          <w:numId w:val="17"/>
        </w:numPr>
        <w:spacing w:line="360" w:lineRule="auto"/>
        <w:jc w:val="both"/>
        <w:rPr>
          <w:lang w:eastAsia="fr-FR"/>
        </w:rPr>
      </w:pPr>
      <w:r>
        <w:rPr>
          <w:lang w:eastAsia="fr-FR"/>
        </w:rPr>
        <w:t>Réviser</w:t>
      </w:r>
      <w:r w:rsidRPr="002A323F">
        <w:rPr>
          <w:lang w:eastAsia="fr-FR"/>
        </w:rPr>
        <w:t xml:space="preserve"> </w:t>
      </w:r>
      <w:r w:rsidR="00E86CCD" w:rsidRPr="002A323F">
        <w:rPr>
          <w:lang w:eastAsia="fr-FR"/>
        </w:rPr>
        <w:t>et opérationnaliser les indicateurs objectivement vérifiables qui vont permettre d</w:t>
      </w:r>
      <w:r w:rsidR="00E11D22" w:rsidRPr="002A323F">
        <w:rPr>
          <w:lang w:eastAsia="fr-FR"/>
        </w:rPr>
        <w:t xml:space="preserve">’évaluer le dégrée de connaissance en matière de sensibilisation des associations clés partenaires du projet. </w:t>
      </w:r>
    </w:p>
    <w:p w:rsidR="00E86CCD" w:rsidRPr="002A323F" w:rsidRDefault="00A7163D" w:rsidP="0086770B">
      <w:pPr>
        <w:pStyle w:val="Corpsdetexte"/>
        <w:numPr>
          <w:ilvl w:val="0"/>
          <w:numId w:val="17"/>
        </w:numPr>
        <w:spacing w:line="360" w:lineRule="auto"/>
        <w:jc w:val="both"/>
        <w:rPr>
          <w:lang w:eastAsia="fr-FR"/>
        </w:rPr>
      </w:pPr>
      <w:r w:rsidRPr="002A323F">
        <w:rPr>
          <w:lang w:eastAsia="fr-FR"/>
        </w:rPr>
        <w:t>Déterminer le niveau des connaissances de</w:t>
      </w:r>
      <w:r w:rsidR="006E2DF9" w:rsidRPr="002A323F">
        <w:rPr>
          <w:lang w:eastAsia="fr-FR"/>
        </w:rPr>
        <w:t xml:space="preserve">s médias qui participent au projet par rapport </w:t>
      </w:r>
      <w:r w:rsidR="00281B99" w:rsidRPr="002A323F">
        <w:rPr>
          <w:lang w:eastAsia="fr-FR"/>
        </w:rPr>
        <w:t>à l</w:t>
      </w:r>
      <w:r w:rsidR="00F14FB4" w:rsidRPr="002A323F">
        <w:rPr>
          <w:lang w:eastAsia="fr-FR"/>
        </w:rPr>
        <w:t>a promotion de la culture de l’</w:t>
      </w:r>
      <w:r w:rsidR="00281B99" w:rsidRPr="002A323F">
        <w:rPr>
          <w:lang w:eastAsia="fr-FR"/>
        </w:rPr>
        <w:t>égalité et l</w:t>
      </w:r>
      <w:r w:rsidR="00F14FB4" w:rsidRPr="002A323F">
        <w:rPr>
          <w:lang w:eastAsia="fr-FR"/>
        </w:rPr>
        <w:t>a lutte contre les stéréotypes</w:t>
      </w:r>
      <w:r w:rsidR="00281B99" w:rsidRPr="002A323F">
        <w:rPr>
          <w:lang w:eastAsia="fr-FR"/>
        </w:rPr>
        <w:t xml:space="preserve">. </w:t>
      </w:r>
    </w:p>
    <w:p w:rsidR="00E86CCD" w:rsidRPr="002A323F" w:rsidRDefault="00D05561" w:rsidP="0086770B">
      <w:pPr>
        <w:pStyle w:val="Corpsdetexte"/>
        <w:numPr>
          <w:ilvl w:val="0"/>
          <w:numId w:val="17"/>
        </w:numPr>
        <w:spacing w:line="360" w:lineRule="auto"/>
        <w:jc w:val="both"/>
        <w:rPr>
          <w:lang w:eastAsia="fr-FR"/>
        </w:rPr>
      </w:pPr>
      <w:r w:rsidRPr="002A323F">
        <w:rPr>
          <w:lang w:eastAsia="fr-FR"/>
        </w:rPr>
        <w:lastRenderedPageBreak/>
        <w:t>D</w:t>
      </w:r>
      <w:r w:rsidR="002767B3" w:rsidRPr="002A323F">
        <w:rPr>
          <w:lang w:eastAsia="fr-FR"/>
        </w:rPr>
        <w:t>éterminer le niveau de visibilité</w:t>
      </w:r>
      <w:r w:rsidRPr="002A323F">
        <w:rPr>
          <w:lang w:eastAsia="fr-FR"/>
        </w:rPr>
        <w:t>, de suivi et d’</w:t>
      </w:r>
      <w:r w:rsidR="002767B3" w:rsidRPr="002A323F">
        <w:rPr>
          <w:lang w:eastAsia="fr-FR"/>
        </w:rPr>
        <w:t>adhésion</w:t>
      </w:r>
      <w:r w:rsidRPr="002A323F">
        <w:rPr>
          <w:lang w:eastAsia="fr-FR"/>
        </w:rPr>
        <w:t xml:space="preserve"> des outils des communication mis en place par l’UAF dans </w:t>
      </w:r>
      <w:r w:rsidR="00967F7B" w:rsidRPr="002A323F">
        <w:rPr>
          <w:lang w:eastAsia="fr-FR"/>
        </w:rPr>
        <w:t>le réseau social</w:t>
      </w:r>
      <w:r w:rsidRPr="002A323F">
        <w:rPr>
          <w:lang w:eastAsia="fr-FR"/>
        </w:rPr>
        <w:t xml:space="preserve"> et</w:t>
      </w:r>
      <w:r w:rsidR="002767B3" w:rsidRPr="002A323F">
        <w:rPr>
          <w:lang w:eastAsia="fr-FR"/>
        </w:rPr>
        <w:t xml:space="preserve"> aussi </w:t>
      </w:r>
      <w:r w:rsidR="00967F7B">
        <w:rPr>
          <w:lang w:eastAsia="fr-FR"/>
        </w:rPr>
        <w:t>par</w:t>
      </w:r>
      <w:r w:rsidRPr="002A323F">
        <w:rPr>
          <w:lang w:eastAsia="fr-FR"/>
        </w:rPr>
        <w:t xml:space="preserve"> </w:t>
      </w:r>
      <w:r w:rsidR="00967F7B">
        <w:rPr>
          <w:lang w:eastAsia="fr-FR"/>
        </w:rPr>
        <w:t>sa</w:t>
      </w:r>
      <w:r w:rsidR="00967F7B" w:rsidRPr="002A323F">
        <w:rPr>
          <w:lang w:eastAsia="fr-FR"/>
        </w:rPr>
        <w:t xml:space="preserve"> communication </w:t>
      </w:r>
      <w:r w:rsidR="00967F7B">
        <w:rPr>
          <w:lang w:eastAsia="fr-FR"/>
        </w:rPr>
        <w:t>« </w:t>
      </w:r>
      <w:r w:rsidR="00967F7B" w:rsidRPr="002A323F">
        <w:rPr>
          <w:lang w:eastAsia="fr-FR"/>
        </w:rPr>
        <w:t>traditionnelle</w:t>
      </w:r>
      <w:r w:rsidR="00967F7B">
        <w:rPr>
          <w:lang w:eastAsia="fr-FR"/>
        </w:rPr>
        <w:t> »</w:t>
      </w:r>
      <w:r w:rsidRPr="002A323F">
        <w:rPr>
          <w:lang w:eastAsia="fr-FR"/>
        </w:rPr>
        <w:t>.</w:t>
      </w:r>
    </w:p>
    <w:p w:rsidR="00B44ED7" w:rsidRPr="002A323F" w:rsidRDefault="00BD00A0" w:rsidP="0086770B">
      <w:pPr>
        <w:pStyle w:val="Corpsdetexte"/>
        <w:numPr>
          <w:ilvl w:val="0"/>
          <w:numId w:val="17"/>
        </w:numPr>
        <w:spacing w:line="360" w:lineRule="auto"/>
        <w:jc w:val="both"/>
        <w:rPr>
          <w:lang w:eastAsia="fr-FR"/>
        </w:rPr>
      </w:pPr>
      <w:r w:rsidRPr="002A323F">
        <w:rPr>
          <w:lang w:eastAsia="fr-FR"/>
        </w:rPr>
        <w:t xml:space="preserve">Déterminer le niveau des connaissances des associations qui participeront </w:t>
      </w:r>
      <w:r w:rsidR="00967F7B">
        <w:rPr>
          <w:lang w:eastAsia="fr-FR"/>
        </w:rPr>
        <w:t>aux</w:t>
      </w:r>
      <w:r w:rsidRPr="002A323F">
        <w:rPr>
          <w:lang w:eastAsia="fr-FR"/>
        </w:rPr>
        <w:t xml:space="preserve"> activités de plaidoyer du projet. </w:t>
      </w:r>
    </w:p>
    <w:p w:rsidR="00E86CCD" w:rsidRPr="002A323F" w:rsidRDefault="00E86CCD" w:rsidP="0086770B">
      <w:pPr>
        <w:pStyle w:val="Corpsdetexte"/>
        <w:numPr>
          <w:ilvl w:val="0"/>
          <w:numId w:val="17"/>
        </w:numPr>
        <w:spacing w:line="360" w:lineRule="auto"/>
        <w:jc w:val="both"/>
        <w:rPr>
          <w:lang w:eastAsia="fr-FR"/>
        </w:rPr>
      </w:pPr>
      <w:r w:rsidRPr="002A323F">
        <w:rPr>
          <w:lang w:eastAsia="fr-FR"/>
        </w:rPr>
        <w:t>Déterminer la situation d’origine des indicateurs de résultat et</w:t>
      </w:r>
      <w:r w:rsidR="00165FED">
        <w:rPr>
          <w:lang w:eastAsia="fr-FR"/>
        </w:rPr>
        <w:t xml:space="preserve"> d’</w:t>
      </w:r>
      <w:r w:rsidRPr="002A323F">
        <w:rPr>
          <w:lang w:eastAsia="fr-FR"/>
        </w:rPr>
        <w:t>impact du projet et déterminer leur valeur</w:t>
      </w:r>
      <w:r w:rsidR="00165FED">
        <w:rPr>
          <w:lang w:eastAsia="fr-FR"/>
        </w:rPr>
        <w:t xml:space="preserve"> initiale</w:t>
      </w:r>
      <w:r w:rsidRPr="002A323F">
        <w:rPr>
          <w:lang w:eastAsia="fr-FR"/>
        </w:rPr>
        <w:t xml:space="preserve">. </w:t>
      </w:r>
    </w:p>
    <w:p w:rsidR="00E86CCD" w:rsidRPr="002A323F" w:rsidRDefault="00E86CCD" w:rsidP="0086770B">
      <w:pPr>
        <w:pStyle w:val="Corpsdetexte"/>
        <w:numPr>
          <w:ilvl w:val="0"/>
          <w:numId w:val="17"/>
        </w:numPr>
        <w:spacing w:line="360" w:lineRule="auto"/>
        <w:jc w:val="both"/>
        <w:rPr>
          <w:lang w:eastAsia="fr-FR"/>
        </w:rPr>
      </w:pPr>
      <w:r w:rsidRPr="002A323F">
        <w:rPr>
          <w:lang w:eastAsia="fr-FR"/>
        </w:rPr>
        <w:t xml:space="preserve">Collaborer à </w:t>
      </w:r>
      <w:r w:rsidR="00165FED">
        <w:rPr>
          <w:lang w:eastAsia="fr-FR"/>
        </w:rPr>
        <w:t>l’élaboration</w:t>
      </w:r>
      <w:r w:rsidRPr="002A323F">
        <w:rPr>
          <w:lang w:eastAsia="fr-FR"/>
        </w:rPr>
        <w:t xml:space="preserve"> d’un système de suivi et évaluation pour mesurer les effets générés par les actions du projet. </w:t>
      </w:r>
    </w:p>
    <w:p w:rsidR="008450E8" w:rsidRPr="008450E8" w:rsidRDefault="008450E8" w:rsidP="008450E8"/>
    <w:p w:rsidR="008450E8" w:rsidRPr="006A65F1" w:rsidRDefault="008450E8" w:rsidP="004E4035">
      <w:pPr>
        <w:pStyle w:val="Titre2"/>
        <w:rPr>
          <w:b/>
          <w:color w:val="1F4E79" w:themeColor="accent1" w:themeShade="80"/>
        </w:rPr>
      </w:pPr>
      <w:r w:rsidRPr="006A65F1">
        <w:rPr>
          <w:b/>
          <w:color w:val="1F4E79" w:themeColor="accent1" w:themeShade="80"/>
        </w:rPr>
        <w:t>Cadre conc</w:t>
      </w:r>
      <w:r w:rsidR="006A65F1" w:rsidRPr="006A65F1">
        <w:rPr>
          <w:b/>
          <w:color w:val="1F4E79" w:themeColor="accent1" w:themeShade="80"/>
        </w:rPr>
        <w:t>eptuel et approches techniques</w:t>
      </w:r>
    </w:p>
    <w:p w:rsidR="008450E8" w:rsidRDefault="008450E8" w:rsidP="008450E8"/>
    <w:p w:rsidR="00E86CCD" w:rsidRPr="004008A2" w:rsidRDefault="00E86CCD" w:rsidP="004008A2">
      <w:pPr>
        <w:pStyle w:val="Paragraphedeliste"/>
        <w:numPr>
          <w:ilvl w:val="0"/>
          <w:numId w:val="12"/>
        </w:numPr>
        <w:autoSpaceDE w:val="0"/>
        <w:autoSpaceDN w:val="0"/>
        <w:adjustRightInd w:val="0"/>
        <w:spacing w:after="0" w:line="240" w:lineRule="auto"/>
        <w:ind w:left="426"/>
        <w:rPr>
          <w:rFonts w:ascii="Arial" w:hAnsi="Arial" w:cs="Arial"/>
          <w:color w:val="000000"/>
          <w:sz w:val="20"/>
          <w:szCs w:val="20"/>
        </w:rPr>
      </w:pPr>
      <w:r w:rsidRPr="004008A2">
        <w:rPr>
          <w:rFonts w:ascii="Arial" w:hAnsi="Arial" w:cs="Arial"/>
          <w:b/>
          <w:bCs/>
          <w:color w:val="000000"/>
          <w:sz w:val="20"/>
          <w:szCs w:val="20"/>
        </w:rPr>
        <w:t xml:space="preserve">La ligne de base </w:t>
      </w:r>
    </w:p>
    <w:p w:rsidR="00E86CCD" w:rsidRPr="00032DAB" w:rsidRDefault="00E86CCD" w:rsidP="00E86CCD">
      <w:pPr>
        <w:autoSpaceDE w:val="0"/>
        <w:autoSpaceDN w:val="0"/>
        <w:adjustRightInd w:val="0"/>
        <w:spacing w:after="0" w:line="240" w:lineRule="auto"/>
        <w:rPr>
          <w:rFonts w:ascii="Arial" w:hAnsi="Arial" w:cs="Arial"/>
          <w:color w:val="000000"/>
        </w:rPr>
      </w:pPr>
    </w:p>
    <w:p w:rsidR="00E86CCD" w:rsidRPr="0086770B" w:rsidRDefault="004008A2" w:rsidP="0086770B">
      <w:pPr>
        <w:autoSpaceDE w:val="0"/>
        <w:autoSpaceDN w:val="0"/>
        <w:adjustRightInd w:val="0"/>
        <w:spacing w:after="0" w:line="360" w:lineRule="auto"/>
        <w:jc w:val="both"/>
        <w:rPr>
          <w:rFonts w:ascii="Arial" w:hAnsi="Arial" w:cs="Arial"/>
          <w:color w:val="000000"/>
          <w:sz w:val="20"/>
          <w:szCs w:val="20"/>
        </w:rPr>
      </w:pPr>
      <w:r>
        <w:rPr>
          <w:rFonts w:ascii="Arial" w:hAnsi="Arial" w:cs="Arial"/>
          <w:color w:val="000000"/>
          <w:sz w:val="20"/>
          <w:szCs w:val="20"/>
        </w:rPr>
        <w:t>La ligne de b</w:t>
      </w:r>
      <w:r w:rsidR="00E86CCD" w:rsidRPr="0086770B">
        <w:rPr>
          <w:rFonts w:ascii="Arial" w:hAnsi="Arial" w:cs="Arial"/>
          <w:color w:val="000000"/>
          <w:sz w:val="20"/>
          <w:szCs w:val="20"/>
        </w:rPr>
        <w:t xml:space="preserve">ase doit offrir un ensemble de </w:t>
      </w:r>
      <w:r w:rsidR="00165FED">
        <w:rPr>
          <w:rFonts w:ascii="Arial" w:hAnsi="Arial" w:cs="Arial"/>
          <w:color w:val="000000"/>
          <w:sz w:val="20"/>
          <w:szCs w:val="20"/>
        </w:rPr>
        <w:t>données</w:t>
      </w:r>
      <w:r w:rsidR="00E86CCD" w:rsidRPr="0086770B">
        <w:rPr>
          <w:rFonts w:ascii="Arial" w:hAnsi="Arial" w:cs="Arial"/>
          <w:color w:val="000000"/>
          <w:sz w:val="20"/>
          <w:szCs w:val="20"/>
        </w:rPr>
        <w:t xml:space="preserve"> et d’appréciations sur la situation initiale du projet, ainsi </w:t>
      </w:r>
      <w:r w:rsidR="00165FED">
        <w:rPr>
          <w:rFonts w:ascii="Arial" w:hAnsi="Arial" w:cs="Arial"/>
          <w:color w:val="000000"/>
          <w:sz w:val="20"/>
          <w:szCs w:val="20"/>
        </w:rPr>
        <w:t>que</w:t>
      </w:r>
      <w:r w:rsidR="00E86CCD" w:rsidRPr="0086770B">
        <w:rPr>
          <w:rFonts w:ascii="Arial" w:hAnsi="Arial" w:cs="Arial"/>
          <w:color w:val="000000"/>
          <w:sz w:val="20"/>
          <w:szCs w:val="20"/>
        </w:rPr>
        <w:t xml:space="preserve"> du contexte d’intervention</w:t>
      </w:r>
      <w:r w:rsidR="00E86609">
        <w:rPr>
          <w:rFonts w:ascii="Arial" w:hAnsi="Arial" w:cs="Arial"/>
          <w:color w:val="000000"/>
          <w:sz w:val="20"/>
          <w:szCs w:val="20"/>
        </w:rPr>
        <w:t>,</w:t>
      </w:r>
      <w:r w:rsidR="00E86CCD" w:rsidRPr="0086770B">
        <w:rPr>
          <w:rFonts w:ascii="Arial" w:hAnsi="Arial" w:cs="Arial"/>
          <w:color w:val="000000"/>
          <w:sz w:val="20"/>
          <w:szCs w:val="20"/>
        </w:rPr>
        <w:t xml:space="preserve"> </w:t>
      </w:r>
      <w:r w:rsidR="00E86609">
        <w:rPr>
          <w:rFonts w:ascii="Arial" w:hAnsi="Arial" w:cs="Arial"/>
          <w:color w:val="000000"/>
          <w:sz w:val="20"/>
          <w:szCs w:val="20"/>
        </w:rPr>
        <w:t>afin que</w:t>
      </w:r>
      <w:r w:rsidR="00E86CCD" w:rsidRPr="0086770B">
        <w:rPr>
          <w:rFonts w:ascii="Arial" w:hAnsi="Arial" w:cs="Arial"/>
          <w:color w:val="000000"/>
          <w:sz w:val="20"/>
          <w:szCs w:val="20"/>
        </w:rPr>
        <w:t xml:space="preserve"> ces données puissent être utilisées pour mesurer les changements </w:t>
      </w:r>
      <w:r w:rsidR="00E86609">
        <w:rPr>
          <w:rFonts w:ascii="Arial" w:hAnsi="Arial" w:cs="Arial"/>
          <w:color w:val="000000"/>
          <w:sz w:val="20"/>
          <w:szCs w:val="20"/>
        </w:rPr>
        <w:t>produits par</w:t>
      </w:r>
      <w:r w:rsidR="00E86CCD" w:rsidRPr="0086770B">
        <w:rPr>
          <w:rFonts w:ascii="Arial" w:hAnsi="Arial" w:cs="Arial"/>
          <w:color w:val="000000"/>
          <w:sz w:val="20"/>
          <w:szCs w:val="20"/>
        </w:rPr>
        <w:t xml:space="preserve"> le projet.  La ligne de base </w:t>
      </w:r>
      <w:r w:rsidR="00E86609">
        <w:rPr>
          <w:rFonts w:ascii="Arial" w:hAnsi="Arial" w:cs="Arial"/>
          <w:color w:val="000000"/>
          <w:sz w:val="20"/>
          <w:szCs w:val="20"/>
        </w:rPr>
        <w:t>devra</w:t>
      </w:r>
      <w:r w:rsidR="00E86CCD" w:rsidRPr="0086770B">
        <w:rPr>
          <w:rFonts w:ascii="Arial" w:hAnsi="Arial" w:cs="Arial"/>
          <w:color w:val="000000"/>
          <w:sz w:val="20"/>
          <w:szCs w:val="20"/>
        </w:rPr>
        <w:t xml:space="preserve"> mettre l’accent sur : </w:t>
      </w:r>
    </w:p>
    <w:p w:rsidR="00E86CCD" w:rsidRPr="0086770B" w:rsidRDefault="006C11D0" w:rsidP="0086770B">
      <w:pPr>
        <w:autoSpaceDE w:val="0"/>
        <w:autoSpaceDN w:val="0"/>
        <w:adjustRightInd w:val="0"/>
        <w:spacing w:after="0" w:line="360" w:lineRule="auto"/>
        <w:jc w:val="both"/>
        <w:rPr>
          <w:rFonts w:ascii="Arial" w:hAnsi="Arial" w:cs="Arial"/>
          <w:color w:val="000000"/>
          <w:sz w:val="20"/>
          <w:szCs w:val="20"/>
        </w:rPr>
      </w:pPr>
      <w:r>
        <w:rPr>
          <w:rFonts w:ascii="Arial" w:hAnsi="Arial" w:cs="Arial"/>
          <w:color w:val="000000"/>
          <w:sz w:val="20"/>
          <w:szCs w:val="20"/>
        </w:rPr>
        <w:t>a) M</w:t>
      </w:r>
      <w:r w:rsidR="00E86CCD" w:rsidRPr="0086770B">
        <w:rPr>
          <w:rFonts w:ascii="Arial" w:hAnsi="Arial" w:cs="Arial"/>
          <w:color w:val="000000"/>
          <w:sz w:val="20"/>
          <w:szCs w:val="20"/>
        </w:rPr>
        <w:t>ontrer les éléments qu</w:t>
      </w:r>
      <w:r>
        <w:rPr>
          <w:rFonts w:ascii="Arial" w:hAnsi="Arial" w:cs="Arial"/>
          <w:color w:val="000000"/>
          <w:sz w:val="20"/>
          <w:szCs w:val="20"/>
        </w:rPr>
        <w:t>i</w:t>
      </w:r>
      <w:r w:rsidR="00E86CCD" w:rsidRPr="0086770B">
        <w:rPr>
          <w:rFonts w:ascii="Arial" w:hAnsi="Arial" w:cs="Arial"/>
          <w:color w:val="000000"/>
          <w:sz w:val="20"/>
          <w:szCs w:val="20"/>
        </w:rPr>
        <w:t xml:space="preserve"> caractérisent la population cible </w:t>
      </w:r>
      <w:r>
        <w:rPr>
          <w:rFonts w:ascii="Arial" w:hAnsi="Arial" w:cs="Arial"/>
          <w:color w:val="000000"/>
          <w:sz w:val="20"/>
          <w:szCs w:val="20"/>
        </w:rPr>
        <w:t>au</w:t>
      </w:r>
      <w:r w:rsidR="00E86CCD" w:rsidRPr="0086770B">
        <w:rPr>
          <w:rFonts w:ascii="Arial" w:hAnsi="Arial" w:cs="Arial"/>
          <w:color w:val="000000"/>
          <w:sz w:val="20"/>
          <w:szCs w:val="20"/>
        </w:rPr>
        <w:t xml:space="preserve"> début de l’intervention. </w:t>
      </w:r>
    </w:p>
    <w:p w:rsidR="00E86CCD" w:rsidRPr="0086770B" w:rsidRDefault="00E86CCD" w:rsidP="0086770B">
      <w:pPr>
        <w:autoSpaceDE w:val="0"/>
        <w:autoSpaceDN w:val="0"/>
        <w:adjustRightInd w:val="0"/>
        <w:spacing w:after="0" w:line="360" w:lineRule="auto"/>
        <w:jc w:val="both"/>
        <w:rPr>
          <w:rFonts w:ascii="Arial" w:hAnsi="Arial" w:cs="Arial"/>
          <w:color w:val="000000"/>
          <w:sz w:val="20"/>
          <w:szCs w:val="20"/>
        </w:rPr>
      </w:pPr>
      <w:r w:rsidRPr="0086770B">
        <w:rPr>
          <w:rFonts w:ascii="Arial" w:hAnsi="Arial" w:cs="Arial"/>
          <w:color w:val="000000"/>
          <w:sz w:val="20"/>
          <w:szCs w:val="20"/>
        </w:rPr>
        <w:t xml:space="preserve">b) </w:t>
      </w:r>
      <w:r w:rsidR="006C11D0">
        <w:rPr>
          <w:rFonts w:ascii="Arial" w:hAnsi="Arial" w:cs="Arial"/>
          <w:color w:val="000000"/>
          <w:sz w:val="20"/>
          <w:szCs w:val="20"/>
        </w:rPr>
        <w:t>A</w:t>
      </w:r>
      <w:r w:rsidRPr="0086770B">
        <w:rPr>
          <w:rFonts w:ascii="Arial" w:hAnsi="Arial" w:cs="Arial"/>
          <w:color w:val="000000"/>
          <w:sz w:val="20"/>
          <w:szCs w:val="20"/>
        </w:rPr>
        <w:t xml:space="preserve">nalyser les dynamiques du contexte et, de manière particulière, les facteurs </w:t>
      </w:r>
      <w:r w:rsidR="006C11D0">
        <w:rPr>
          <w:rFonts w:ascii="Arial" w:hAnsi="Arial" w:cs="Arial"/>
          <w:color w:val="000000"/>
          <w:sz w:val="20"/>
          <w:szCs w:val="20"/>
        </w:rPr>
        <w:t>po</w:t>
      </w:r>
      <w:r w:rsidR="00B30B67">
        <w:rPr>
          <w:rFonts w:ascii="Arial" w:hAnsi="Arial" w:cs="Arial"/>
          <w:color w:val="000000"/>
          <w:sz w:val="20"/>
          <w:szCs w:val="20"/>
        </w:rPr>
        <w:t>u</w:t>
      </w:r>
      <w:r w:rsidR="006C11D0">
        <w:rPr>
          <w:rFonts w:ascii="Arial" w:hAnsi="Arial" w:cs="Arial"/>
          <w:color w:val="000000"/>
          <w:sz w:val="20"/>
          <w:szCs w:val="20"/>
        </w:rPr>
        <w:t>vant</w:t>
      </w:r>
      <w:r w:rsidRPr="0086770B">
        <w:rPr>
          <w:rFonts w:ascii="Arial" w:hAnsi="Arial" w:cs="Arial"/>
          <w:color w:val="000000"/>
          <w:sz w:val="20"/>
          <w:szCs w:val="20"/>
        </w:rPr>
        <w:t xml:space="preserve"> avoir un impact sur les résultats du projet. </w:t>
      </w:r>
    </w:p>
    <w:p w:rsidR="00E86CCD" w:rsidRPr="0086770B" w:rsidRDefault="006C11D0" w:rsidP="0086770B">
      <w:pPr>
        <w:autoSpaceDE w:val="0"/>
        <w:autoSpaceDN w:val="0"/>
        <w:adjustRightInd w:val="0"/>
        <w:spacing w:after="0" w:line="360" w:lineRule="auto"/>
        <w:jc w:val="both"/>
        <w:rPr>
          <w:rFonts w:ascii="Arial" w:hAnsi="Arial" w:cs="Arial"/>
          <w:color w:val="000000"/>
          <w:sz w:val="20"/>
          <w:szCs w:val="20"/>
        </w:rPr>
      </w:pPr>
      <w:r>
        <w:rPr>
          <w:rFonts w:ascii="Arial" w:hAnsi="Arial" w:cs="Arial"/>
          <w:color w:val="000000"/>
          <w:sz w:val="20"/>
          <w:szCs w:val="20"/>
        </w:rPr>
        <w:t>c) D</w:t>
      </w:r>
      <w:r w:rsidR="00E86CCD" w:rsidRPr="0086770B">
        <w:rPr>
          <w:rFonts w:ascii="Arial" w:hAnsi="Arial" w:cs="Arial"/>
          <w:color w:val="000000"/>
          <w:sz w:val="20"/>
          <w:szCs w:val="20"/>
        </w:rPr>
        <w:t xml:space="preserve">éterminer la situation de base des indicateurs de résultat et d’impact du projet et déterminer leur </w:t>
      </w:r>
      <w:r w:rsidR="00B30B67">
        <w:rPr>
          <w:rFonts w:ascii="Arial" w:hAnsi="Arial" w:cs="Arial"/>
          <w:color w:val="000000"/>
          <w:sz w:val="20"/>
          <w:szCs w:val="20"/>
        </w:rPr>
        <w:t>valeur initiale</w:t>
      </w:r>
      <w:r w:rsidR="00E86CCD" w:rsidRPr="0086770B">
        <w:rPr>
          <w:rFonts w:ascii="Arial" w:hAnsi="Arial" w:cs="Arial"/>
          <w:color w:val="000000"/>
          <w:sz w:val="20"/>
          <w:szCs w:val="20"/>
        </w:rPr>
        <w:t xml:space="preserve">. </w:t>
      </w:r>
    </w:p>
    <w:p w:rsidR="00E86CCD" w:rsidRPr="0086770B" w:rsidRDefault="00E86CCD" w:rsidP="0086770B">
      <w:pPr>
        <w:autoSpaceDE w:val="0"/>
        <w:autoSpaceDN w:val="0"/>
        <w:adjustRightInd w:val="0"/>
        <w:spacing w:after="0" w:line="360" w:lineRule="auto"/>
        <w:jc w:val="both"/>
        <w:rPr>
          <w:rFonts w:ascii="Arial" w:hAnsi="Arial" w:cs="Arial"/>
          <w:color w:val="000000"/>
          <w:sz w:val="20"/>
          <w:szCs w:val="20"/>
        </w:rPr>
      </w:pPr>
    </w:p>
    <w:p w:rsidR="00E86CCD" w:rsidRPr="0086770B" w:rsidRDefault="00E86CCD" w:rsidP="0086770B">
      <w:pPr>
        <w:autoSpaceDE w:val="0"/>
        <w:autoSpaceDN w:val="0"/>
        <w:adjustRightInd w:val="0"/>
        <w:spacing w:after="0" w:line="360" w:lineRule="auto"/>
        <w:jc w:val="both"/>
        <w:rPr>
          <w:rFonts w:ascii="Arial" w:hAnsi="Arial" w:cs="Arial"/>
          <w:color w:val="000000"/>
          <w:sz w:val="20"/>
          <w:szCs w:val="20"/>
        </w:rPr>
      </w:pPr>
      <w:r w:rsidRPr="0086770B">
        <w:rPr>
          <w:rFonts w:ascii="Arial" w:hAnsi="Arial" w:cs="Arial"/>
          <w:color w:val="000000"/>
          <w:sz w:val="20"/>
          <w:szCs w:val="20"/>
        </w:rPr>
        <w:t>La matrice d’i</w:t>
      </w:r>
      <w:r w:rsidR="00186F7C">
        <w:rPr>
          <w:rFonts w:ascii="Arial" w:hAnsi="Arial" w:cs="Arial"/>
          <w:color w:val="000000"/>
          <w:sz w:val="20"/>
          <w:szCs w:val="20"/>
        </w:rPr>
        <w:t>ndicateurs du Cadre Logique du p</w:t>
      </w:r>
      <w:r w:rsidRPr="0086770B">
        <w:rPr>
          <w:rFonts w:ascii="Arial" w:hAnsi="Arial" w:cs="Arial"/>
          <w:color w:val="000000"/>
          <w:sz w:val="20"/>
          <w:szCs w:val="20"/>
        </w:rPr>
        <w:t xml:space="preserve">rojet doit déterminer les indicateurs </w:t>
      </w:r>
      <w:r w:rsidR="00B30B67">
        <w:rPr>
          <w:rFonts w:ascii="Arial" w:hAnsi="Arial" w:cs="Arial"/>
          <w:color w:val="000000"/>
          <w:sz w:val="20"/>
          <w:szCs w:val="20"/>
        </w:rPr>
        <w:t xml:space="preserve">qui feront l’objet des analyses menées dans le cadre de </w:t>
      </w:r>
      <w:r w:rsidRPr="0086770B">
        <w:rPr>
          <w:rFonts w:ascii="Arial" w:hAnsi="Arial" w:cs="Arial"/>
          <w:color w:val="000000"/>
          <w:sz w:val="20"/>
          <w:szCs w:val="20"/>
        </w:rPr>
        <w:t xml:space="preserve">l’étude de </w:t>
      </w:r>
      <w:r w:rsidR="00186F7C">
        <w:rPr>
          <w:rFonts w:ascii="Arial" w:hAnsi="Arial" w:cs="Arial"/>
          <w:color w:val="000000"/>
          <w:sz w:val="20"/>
          <w:szCs w:val="20"/>
        </w:rPr>
        <w:t>ligne de base. La ligne de b</w:t>
      </w:r>
      <w:r w:rsidRPr="0086770B">
        <w:rPr>
          <w:rFonts w:ascii="Arial" w:hAnsi="Arial" w:cs="Arial"/>
          <w:color w:val="000000"/>
          <w:sz w:val="20"/>
          <w:szCs w:val="20"/>
        </w:rPr>
        <w:t xml:space="preserve">ase </w:t>
      </w:r>
      <w:r w:rsidR="00186F7C">
        <w:rPr>
          <w:rFonts w:ascii="Arial" w:hAnsi="Arial" w:cs="Arial"/>
          <w:color w:val="000000"/>
          <w:sz w:val="20"/>
          <w:szCs w:val="20"/>
        </w:rPr>
        <w:t>devra</w:t>
      </w:r>
      <w:r w:rsidRPr="0086770B">
        <w:rPr>
          <w:rFonts w:ascii="Arial" w:hAnsi="Arial" w:cs="Arial"/>
          <w:color w:val="000000"/>
          <w:sz w:val="20"/>
          <w:szCs w:val="20"/>
        </w:rPr>
        <w:t xml:space="preserve"> </w:t>
      </w:r>
      <w:r w:rsidR="00186F7C">
        <w:rPr>
          <w:rFonts w:ascii="Arial" w:hAnsi="Arial" w:cs="Arial"/>
          <w:color w:val="000000"/>
          <w:sz w:val="20"/>
          <w:szCs w:val="20"/>
        </w:rPr>
        <w:t>fournit</w:t>
      </w:r>
      <w:r w:rsidRPr="0086770B">
        <w:rPr>
          <w:rFonts w:ascii="Arial" w:hAnsi="Arial" w:cs="Arial"/>
          <w:color w:val="000000"/>
          <w:sz w:val="20"/>
          <w:szCs w:val="20"/>
        </w:rPr>
        <w:t xml:space="preserve"> des informations</w:t>
      </w:r>
      <w:r w:rsidR="00186F7C">
        <w:rPr>
          <w:rFonts w:ascii="Arial" w:hAnsi="Arial" w:cs="Arial"/>
          <w:color w:val="000000"/>
          <w:sz w:val="20"/>
          <w:szCs w:val="20"/>
        </w:rPr>
        <w:t xml:space="preserve"> détaillées par rapport aux aspects suivants</w:t>
      </w:r>
      <w:r w:rsidRPr="0086770B">
        <w:rPr>
          <w:rFonts w:ascii="Arial" w:hAnsi="Arial" w:cs="Arial"/>
          <w:color w:val="000000"/>
          <w:sz w:val="20"/>
          <w:szCs w:val="20"/>
        </w:rPr>
        <w:t xml:space="preserve"> : </w:t>
      </w:r>
    </w:p>
    <w:p w:rsidR="00E86CCD" w:rsidRPr="0086770B" w:rsidRDefault="00E86CCD" w:rsidP="0086770B">
      <w:pPr>
        <w:pStyle w:val="Paragraphedeliste"/>
        <w:numPr>
          <w:ilvl w:val="0"/>
          <w:numId w:val="11"/>
        </w:numPr>
        <w:autoSpaceDE w:val="0"/>
        <w:autoSpaceDN w:val="0"/>
        <w:adjustRightInd w:val="0"/>
        <w:spacing w:after="0" w:line="360" w:lineRule="auto"/>
        <w:jc w:val="both"/>
        <w:rPr>
          <w:rFonts w:ascii="Arial" w:hAnsi="Arial" w:cs="Arial"/>
          <w:color w:val="000000"/>
          <w:sz w:val="20"/>
          <w:szCs w:val="20"/>
        </w:rPr>
      </w:pPr>
      <w:r w:rsidRPr="0086770B">
        <w:rPr>
          <w:rFonts w:ascii="Arial" w:hAnsi="Arial" w:cs="Arial"/>
          <w:color w:val="000000"/>
          <w:sz w:val="20"/>
          <w:szCs w:val="20"/>
        </w:rPr>
        <w:t xml:space="preserve">Données de référence de l’indicateur au niveau local, dans l’année de base. </w:t>
      </w:r>
    </w:p>
    <w:p w:rsidR="00E86CCD" w:rsidRPr="005473A5" w:rsidRDefault="00E86CCD" w:rsidP="0086770B">
      <w:pPr>
        <w:pStyle w:val="Paragraphedeliste"/>
        <w:numPr>
          <w:ilvl w:val="0"/>
          <w:numId w:val="11"/>
        </w:numPr>
        <w:autoSpaceDE w:val="0"/>
        <w:autoSpaceDN w:val="0"/>
        <w:adjustRightInd w:val="0"/>
        <w:spacing w:after="0" w:line="360" w:lineRule="auto"/>
        <w:jc w:val="both"/>
        <w:rPr>
          <w:rFonts w:ascii="Arial" w:hAnsi="Arial" w:cs="Arial"/>
          <w:color w:val="000000"/>
          <w:sz w:val="20"/>
          <w:szCs w:val="20"/>
        </w:rPr>
      </w:pPr>
      <w:r w:rsidRPr="005473A5">
        <w:rPr>
          <w:rFonts w:ascii="Arial" w:hAnsi="Arial" w:cs="Arial"/>
          <w:color w:val="000000"/>
          <w:sz w:val="20"/>
          <w:szCs w:val="20"/>
        </w:rPr>
        <w:t>Données de référence temporelle</w:t>
      </w:r>
      <w:r w:rsidR="00473B8D">
        <w:rPr>
          <w:rFonts w:ascii="Arial" w:hAnsi="Arial" w:cs="Arial"/>
          <w:color w:val="000000"/>
          <w:sz w:val="20"/>
          <w:szCs w:val="20"/>
        </w:rPr>
        <w:t xml:space="preserve"> (date de la collecte d’information)</w:t>
      </w:r>
      <w:r w:rsidRPr="005473A5">
        <w:rPr>
          <w:rFonts w:ascii="Arial" w:hAnsi="Arial" w:cs="Arial"/>
          <w:color w:val="000000"/>
          <w:sz w:val="20"/>
          <w:szCs w:val="20"/>
        </w:rPr>
        <w:t xml:space="preserve"> correspondantes à l’année de base. </w:t>
      </w:r>
    </w:p>
    <w:p w:rsidR="00E86CCD" w:rsidRPr="0086770B" w:rsidRDefault="00E86CCD" w:rsidP="0086770B">
      <w:pPr>
        <w:autoSpaceDE w:val="0"/>
        <w:autoSpaceDN w:val="0"/>
        <w:adjustRightInd w:val="0"/>
        <w:spacing w:after="0" w:line="360" w:lineRule="auto"/>
        <w:rPr>
          <w:rFonts w:ascii="Arial" w:hAnsi="Arial" w:cs="Arial"/>
          <w:color w:val="000000"/>
          <w:sz w:val="20"/>
          <w:szCs w:val="20"/>
        </w:rPr>
      </w:pPr>
    </w:p>
    <w:p w:rsidR="00E86CCD" w:rsidRDefault="00E86CCD" w:rsidP="0086770B">
      <w:pPr>
        <w:autoSpaceDE w:val="0"/>
        <w:autoSpaceDN w:val="0"/>
        <w:adjustRightInd w:val="0"/>
        <w:spacing w:after="0" w:line="360" w:lineRule="auto"/>
        <w:rPr>
          <w:rFonts w:ascii="Arial" w:hAnsi="Arial" w:cs="Arial"/>
          <w:color w:val="000000"/>
          <w:sz w:val="20"/>
          <w:szCs w:val="20"/>
        </w:rPr>
      </w:pPr>
    </w:p>
    <w:p w:rsidR="00473B8D" w:rsidRDefault="00473B8D" w:rsidP="0086770B">
      <w:pPr>
        <w:autoSpaceDE w:val="0"/>
        <w:autoSpaceDN w:val="0"/>
        <w:adjustRightInd w:val="0"/>
        <w:spacing w:after="0" w:line="360" w:lineRule="auto"/>
        <w:rPr>
          <w:rFonts w:ascii="Arial" w:hAnsi="Arial" w:cs="Arial"/>
          <w:color w:val="000000"/>
          <w:sz w:val="20"/>
          <w:szCs w:val="20"/>
        </w:rPr>
      </w:pPr>
    </w:p>
    <w:p w:rsidR="00473B8D" w:rsidRPr="0086770B" w:rsidRDefault="00473B8D" w:rsidP="0086770B">
      <w:pPr>
        <w:autoSpaceDE w:val="0"/>
        <w:autoSpaceDN w:val="0"/>
        <w:adjustRightInd w:val="0"/>
        <w:spacing w:after="0" w:line="360" w:lineRule="auto"/>
        <w:rPr>
          <w:rFonts w:ascii="Arial" w:hAnsi="Arial" w:cs="Arial"/>
          <w:color w:val="000000"/>
          <w:sz w:val="20"/>
          <w:szCs w:val="20"/>
        </w:rPr>
      </w:pPr>
    </w:p>
    <w:p w:rsidR="00E86CCD" w:rsidRPr="0086770B" w:rsidRDefault="004008A2" w:rsidP="0086770B">
      <w:pPr>
        <w:autoSpaceDE w:val="0"/>
        <w:autoSpaceDN w:val="0"/>
        <w:adjustRightInd w:val="0"/>
        <w:spacing w:after="0" w:line="360" w:lineRule="auto"/>
        <w:rPr>
          <w:rFonts w:ascii="Arial" w:hAnsi="Arial" w:cs="Arial"/>
          <w:b/>
          <w:bCs/>
          <w:color w:val="000000"/>
          <w:sz w:val="20"/>
          <w:szCs w:val="20"/>
        </w:rPr>
      </w:pPr>
      <w:r>
        <w:rPr>
          <w:rFonts w:ascii="Arial" w:hAnsi="Arial" w:cs="Arial"/>
          <w:b/>
          <w:bCs/>
          <w:color w:val="000000"/>
          <w:sz w:val="20"/>
          <w:szCs w:val="20"/>
        </w:rPr>
        <w:t xml:space="preserve">b) </w:t>
      </w:r>
      <w:r w:rsidR="00E86CCD" w:rsidRPr="0086770B">
        <w:rPr>
          <w:rFonts w:ascii="Arial" w:hAnsi="Arial" w:cs="Arial"/>
          <w:b/>
          <w:bCs/>
          <w:color w:val="000000"/>
          <w:sz w:val="20"/>
          <w:szCs w:val="20"/>
        </w:rPr>
        <w:t xml:space="preserve">Approches techniques </w:t>
      </w:r>
    </w:p>
    <w:p w:rsidR="00E86CCD" w:rsidRPr="0086770B" w:rsidRDefault="00E86CCD" w:rsidP="0086770B">
      <w:pPr>
        <w:autoSpaceDE w:val="0"/>
        <w:autoSpaceDN w:val="0"/>
        <w:adjustRightInd w:val="0"/>
        <w:spacing w:after="0" w:line="360" w:lineRule="auto"/>
        <w:rPr>
          <w:rFonts w:ascii="Arial" w:hAnsi="Arial" w:cs="Arial"/>
          <w:color w:val="000000"/>
          <w:sz w:val="20"/>
          <w:szCs w:val="20"/>
        </w:rPr>
      </w:pPr>
    </w:p>
    <w:p w:rsidR="001154D0" w:rsidRPr="0086770B" w:rsidRDefault="001154D0" w:rsidP="0086770B">
      <w:pPr>
        <w:autoSpaceDE w:val="0"/>
        <w:autoSpaceDN w:val="0"/>
        <w:adjustRightInd w:val="0"/>
        <w:spacing w:after="0" w:line="360" w:lineRule="auto"/>
        <w:jc w:val="both"/>
        <w:rPr>
          <w:rFonts w:ascii="Arial" w:hAnsi="Arial" w:cs="Arial"/>
          <w:color w:val="000000"/>
          <w:sz w:val="20"/>
          <w:szCs w:val="20"/>
        </w:rPr>
      </w:pPr>
      <w:r w:rsidRPr="006A65F1">
        <w:rPr>
          <w:rFonts w:ascii="Arial" w:hAnsi="Arial" w:cs="Arial"/>
          <w:b/>
          <w:i/>
          <w:color w:val="002060"/>
          <w:sz w:val="20"/>
          <w:szCs w:val="20"/>
        </w:rPr>
        <w:t>Approche Genre</w:t>
      </w:r>
      <w:r w:rsidRPr="00112EF2">
        <w:rPr>
          <w:rFonts w:ascii="Arial" w:hAnsi="Arial" w:cs="Arial"/>
          <w:b/>
          <w:color w:val="002060"/>
          <w:sz w:val="20"/>
          <w:szCs w:val="20"/>
        </w:rPr>
        <w:t xml:space="preserve"> :</w:t>
      </w:r>
      <w:r w:rsidRPr="004008A2">
        <w:rPr>
          <w:rFonts w:ascii="Arial" w:hAnsi="Arial" w:cs="Arial"/>
          <w:color w:val="002060"/>
          <w:sz w:val="20"/>
          <w:szCs w:val="20"/>
        </w:rPr>
        <w:t xml:space="preserve"> </w:t>
      </w:r>
      <w:r w:rsidRPr="0086770B">
        <w:rPr>
          <w:rFonts w:ascii="Arial" w:hAnsi="Arial" w:cs="Arial"/>
          <w:color w:val="000000"/>
          <w:sz w:val="20"/>
          <w:szCs w:val="20"/>
        </w:rPr>
        <w:t>L’étude partira d’une analyse genre permettant d’identifier, comprendre et proposer de</w:t>
      </w:r>
      <w:r w:rsidR="00F918D6">
        <w:rPr>
          <w:rFonts w:ascii="Arial" w:hAnsi="Arial" w:cs="Arial"/>
          <w:color w:val="000000"/>
          <w:sz w:val="20"/>
          <w:szCs w:val="20"/>
        </w:rPr>
        <w:t>s</w:t>
      </w:r>
      <w:r w:rsidRPr="0086770B">
        <w:rPr>
          <w:rFonts w:ascii="Arial" w:hAnsi="Arial" w:cs="Arial"/>
          <w:color w:val="000000"/>
          <w:sz w:val="20"/>
          <w:szCs w:val="20"/>
        </w:rPr>
        <w:t xml:space="preserve"> </w:t>
      </w:r>
      <w:r w:rsidR="00F918D6">
        <w:rPr>
          <w:rFonts w:ascii="Arial" w:hAnsi="Arial" w:cs="Arial"/>
          <w:color w:val="000000"/>
          <w:sz w:val="20"/>
          <w:szCs w:val="20"/>
        </w:rPr>
        <w:t>recommandations par rapport à l’approche genre du projet et à son positionnement par rapport aux</w:t>
      </w:r>
      <w:r w:rsidRPr="0086770B">
        <w:rPr>
          <w:rFonts w:ascii="Arial" w:hAnsi="Arial" w:cs="Arial"/>
          <w:color w:val="000000"/>
          <w:sz w:val="20"/>
          <w:szCs w:val="20"/>
        </w:rPr>
        <w:t xml:space="preserve"> inégalités basées sur le genre. Les </w:t>
      </w:r>
      <w:r w:rsidR="003B3604">
        <w:rPr>
          <w:rFonts w:ascii="Arial" w:hAnsi="Arial" w:cs="Arial"/>
          <w:color w:val="000000"/>
          <w:sz w:val="20"/>
          <w:szCs w:val="20"/>
        </w:rPr>
        <w:t xml:space="preserve">recommandations devront aller dans le sens de promouvoir des </w:t>
      </w:r>
      <w:r w:rsidRPr="0086770B">
        <w:rPr>
          <w:rFonts w:ascii="Arial" w:hAnsi="Arial" w:cs="Arial"/>
          <w:color w:val="000000"/>
          <w:sz w:val="20"/>
          <w:szCs w:val="20"/>
        </w:rPr>
        <w:t xml:space="preserve">indicateurs qui puissent évaluer l’approche transformatrice du projet </w:t>
      </w:r>
      <w:r w:rsidR="00717106">
        <w:rPr>
          <w:rFonts w:ascii="Arial" w:hAnsi="Arial" w:cs="Arial"/>
          <w:color w:val="000000"/>
          <w:sz w:val="20"/>
          <w:szCs w:val="20"/>
        </w:rPr>
        <w:t>vis-à-vis des inégalités homme-femme</w:t>
      </w:r>
      <w:r w:rsidRPr="0086770B">
        <w:rPr>
          <w:rFonts w:ascii="Arial" w:hAnsi="Arial" w:cs="Arial"/>
          <w:color w:val="000000"/>
          <w:sz w:val="20"/>
          <w:szCs w:val="20"/>
        </w:rPr>
        <w:t>.</w:t>
      </w:r>
      <w:r w:rsidR="002954DA" w:rsidRPr="0086770B">
        <w:rPr>
          <w:rFonts w:ascii="Arial" w:hAnsi="Arial" w:cs="Arial"/>
          <w:color w:val="000000"/>
          <w:sz w:val="20"/>
          <w:szCs w:val="20"/>
        </w:rPr>
        <w:t xml:space="preserve"> En plus de tout </w:t>
      </w:r>
      <w:r w:rsidR="002954DA" w:rsidRPr="0086770B">
        <w:rPr>
          <w:rFonts w:ascii="Arial" w:hAnsi="Arial" w:cs="Arial"/>
          <w:color w:val="000000"/>
          <w:sz w:val="20"/>
          <w:szCs w:val="20"/>
        </w:rPr>
        <w:lastRenderedPageBreak/>
        <w:t>cela, il sera considéré comme essentiel d'offrir des informations désagrégées par sexe et par tranches d'âge dans les informations relatives à la ligne de base.</w:t>
      </w:r>
    </w:p>
    <w:p w:rsidR="001154D0" w:rsidRPr="0086770B" w:rsidRDefault="001154D0" w:rsidP="0086770B">
      <w:pPr>
        <w:autoSpaceDE w:val="0"/>
        <w:autoSpaceDN w:val="0"/>
        <w:adjustRightInd w:val="0"/>
        <w:spacing w:after="0" w:line="360" w:lineRule="auto"/>
        <w:jc w:val="both"/>
        <w:rPr>
          <w:rFonts w:ascii="Arial" w:hAnsi="Arial" w:cs="Arial"/>
          <w:color w:val="000000"/>
          <w:sz w:val="20"/>
          <w:szCs w:val="20"/>
        </w:rPr>
      </w:pPr>
    </w:p>
    <w:p w:rsidR="002954DA" w:rsidRPr="0086770B" w:rsidRDefault="002954DA" w:rsidP="0086770B">
      <w:pPr>
        <w:autoSpaceDE w:val="0"/>
        <w:autoSpaceDN w:val="0"/>
        <w:adjustRightInd w:val="0"/>
        <w:spacing w:after="0" w:line="360" w:lineRule="auto"/>
        <w:jc w:val="both"/>
        <w:rPr>
          <w:rFonts w:ascii="Arial" w:hAnsi="Arial" w:cs="Arial"/>
          <w:color w:val="000000"/>
          <w:sz w:val="20"/>
          <w:szCs w:val="20"/>
        </w:rPr>
      </w:pPr>
      <w:r w:rsidRPr="006A65F1">
        <w:rPr>
          <w:rFonts w:ascii="Arial" w:hAnsi="Arial" w:cs="Arial"/>
          <w:b/>
          <w:i/>
          <w:color w:val="002060"/>
          <w:sz w:val="20"/>
          <w:szCs w:val="20"/>
        </w:rPr>
        <w:t>Approche Droits Humains</w:t>
      </w:r>
      <w:r w:rsidRPr="00112EF2">
        <w:rPr>
          <w:rFonts w:ascii="Arial" w:hAnsi="Arial" w:cs="Arial"/>
          <w:b/>
          <w:color w:val="002060"/>
          <w:sz w:val="20"/>
          <w:szCs w:val="20"/>
        </w:rPr>
        <w:t xml:space="preserve"> :</w:t>
      </w:r>
      <w:r w:rsidRPr="00112EF2">
        <w:rPr>
          <w:rFonts w:ascii="Arial" w:hAnsi="Arial" w:cs="Arial"/>
          <w:color w:val="002060"/>
          <w:sz w:val="20"/>
          <w:szCs w:val="20"/>
        </w:rPr>
        <w:t xml:space="preserve"> </w:t>
      </w:r>
      <w:r w:rsidRPr="0086770B">
        <w:rPr>
          <w:rFonts w:ascii="Arial" w:hAnsi="Arial" w:cs="Arial"/>
          <w:color w:val="000000"/>
          <w:sz w:val="20"/>
          <w:szCs w:val="20"/>
        </w:rPr>
        <w:t xml:space="preserve">Selon cet approche, toute personne, sans discrimination, doit avoir accès à </w:t>
      </w:r>
      <w:r w:rsidR="00717106">
        <w:rPr>
          <w:rFonts w:ascii="Arial" w:hAnsi="Arial" w:cs="Arial"/>
          <w:color w:val="000000"/>
          <w:sz w:val="20"/>
          <w:szCs w:val="20"/>
        </w:rPr>
        <w:t>ses</w:t>
      </w:r>
      <w:r w:rsidRPr="0086770B">
        <w:rPr>
          <w:rFonts w:ascii="Arial" w:hAnsi="Arial" w:cs="Arial"/>
          <w:color w:val="000000"/>
          <w:sz w:val="20"/>
          <w:szCs w:val="20"/>
        </w:rPr>
        <w:t xml:space="preserve"> droits humains et les États, dans le cadre de l’accomplissement de </w:t>
      </w:r>
      <w:r w:rsidR="002D3EED">
        <w:rPr>
          <w:rFonts w:ascii="Arial" w:hAnsi="Arial" w:cs="Arial"/>
          <w:color w:val="000000"/>
          <w:sz w:val="20"/>
          <w:szCs w:val="20"/>
        </w:rPr>
        <w:t>leurs</w:t>
      </w:r>
      <w:r w:rsidRPr="0086770B">
        <w:rPr>
          <w:rFonts w:ascii="Arial" w:hAnsi="Arial" w:cs="Arial"/>
          <w:color w:val="000000"/>
          <w:sz w:val="20"/>
          <w:szCs w:val="20"/>
        </w:rPr>
        <w:t xml:space="preserve"> obligations juridiques, sont obligés de respecter, protéger et garantir le respect des droits de toutes les personnes. L’inclusion de l’approche DDHH dans la méthodologie assure la considération de l’hétérogénéité des groupes d’étude. </w:t>
      </w:r>
    </w:p>
    <w:p w:rsidR="002954DA" w:rsidRPr="0086770B" w:rsidRDefault="002954DA" w:rsidP="0086770B">
      <w:pPr>
        <w:autoSpaceDE w:val="0"/>
        <w:autoSpaceDN w:val="0"/>
        <w:adjustRightInd w:val="0"/>
        <w:spacing w:after="0" w:line="360" w:lineRule="auto"/>
        <w:jc w:val="both"/>
        <w:rPr>
          <w:rFonts w:ascii="Arial" w:hAnsi="Arial" w:cs="Arial"/>
          <w:color w:val="000000"/>
          <w:sz w:val="20"/>
          <w:szCs w:val="20"/>
        </w:rPr>
      </w:pPr>
    </w:p>
    <w:p w:rsidR="00E86CCD" w:rsidRPr="0086770B" w:rsidRDefault="00E86CCD" w:rsidP="0086770B">
      <w:pPr>
        <w:autoSpaceDE w:val="0"/>
        <w:autoSpaceDN w:val="0"/>
        <w:adjustRightInd w:val="0"/>
        <w:spacing w:after="0" w:line="360" w:lineRule="auto"/>
        <w:jc w:val="both"/>
        <w:rPr>
          <w:rFonts w:ascii="Arial" w:hAnsi="Arial" w:cs="Arial"/>
          <w:color w:val="000000"/>
          <w:sz w:val="20"/>
          <w:szCs w:val="20"/>
        </w:rPr>
      </w:pPr>
      <w:r w:rsidRPr="006A65F1">
        <w:rPr>
          <w:rFonts w:ascii="Arial" w:hAnsi="Arial" w:cs="Arial"/>
          <w:b/>
          <w:i/>
          <w:color w:val="002060"/>
          <w:sz w:val="20"/>
          <w:szCs w:val="20"/>
        </w:rPr>
        <w:t>Approche Droits de l’Enfance</w:t>
      </w:r>
      <w:r w:rsidRPr="00112EF2">
        <w:rPr>
          <w:rFonts w:ascii="Arial" w:hAnsi="Arial" w:cs="Arial"/>
          <w:b/>
          <w:color w:val="002060"/>
          <w:sz w:val="20"/>
          <w:szCs w:val="20"/>
        </w:rPr>
        <w:t xml:space="preserve"> :</w:t>
      </w:r>
      <w:r w:rsidRPr="00112EF2">
        <w:rPr>
          <w:rFonts w:ascii="Arial" w:hAnsi="Arial" w:cs="Arial"/>
          <w:color w:val="002060"/>
          <w:sz w:val="20"/>
          <w:szCs w:val="20"/>
        </w:rPr>
        <w:t xml:space="preserve"> </w:t>
      </w:r>
      <w:r w:rsidRPr="0086770B">
        <w:rPr>
          <w:rFonts w:ascii="Arial" w:hAnsi="Arial" w:cs="Arial"/>
          <w:color w:val="000000"/>
          <w:sz w:val="20"/>
          <w:szCs w:val="20"/>
        </w:rPr>
        <w:t xml:space="preserve">La Convention des Droits de l’enfance est fondée sur trois grands principes partagés avec </w:t>
      </w:r>
      <w:r w:rsidR="002D3EED">
        <w:rPr>
          <w:rFonts w:ascii="Arial" w:hAnsi="Arial" w:cs="Arial"/>
          <w:color w:val="000000"/>
          <w:sz w:val="20"/>
          <w:szCs w:val="20"/>
        </w:rPr>
        <w:t>l’ensemble</w:t>
      </w:r>
      <w:r w:rsidRPr="0086770B">
        <w:rPr>
          <w:rFonts w:ascii="Arial" w:hAnsi="Arial" w:cs="Arial"/>
          <w:color w:val="000000"/>
          <w:sz w:val="20"/>
          <w:szCs w:val="20"/>
        </w:rPr>
        <w:t xml:space="preserve"> des traités des droits humains : universalité, indivisibilité et interdépendance. En plus, on trouve quatre principes spécifiques : non-discrimination, respect à l’intérêt supérieur des enfants (filles et garçons), droit à la survivance et au développement, droit à la participation. Dans le domaine de la justice cette approche passe pour une amélioration de la qualité de la prise en charge. </w:t>
      </w:r>
    </w:p>
    <w:p w:rsidR="00E86CCD" w:rsidRPr="0086770B" w:rsidRDefault="00E86CCD" w:rsidP="0086770B">
      <w:pPr>
        <w:autoSpaceDE w:val="0"/>
        <w:autoSpaceDN w:val="0"/>
        <w:adjustRightInd w:val="0"/>
        <w:spacing w:after="0" w:line="360" w:lineRule="auto"/>
        <w:jc w:val="both"/>
        <w:rPr>
          <w:rFonts w:ascii="Arial" w:hAnsi="Arial" w:cs="Arial"/>
          <w:color w:val="000000"/>
          <w:sz w:val="20"/>
          <w:szCs w:val="20"/>
        </w:rPr>
      </w:pPr>
    </w:p>
    <w:p w:rsidR="00E86CCD" w:rsidRPr="0086770B" w:rsidRDefault="00E86CCD" w:rsidP="0086770B">
      <w:pPr>
        <w:autoSpaceDE w:val="0"/>
        <w:autoSpaceDN w:val="0"/>
        <w:adjustRightInd w:val="0"/>
        <w:spacing w:after="0" w:line="360" w:lineRule="auto"/>
        <w:jc w:val="both"/>
        <w:rPr>
          <w:rFonts w:ascii="Arial" w:hAnsi="Arial" w:cs="Arial"/>
          <w:color w:val="000000"/>
          <w:sz w:val="20"/>
          <w:szCs w:val="20"/>
        </w:rPr>
      </w:pPr>
      <w:r w:rsidRPr="0086770B">
        <w:rPr>
          <w:rFonts w:ascii="Arial" w:hAnsi="Arial" w:cs="Arial"/>
          <w:color w:val="000000"/>
          <w:sz w:val="20"/>
          <w:szCs w:val="20"/>
        </w:rPr>
        <w:t>Dans la protection de l’enfance, l’approche des droits de l’enfance passe pour la création d’un environnement protecteur qu’identifie et renforce les composantes principales qui peuvent protéger les filles</w:t>
      </w:r>
      <w:r w:rsidR="002C727A">
        <w:rPr>
          <w:rFonts w:ascii="Arial" w:hAnsi="Arial" w:cs="Arial"/>
          <w:color w:val="000000"/>
          <w:sz w:val="20"/>
          <w:szCs w:val="20"/>
        </w:rPr>
        <w:t xml:space="preserve"> et les garçons (familles, lois</w:t>
      </w:r>
      <w:r w:rsidRPr="0086770B">
        <w:rPr>
          <w:rFonts w:ascii="Arial" w:hAnsi="Arial" w:cs="Arial"/>
          <w:color w:val="000000"/>
          <w:sz w:val="20"/>
          <w:szCs w:val="20"/>
        </w:rPr>
        <w:t>, media…). Dans le cas des enfants, la méthodologie utilisée respectera les principes de transparence, participation volontaire</w:t>
      </w:r>
      <w:r w:rsidR="002C727A">
        <w:rPr>
          <w:rFonts w:ascii="Arial" w:hAnsi="Arial" w:cs="Arial"/>
          <w:color w:val="000000"/>
          <w:sz w:val="20"/>
          <w:szCs w:val="20"/>
        </w:rPr>
        <w:t>, reddition de comptes, respect</w:t>
      </w:r>
      <w:r w:rsidRPr="0086770B">
        <w:rPr>
          <w:rFonts w:ascii="Arial" w:hAnsi="Arial" w:cs="Arial"/>
          <w:color w:val="000000"/>
          <w:sz w:val="20"/>
          <w:szCs w:val="20"/>
        </w:rPr>
        <w:t xml:space="preserve"> et utilisation de méthodes d’entretiens amicales pour les enfants, établis par le Comité des Droits des Enfants (OACDH). </w:t>
      </w:r>
    </w:p>
    <w:p w:rsidR="00E86CCD" w:rsidRDefault="00E86CCD" w:rsidP="008450E8"/>
    <w:p w:rsidR="008450E8" w:rsidRPr="00600802" w:rsidRDefault="008450E8" w:rsidP="004E4035">
      <w:pPr>
        <w:pStyle w:val="Titre2"/>
        <w:rPr>
          <w:b/>
          <w:color w:val="1F4E79" w:themeColor="accent1" w:themeShade="80"/>
        </w:rPr>
      </w:pPr>
      <w:r w:rsidRPr="00600802">
        <w:rPr>
          <w:b/>
          <w:color w:val="1F4E79" w:themeColor="accent1" w:themeShade="80"/>
        </w:rPr>
        <w:t>Méthodolo</w:t>
      </w:r>
      <w:r w:rsidR="006A65F1">
        <w:rPr>
          <w:b/>
          <w:color w:val="1F4E79" w:themeColor="accent1" w:themeShade="80"/>
        </w:rPr>
        <w:t>gie</w:t>
      </w:r>
    </w:p>
    <w:p w:rsidR="00604F67" w:rsidRDefault="00604F67" w:rsidP="00604F67"/>
    <w:p w:rsidR="00604F67" w:rsidRPr="00600802" w:rsidRDefault="00604F67" w:rsidP="00600802">
      <w:pPr>
        <w:autoSpaceDE w:val="0"/>
        <w:autoSpaceDN w:val="0"/>
        <w:adjustRightInd w:val="0"/>
        <w:spacing w:after="0" w:line="360" w:lineRule="auto"/>
        <w:jc w:val="both"/>
        <w:rPr>
          <w:rFonts w:ascii="Arial" w:hAnsi="Arial" w:cs="Arial"/>
          <w:color w:val="000000"/>
          <w:sz w:val="20"/>
          <w:szCs w:val="20"/>
        </w:rPr>
      </w:pPr>
      <w:r w:rsidRPr="00600802">
        <w:rPr>
          <w:rFonts w:ascii="Arial" w:hAnsi="Arial" w:cs="Arial"/>
          <w:color w:val="000000"/>
          <w:sz w:val="20"/>
          <w:szCs w:val="20"/>
        </w:rPr>
        <w:t>Pour l’étude de la ligne de base, nous proposons une récolte de données quantitatives et qualitatives en utilisant des techniques de diag</w:t>
      </w:r>
      <w:r w:rsidR="002C727A">
        <w:rPr>
          <w:rFonts w:ascii="Arial" w:hAnsi="Arial" w:cs="Arial"/>
          <w:color w:val="000000"/>
          <w:sz w:val="20"/>
          <w:szCs w:val="20"/>
        </w:rPr>
        <w:t>nostic participatif permettant d’identifier l</w:t>
      </w:r>
      <w:r w:rsidRPr="00600802">
        <w:rPr>
          <w:rFonts w:ascii="Arial" w:hAnsi="Arial" w:cs="Arial"/>
          <w:color w:val="000000"/>
          <w:sz w:val="20"/>
          <w:szCs w:val="20"/>
        </w:rPr>
        <w:t>es acteurs impliqués ou à impliquer dans le projet, la situation de base et les dynamiques établies entre eux. En même temps, la récolte de données doit permettre une analyse des dynamiques du contexte et, plus particulièrement, des facteurs qui peuvent avoir un impact sur le projet</w:t>
      </w:r>
      <w:r w:rsidR="00027FA3" w:rsidRPr="00600802">
        <w:rPr>
          <w:rFonts w:ascii="Arial" w:hAnsi="Arial" w:cs="Arial"/>
          <w:color w:val="000000"/>
          <w:sz w:val="20"/>
          <w:szCs w:val="20"/>
        </w:rPr>
        <w:t>.</w:t>
      </w:r>
      <w:r w:rsidRPr="00600802">
        <w:rPr>
          <w:rFonts w:ascii="Arial" w:hAnsi="Arial" w:cs="Arial"/>
          <w:color w:val="000000"/>
          <w:sz w:val="20"/>
          <w:szCs w:val="20"/>
        </w:rPr>
        <w:t xml:space="preserve"> </w:t>
      </w:r>
    </w:p>
    <w:p w:rsidR="00604F67" w:rsidRPr="00600802" w:rsidRDefault="00604F67" w:rsidP="00600802">
      <w:pPr>
        <w:autoSpaceDE w:val="0"/>
        <w:autoSpaceDN w:val="0"/>
        <w:adjustRightInd w:val="0"/>
        <w:spacing w:after="0" w:line="360" w:lineRule="auto"/>
        <w:jc w:val="both"/>
        <w:rPr>
          <w:rFonts w:ascii="Arial" w:hAnsi="Arial" w:cs="Arial"/>
          <w:color w:val="000000"/>
          <w:sz w:val="20"/>
          <w:szCs w:val="20"/>
        </w:rPr>
      </w:pPr>
    </w:p>
    <w:p w:rsidR="00604F67" w:rsidRPr="00600802" w:rsidRDefault="00604F67" w:rsidP="00600802">
      <w:pPr>
        <w:autoSpaceDE w:val="0"/>
        <w:autoSpaceDN w:val="0"/>
        <w:adjustRightInd w:val="0"/>
        <w:spacing w:after="0" w:line="360" w:lineRule="auto"/>
        <w:jc w:val="both"/>
        <w:rPr>
          <w:rFonts w:ascii="Arial" w:hAnsi="Arial" w:cs="Arial"/>
          <w:color w:val="000000"/>
          <w:sz w:val="20"/>
          <w:szCs w:val="20"/>
        </w:rPr>
      </w:pPr>
      <w:r w:rsidRPr="00600802">
        <w:rPr>
          <w:rFonts w:ascii="Arial" w:hAnsi="Arial" w:cs="Arial"/>
          <w:color w:val="000000"/>
          <w:sz w:val="20"/>
          <w:szCs w:val="20"/>
        </w:rPr>
        <w:t>Pour la planification et l’élaboration d</w:t>
      </w:r>
      <w:r w:rsidR="00A5250F" w:rsidRPr="00600802">
        <w:rPr>
          <w:rFonts w:ascii="Arial" w:hAnsi="Arial" w:cs="Arial"/>
          <w:color w:val="000000"/>
          <w:sz w:val="20"/>
          <w:szCs w:val="20"/>
        </w:rPr>
        <w:t>e la ligne de base, il faudrait</w:t>
      </w:r>
      <w:r w:rsidRPr="00600802">
        <w:rPr>
          <w:rFonts w:ascii="Arial" w:hAnsi="Arial" w:cs="Arial"/>
          <w:color w:val="000000"/>
          <w:sz w:val="20"/>
          <w:szCs w:val="20"/>
        </w:rPr>
        <w:t xml:space="preserve"> : </w:t>
      </w:r>
    </w:p>
    <w:p w:rsidR="00604F67" w:rsidRPr="00600802" w:rsidRDefault="00604F67" w:rsidP="00600802">
      <w:pPr>
        <w:autoSpaceDE w:val="0"/>
        <w:autoSpaceDN w:val="0"/>
        <w:adjustRightInd w:val="0"/>
        <w:spacing w:after="0" w:line="360" w:lineRule="auto"/>
        <w:jc w:val="both"/>
        <w:rPr>
          <w:rFonts w:ascii="Arial" w:hAnsi="Arial" w:cs="Arial"/>
          <w:color w:val="000000"/>
          <w:sz w:val="20"/>
          <w:szCs w:val="20"/>
        </w:rPr>
      </w:pPr>
    </w:p>
    <w:p w:rsidR="00604F67" w:rsidRPr="00600802" w:rsidRDefault="00604F67" w:rsidP="00600802">
      <w:pPr>
        <w:pStyle w:val="Paragraphedeliste"/>
        <w:numPr>
          <w:ilvl w:val="0"/>
          <w:numId w:val="4"/>
        </w:numPr>
        <w:autoSpaceDE w:val="0"/>
        <w:autoSpaceDN w:val="0"/>
        <w:adjustRightInd w:val="0"/>
        <w:spacing w:after="0" w:line="360" w:lineRule="auto"/>
        <w:jc w:val="both"/>
        <w:rPr>
          <w:rFonts w:ascii="Arial" w:hAnsi="Arial" w:cs="Arial"/>
          <w:color w:val="000000"/>
          <w:sz w:val="20"/>
          <w:szCs w:val="20"/>
        </w:rPr>
      </w:pPr>
      <w:r w:rsidRPr="00600802">
        <w:rPr>
          <w:rFonts w:ascii="Arial" w:hAnsi="Arial" w:cs="Arial"/>
          <w:color w:val="000000"/>
          <w:sz w:val="20"/>
          <w:szCs w:val="20"/>
        </w:rPr>
        <w:t xml:space="preserve">Identifier les différentes sources d’information primaires et secondaires pour développer les outils de récolte de l’information appropriés. </w:t>
      </w:r>
    </w:p>
    <w:p w:rsidR="00604F67" w:rsidRPr="00600802" w:rsidRDefault="00604F67" w:rsidP="00600802">
      <w:pPr>
        <w:pStyle w:val="Paragraphedeliste"/>
        <w:numPr>
          <w:ilvl w:val="0"/>
          <w:numId w:val="4"/>
        </w:numPr>
        <w:autoSpaceDE w:val="0"/>
        <w:autoSpaceDN w:val="0"/>
        <w:adjustRightInd w:val="0"/>
        <w:spacing w:after="0" w:line="360" w:lineRule="auto"/>
        <w:jc w:val="both"/>
        <w:rPr>
          <w:rFonts w:ascii="Arial" w:hAnsi="Arial" w:cs="Arial"/>
          <w:color w:val="000000"/>
          <w:sz w:val="20"/>
          <w:szCs w:val="20"/>
        </w:rPr>
      </w:pPr>
      <w:r w:rsidRPr="00600802">
        <w:rPr>
          <w:rFonts w:ascii="Arial" w:hAnsi="Arial" w:cs="Arial"/>
          <w:color w:val="000000"/>
          <w:sz w:val="20"/>
          <w:szCs w:val="20"/>
        </w:rPr>
        <w:t xml:space="preserve">Obtenir des informations actualisées sur la zone d’intervention, les acteurs et les bénéficiaires du projet. </w:t>
      </w:r>
    </w:p>
    <w:p w:rsidR="00604F67" w:rsidRPr="00600802" w:rsidRDefault="00604F67" w:rsidP="00600802">
      <w:pPr>
        <w:autoSpaceDE w:val="0"/>
        <w:autoSpaceDN w:val="0"/>
        <w:adjustRightInd w:val="0"/>
        <w:spacing w:after="0" w:line="360" w:lineRule="auto"/>
        <w:rPr>
          <w:rFonts w:ascii="Arial" w:hAnsi="Arial" w:cs="Arial"/>
          <w:color w:val="000000"/>
          <w:sz w:val="20"/>
          <w:szCs w:val="20"/>
        </w:rPr>
      </w:pPr>
    </w:p>
    <w:p w:rsidR="00604F67" w:rsidRPr="00600802" w:rsidRDefault="00604F67" w:rsidP="00600802">
      <w:pPr>
        <w:autoSpaceDE w:val="0"/>
        <w:autoSpaceDN w:val="0"/>
        <w:adjustRightInd w:val="0"/>
        <w:spacing w:after="0" w:line="360" w:lineRule="auto"/>
        <w:jc w:val="both"/>
        <w:rPr>
          <w:rFonts w:ascii="Arial" w:hAnsi="Arial" w:cs="Arial"/>
          <w:color w:val="000000"/>
          <w:sz w:val="20"/>
          <w:szCs w:val="20"/>
        </w:rPr>
      </w:pPr>
      <w:r w:rsidRPr="00600802">
        <w:rPr>
          <w:rFonts w:ascii="Arial" w:hAnsi="Arial" w:cs="Arial"/>
          <w:color w:val="000000"/>
          <w:sz w:val="20"/>
          <w:szCs w:val="20"/>
        </w:rPr>
        <w:t xml:space="preserve">Parmi les techniques signalés pour la récolte des informations on considère pertinentes pour cette étude : </w:t>
      </w:r>
    </w:p>
    <w:p w:rsidR="00604F67" w:rsidRPr="00600802" w:rsidRDefault="00604F67" w:rsidP="00600802">
      <w:pPr>
        <w:autoSpaceDE w:val="0"/>
        <w:autoSpaceDN w:val="0"/>
        <w:adjustRightInd w:val="0"/>
        <w:spacing w:after="0" w:line="360" w:lineRule="auto"/>
        <w:jc w:val="both"/>
        <w:rPr>
          <w:rFonts w:ascii="Arial" w:hAnsi="Arial" w:cs="Arial"/>
          <w:color w:val="000000"/>
          <w:sz w:val="20"/>
          <w:szCs w:val="20"/>
        </w:rPr>
      </w:pPr>
    </w:p>
    <w:p w:rsidR="00604F67" w:rsidRPr="00600802" w:rsidRDefault="00604F67" w:rsidP="00600802">
      <w:pPr>
        <w:pStyle w:val="Paragraphedeliste"/>
        <w:numPr>
          <w:ilvl w:val="0"/>
          <w:numId w:val="4"/>
        </w:numPr>
        <w:autoSpaceDE w:val="0"/>
        <w:autoSpaceDN w:val="0"/>
        <w:adjustRightInd w:val="0"/>
        <w:spacing w:after="0" w:line="360" w:lineRule="auto"/>
        <w:jc w:val="both"/>
        <w:rPr>
          <w:rFonts w:ascii="Arial" w:hAnsi="Arial" w:cs="Arial"/>
          <w:color w:val="000000"/>
          <w:sz w:val="20"/>
          <w:szCs w:val="20"/>
        </w:rPr>
      </w:pPr>
      <w:r w:rsidRPr="00600802">
        <w:rPr>
          <w:rFonts w:ascii="Arial" w:hAnsi="Arial" w:cs="Arial"/>
          <w:color w:val="000000"/>
          <w:sz w:val="20"/>
          <w:szCs w:val="20"/>
        </w:rPr>
        <w:t>L’Analyse documentaire : Permet d’identifier des faits pertinents pour la recherche, particulièrement ceux du contexte législatif.</w:t>
      </w:r>
    </w:p>
    <w:p w:rsidR="00604F67" w:rsidRPr="00600802" w:rsidRDefault="00604F67" w:rsidP="00600802">
      <w:pPr>
        <w:pStyle w:val="Paragraphedeliste"/>
        <w:numPr>
          <w:ilvl w:val="0"/>
          <w:numId w:val="4"/>
        </w:numPr>
        <w:autoSpaceDE w:val="0"/>
        <w:autoSpaceDN w:val="0"/>
        <w:adjustRightInd w:val="0"/>
        <w:spacing w:after="0" w:line="360" w:lineRule="auto"/>
        <w:jc w:val="both"/>
        <w:rPr>
          <w:rFonts w:ascii="Arial" w:hAnsi="Arial" w:cs="Arial"/>
          <w:color w:val="000000"/>
          <w:sz w:val="20"/>
          <w:szCs w:val="20"/>
        </w:rPr>
      </w:pPr>
      <w:r w:rsidRPr="00600802">
        <w:rPr>
          <w:rFonts w:ascii="Arial" w:hAnsi="Arial" w:cs="Arial"/>
          <w:color w:val="000000"/>
          <w:sz w:val="20"/>
          <w:szCs w:val="20"/>
        </w:rPr>
        <w:lastRenderedPageBreak/>
        <w:t xml:space="preserve">L’Observation Directe : C’est l’observation systématique et planifiée de la réalité dans laquelle on planifie de mener les actions. </w:t>
      </w:r>
    </w:p>
    <w:p w:rsidR="00604F67" w:rsidRPr="00600802" w:rsidRDefault="00604F67" w:rsidP="00600802">
      <w:pPr>
        <w:pStyle w:val="Paragraphedeliste"/>
        <w:numPr>
          <w:ilvl w:val="0"/>
          <w:numId w:val="4"/>
        </w:numPr>
        <w:autoSpaceDE w:val="0"/>
        <w:autoSpaceDN w:val="0"/>
        <w:adjustRightInd w:val="0"/>
        <w:spacing w:after="0" w:line="360" w:lineRule="auto"/>
        <w:jc w:val="both"/>
        <w:rPr>
          <w:rFonts w:ascii="Arial" w:hAnsi="Arial" w:cs="Arial"/>
          <w:color w:val="000000"/>
          <w:sz w:val="20"/>
          <w:szCs w:val="20"/>
        </w:rPr>
      </w:pPr>
      <w:r w:rsidRPr="00600802">
        <w:rPr>
          <w:rFonts w:ascii="Arial" w:hAnsi="Arial" w:cs="Arial"/>
          <w:color w:val="000000"/>
          <w:sz w:val="20"/>
          <w:szCs w:val="20"/>
        </w:rPr>
        <w:t xml:space="preserve">Les entretiens approfondis : A travers la sélection de personnes cibles qui puissent apporter des informations précises. Il faut faire une sélection permettant de garder toutes les sensibilités. </w:t>
      </w:r>
    </w:p>
    <w:p w:rsidR="00604F67" w:rsidRPr="00600802" w:rsidRDefault="00604F67" w:rsidP="00600802">
      <w:pPr>
        <w:pStyle w:val="Paragraphedeliste"/>
        <w:numPr>
          <w:ilvl w:val="0"/>
          <w:numId w:val="4"/>
        </w:numPr>
        <w:autoSpaceDE w:val="0"/>
        <w:autoSpaceDN w:val="0"/>
        <w:adjustRightInd w:val="0"/>
        <w:spacing w:after="0" w:line="360" w:lineRule="auto"/>
        <w:jc w:val="both"/>
        <w:rPr>
          <w:rFonts w:ascii="Arial" w:hAnsi="Arial" w:cs="Arial"/>
          <w:color w:val="000000"/>
          <w:sz w:val="20"/>
          <w:szCs w:val="20"/>
        </w:rPr>
      </w:pPr>
      <w:r w:rsidRPr="00600802">
        <w:rPr>
          <w:rFonts w:ascii="Arial" w:hAnsi="Arial" w:cs="Arial"/>
          <w:color w:val="000000"/>
          <w:sz w:val="20"/>
          <w:szCs w:val="20"/>
        </w:rPr>
        <w:t>Les entretiens semi-ouverts : Permettent la collecte de données quantitatives et qualitatives</w:t>
      </w:r>
    </w:p>
    <w:p w:rsidR="00604F67" w:rsidRPr="00600802" w:rsidRDefault="00604F67" w:rsidP="00600802">
      <w:pPr>
        <w:pStyle w:val="Paragraphedeliste"/>
        <w:numPr>
          <w:ilvl w:val="0"/>
          <w:numId w:val="4"/>
        </w:numPr>
        <w:autoSpaceDE w:val="0"/>
        <w:autoSpaceDN w:val="0"/>
        <w:adjustRightInd w:val="0"/>
        <w:spacing w:after="0" w:line="360" w:lineRule="auto"/>
        <w:jc w:val="both"/>
        <w:rPr>
          <w:rFonts w:ascii="Arial" w:hAnsi="Arial" w:cs="Arial"/>
          <w:color w:val="000000"/>
          <w:sz w:val="20"/>
          <w:szCs w:val="20"/>
        </w:rPr>
      </w:pPr>
      <w:r w:rsidRPr="00600802">
        <w:rPr>
          <w:rFonts w:ascii="Arial" w:hAnsi="Arial" w:cs="Arial"/>
          <w:color w:val="000000"/>
          <w:sz w:val="20"/>
          <w:szCs w:val="20"/>
        </w:rPr>
        <w:t>Focus Group : Des espaces pour le travail en groupe qui ciblent un collectif co</w:t>
      </w:r>
      <w:r w:rsidR="00E10BA2" w:rsidRPr="00600802">
        <w:rPr>
          <w:rFonts w:ascii="Arial" w:hAnsi="Arial" w:cs="Arial"/>
          <w:color w:val="000000"/>
          <w:sz w:val="20"/>
          <w:szCs w:val="20"/>
        </w:rPr>
        <w:t>ncret</w:t>
      </w:r>
      <w:r w:rsidRPr="00600802">
        <w:rPr>
          <w:rFonts w:ascii="Arial" w:hAnsi="Arial" w:cs="Arial"/>
          <w:color w:val="000000"/>
          <w:sz w:val="20"/>
          <w:szCs w:val="20"/>
        </w:rPr>
        <w:t>.</w:t>
      </w:r>
    </w:p>
    <w:p w:rsidR="008450E8" w:rsidRDefault="008450E8" w:rsidP="008450E8"/>
    <w:p w:rsidR="00F5792B" w:rsidRPr="00600802" w:rsidRDefault="0068570A" w:rsidP="0068570A">
      <w:pPr>
        <w:pStyle w:val="Titre2"/>
        <w:rPr>
          <w:b/>
          <w:color w:val="1F4E79" w:themeColor="accent1" w:themeShade="80"/>
        </w:rPr>
      </w:pPr>
      <w:r w:rsidRPr="00600802">
        <w:rPr>
          <w:b/>
          <w:color w:val="1F4E79" w:themeColor="accent1" w:themeShade="80"/>
        </w:rPr>
        <w:t>Durée</w:t>
      </w:r>
      <w:r w:rsidR="00600802">
        <w:rPr>
          <w:b/>
          <w:color w:val="1F4E79" w:themeColor="accent1" w:themeShade="80"/>
        </w:rPr>
        <w:t xml:space="preserve"> du contrat</w:t>
      </w:r>
      <w:r w:rsidRPr="00600802">
        <w:rPr>
          <w:b/>
          <w:color w:val="1F4E79" w:themeColor="accent1" w:themeShade="80"/>
        </w:rPr>
        <w:t xml:space="preserve"> et </w:t>
      </w:r>
      <w:r w:rsidR="00600802">
        <w:rPr>
          <w:b/>
          <w:color w:val="1F4E79" w:themeColor="accent1" w:themeShade="80"/>
        </w:rPr>
        <w:t>tâches à</w:t>
      </w:r>
      <w:r w:rsidR="00F5792B" w:rsidRPr="00600802">
        <w:rPr>
          <w:b/>
          <w:color w:val="1F4E79" w:themeColor="accent1" w:themeShade="80"/>
        </w:rPr>
        <w:t xml:space="preserve"> </w:t>
      </w:r>
      <w:r w:rsidR="00600802" w:rsidRPr="00600802">
        <w:rPr>
          <w:b/>
          <w:color w:val="1F4E79" w:themeColor="accent1" w:themeShade="80"/>
        </w:rPr>
        <w:t>accomplir</w:t>
      </w:r>
      <w:bookmarkStart w:id="0" w:name="_GoBack"/>
      <w:bookmarkEnd w:id="0"/>
    </w:p>
    <w:p w:rsidR="0068570A" w:rsidRPr="00D108A4" w:rsidRDefault="0068570A" w:rsidP="0068570A">
      <w:pPr>
        <w:pStyle w:val="Titre2"/>
        <w:rPr>
          <w:color w:val="1F4E79" w:themeColor="accent1" w:themeShade="80"/>
        </w:rPr>
      </w:pPr>
      <w:r w:rsidRPr="00D108A4">
        <w:rPr>
          <w:color w:val="1F4E79" w:themeColor="accent1" w:themeShade="80"/>
        </w:rPr>
        <w:t xml:space="preserve">  </w:t>
      </w:r>
    </w:p>
    <w:p w:rsidR="00B0078E" w:rsidRDefault="00B0078E" w:rsidP="00B0078E">
      <w:pPr>
        <w:autoSpaceDE w:val="0"/>
        <w:autoSpaceDN w:val="0"/>
        <w:adjustRightInd w:val="0"/>
        <w:spacing w:after="0" w:line="360" w:lineRule="auto"/>
        <w:jc w:val="both"/>
        <w:rPr>
          <w:rFonts w:ascii="Arial" w:hAnsi="Arial" w:cs="Arial"/>
          <w:color w:val="000000"/>
          <w:sz w:val="20"/>
          <w:szCs w:val="20"/>
        </w:rPr>
      </w:pPr>
      <w:r w:rsidRPr="00B0078E">
        <w:rPr>
          <w:rFonts w:ascii="Arial" w:hAnsi="Arial" w:cs="Arial"/>
          <w:color w:val="000000"/>
          <w:sz w:val="20"/>
          <w:szCs w:val="20"/>
        </w:rPr>
        <w:t xml:space="preserve">La durée prévue de la ligne de base est de trois mois à compter de la date de signature du contrat. </w:t>
      </w:r>
      <w:r w:rsidR="007151AC" w:rsidRPr="007151AC">
        <w:rPr>
          <w:rFonts w:ascii="Arial" w:hAnsi="Arial" w:cs="Arial"/>
          <w:color w:val="000000"/>
          <w:sz w:val="20"/>
          <w:szCs w:val="20"/>
        </w:rPr>
        <w:t>Le calendrier estimé pour la mise en œuvre de</w:t>
      </w:r>
      <w:r w:rsidR="003C6936">
        <w:rPr>
          <w:rFonts w:ascii="Arial" w:hAnsi="Arial" w:cs="Arial"/>
          <w:color w:val="000000"/>
          <w:sz w:val="20"/>
          <w:szCs w:val="20"/>
        </w:rPr>
        <w:t>s activités</w:t>
      </w:r>
      <w:r w:rsidR="007151AC" w:rsidRPr="007151AC">
        <w:rPr>
          <w:rFonts w:ascii="Arial" w:hAnsi="Arial" w:cs="Arial"/>
          <w:color w:val="000000"/>
          <w:sz w:val="20"/>
          <w:szCs w:val="20"/>
        </w:rPr>
        <w:t xml:space="preserve"> </w:t>
      </w:r>
      <w:r w:rsidR="003C6936">
        <w:rPr>
          <w:rFonts w:ascii="Arial" w:hAnsi="Arial" w:cs="Arial"/>
          <w:color w:val="000000"/>
          <w:sz w:val="20"/>
          <w:szCs w:val="20"/>
        </w:rPr>
        <w:t xml:space="preserve">de </w:t>
      </w:r>
      <w:r w:rsidR="007151AC" w:rsidRPr="007151AC">
        <w:rPr>
          <w:rFonts w:ascii="Arial" w:hAnsi="Arial" w:cs="Arial"/>
          <w:color w:val="000000"/>
          <w:sz w:val="20"/>
          <w:szCs w:val="20"/>
        </w:rPr>
        <w:t>l'assistance technique est présenté dans le tableau ci-dessous :</w:t>
      </w:r>
    </w:p>
    <w:p w:rsidR="007151AC" w:rsidRDefault="007151AC" w:rsidP="00B0078E">
      <w:pPr>
        <w:autoSpaceDE w:val="0"/>
        <w:autoSpaceDN w:val="0"/>
        <w:adjustRightInd w:val="0"/>
        <w:spacing w:after="0" w:line="360" w:lineRule="auto"/>
        <w:jc w:val="both"/>
        <w:rPr>
          <w:rFonts w:ascii="Arial" w:hAnsi="Arial" w:cs="Arial"/>
          <w:color w:val="000000"/>
          <w:sz w:val="20"/>
          <w:szCs w:val="20"/>
        </w:rPr>
      </w:pPr>
    </w:p>
    <w:tbl>
      <w:tblPr>
        <w:tblW w:w="44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7"/>
        <w:gridCol w:w="568"/>
        <w:gridCol w:w="568"/>
        <w:gridCol w:w="568"/>
      </w:tblGrid>
      <w:tr w:rsidR="003C6936" w:rsidRPr="002E1BC5" w:rsidTr="0034628E">
        <w:trPr>
          <w:trHeight w:val="269"/>
          <w:jc w:val="center"/>
        </w:trPr>
        <w:tc>
          <w:tcPr>
            <w:tcW w:w="4009" w:type="pct"/>
            <w:vMerge w:val="restart"/>
            <w:shd w:val="clear" w:color="auto" w:fill="DEEAF6" w:themeFill="accent1" w:themeFillTint="33"/>
            <w:vAlign w:val="center"/>
          </w:tcPr>
          <w:p w:rsidR="003C6936" w:rsidRPr="002E1BC5" w:rsidRDefault="003C6936" w:rsidP="003C6936">
            <w:pPr>
              <w:pStyle w:val="Body"/>
              <w:ind w:right="282"/>
              <w:jc w:val="center"/>
              <w:rPr>
                <w:rFonts w:asciiTheme="minorHAnsi" w:hAnsiTheme="minorHAnsi" w:cstheme="minorHAnsi"/>
                <w:b/>
                <w:bCs/>
                <w:color w:val="auto"/>
                <w:lang w:val="es-ES"/>
              </w:rPr>
            </w:pPr>
            <w:proofErr w:type="spellStart"/>
            <w:r>
              <w:rPr>
                <w:rFonts w:asciiTheme="minorHAnsi" w:hAnsiTheme="minorHAnsi" w:cstheme="minorHAnsi"/>
                <w:b/>
                <w:bCs/>
                <w:color w:val="auto"/>
                <w:lang w:val="es-ES"/>
              </w:rPr>
              <w:t>Activités</w:t>
            </w:r>
            <w:proofErr w:type="spellEnd"/>
          </w:p>
        </w:tc>
        <w:tc>
          <w:tcPr>
            <w:tcW w:w="330" w:type="pct"/>
            <w:vMerge w:val="restart"/>
            <w:shd w:val="clear" w:color="auto" w:fill="DEEAF6" w:themeFill="accent1" w:themeFillTint="33"/>
          </w:tcPr>
          <w:p w:rsidR="003C6936" w:rsidRPr="002E1BC5" w:rsidRDefault="003C6936" w:rsidP="003C6936">
            <w:pPr>
              <w:pStyle w:val="Body"/>
              <w:ind w:right="282"/>
              <w:jc w:val="center"/>
              <w:rPr>
                <w:rFonts w:asciiTheme="minorHAnsi" w:hAnsiTheme="minorHAnsi" w:cstheme="minorHAnsi"/>
                <w:b/>
                <w:bCs/>
                <w:color w:val="auto"/>
                <w:lang w:val="es-ES"/>
              </w:rPr>
            </w:pPr>
            <w:r w:rsidRPr="002E1BC5">
              <w:rPr>
                <w:rFonts w:asciiTheme="minorHAnsi" w:hAnsiTheme="minorHAnsi" w:cstheme="minorHAnsi"/>
                <w:b/>
                <w:bCs/>
                <w:color w:val="auto"/>
                <w:lang w:val="es-ES"/>
              </w:rPr>
              <w:t>1</w:t>
            </w:r>
          </w:p>
        </w:tc>
        <w:tc>
          <w:tcPr>
            <w:tcW w:w="330" w:type="pct"/>
            <w:vMerge w:val="restart"/>
            <w:shd w:val="clear" w:color="auto" w:fill="DEEAF6" w:themeFill="accent1" w:themeFillTint="33"/>
          </w:tcPr>
          <w:p w:rsidR="003C6936" w:rsidRPr="002E1BC5" w:rsidRDefault="003C6936" w:rsidP="003C6936">
            <w:pPr>
              <w:pStyle w:val="Body"/>
              <w:ind w:right="282"/>
              <w:jc w:val="center"/>
              <w:rPr>
                <w:rFonts w:asciiTheme="minorHAnsi" w:hAnsiTheme="minorHAnsi" w:cstheme="minorHAnsi"/>
                <w:b/>
                <w:bCs/>
                <w:color w:val="auto"/>
                <w:lang w:val="es-ES"/>
              </w:rPr>
            </w:pPr>
            <w:r w:rsidRPr="002E1BC5">
              <w:rPr>
                <w:rFonts w:asciiTheme="minorHAnsi" w:hAnsiTheme="minorHAnsi" w:cstheme="minorHAnsi"/>
                <w:b/>
                <w:bCs/>
                <w:color w:val="auto"/>
                <w:lang w:val="es-ES"/>
              </w:rPr>
              <w:t>2</w:t>
            </w:r>
          </w:p>
        </w:tc>
        <w:tc>
          <w:tcPr>
            <w:tcW w:w="330" w:type="pct"/>
            <w:vMerge w:val="restart"/>
            <w:shd w:val="clear" w:color="auto" w:fill="DEEAF6" w:themeFill="accent1" w:themeFillTint="33"/>
          </w:tcPr>
          <w:p w:rsidR="003C6936" w:rsidRPr="002E1BC5" w:rsidRDefault="003C6936" w:rsidP="003C6936">
            <w:pPr>
              <w:pStyle w:val="Body"/>
              <w:ind w:right="282"/>
              <w:jc w:val="center"/>
              <w:rPr>
                <w:rFonts w:asciiTheme="minorHAnsi" w:hAnsiTheme="minorHAnsi" w:cstheme="minorHAnsi"/>
                <w:b/>
                <w:bCs/>
                <w:color w:val="auto"/>
                <w:lang w:val="es-ES"/>
              </w:rPr>
            </w:pPr>
            <w:r w:rsidRPr="002E1BC5">
              <w:rPr>
                <w:rFonts w:asciiTheme="minorHAnsi" w:hAnsiTheme="minorHAnsi" w:cstheme="minorHAnsi"/>
                <w:b/>
                <w:bCs/>
                <w:color w:val="auto"/>
                <w:lang w:val="es-ES"/>
              </w:rPr>
              <w:t>3</w:t>
            </w:r>
          </w:p>
        </w:tc>
      </w:tr>
      <w:tr w:rsidR="003C6936" w:rsidRPr="002E1BC5" w:rsidTr="0034628E">
        <w:trPr>
          <w:trHeight w:val="269"/>
          <w:jc w:val="center"/>
        </w:trPr>
        <w:tc>
          <w:tcPr>
            <w:tcW w:w="4009" w:type="pct"/>
            <w:vMerge/>
            <w:shd w:val="clear" w:color="auto" w:fill="DEEAF6" w:themeFill="accent1" w:themeFillTint="33"/>
          </w:tcPr>
          <w:p w:rsidR="003C6936" w:rsidRPr="002E1BC5" w:rsidRDefault="003C6936" w:rsidP="005B55FD">
            <w:pPr>
              <w:pStyle w:val="Body"/>
              <w:ind w:right="282"/>
              <w:jc w:val="both"/>
              <w:rPr>
                <w:rFonts w:asciiTheme="minorHAnsi" w:hAnsiTheme="minorHAnsi" w:cstheme="minorHAnsi"/>
                <w:b/>
                <w:bCs/>
                <w:color w:val="auto"/>
                <w:lang w:val="es-ES"/>
              </w:rPr>
            </w:pPr>
          </w:p>
        </w:tc>
        <w:tc>
          <w:tcPr>
            <w:tcW w:w="330" w:type="pct"/>
            <w:vMerge/>
            <w:tcBorders>
              <w:bottom w:val="single" w:sz="4" w:space="0" w:color="auto"/>
            </w:tcBorders>
            <w:shd w:val="clear" w:color="auto" w:fill="DEEAF6" w:themeFill="accent1" w:themeFillTint="33"/>
            <w:vAlign w:val="center"/>
          </w:tcPr>
          <w:p w:rsidR="003C6936" w:rsidRPr="002E1BC5" w:rsidRDefault="003C6936" w:rsidP="005B55FD">
            <w:pPr>
              <w:pStyle w:val="Body"/>
              <w:ind w:right="282"/>
              <w:jc w:val="both"/>
              <w:rPr>
                <w:rFonts w:asciiTheme="minorHAnsi" w:hAnsiTheme="minorHAnsi" w:cstheme="minorHAnsi"/>
                <w:b/>
                <w:bCs/>
                <w:color w:val="auto"/>
                <w:lang w:val="es-ES"/>
              </w:rPr>
            </w:pPr>
          </w:p>
        </w:tc>
        <w:tc>
          <w:tcPr>
            <w:tcW w:w="330" w:type="pct"/>
            <w:vMerge/>
            <w:tcBorders>
              <w:bottom w:val="single" w:sz="4" w:space="0" w:color="auto"/>
            </w:tcBorders>
            <w:shd w:val="clear" w:color="auto" w:fill="DEEAF6" w:themeFill="accent1" w:themeFillTint="33"/>
            <w:vAlign w:val="center"/>
          </w:tcPr>
          <w:p w:rsidR="003C6936" w:rsidRPr="002E1BC5" w:rsidRDefault="003C6936" w:rsidP="005B55FD">
            <w:pPr>
              <w:pStyle w:val="Body"/>
              <w:ind w:right="282"/>
              <w:jc w:val="both"/>
              <w:rPr>
                <w:rFonts w:asciiTheme="minorHAnsi" w:hAnsiTheme="minorHAnsi" w:cstheme="minorHAnsi"/>
                <w:b/>
                <w:bCs/>
                <w:color w:val="auto"/>
                <w:lang w:val="es-ES"/>
              </w:rPr>
            </w:pPr>
          </w:p>
        </w:tc>
        <w:tc>
          <w:tcPr>
            <w:tcW w:w="330" w:type="pct"/>
            <w:vMerge/>
            <w:shd w:val="clear" w:color="auto" w:fill="DEEAF6" w:themeFill="accent1" w:themeFillTint="33"/>
          </w:tcPr>
          <w:p w:rsidR="003C6936" w:rsidRPr="002E1BC5" w:rsidRDefault="003C6936" w:rsidP="005B55FD">
            <w:pPr>
              <w:pStyle w:val="Body"/>
              <w:ind w:right="282"/>
              <w:jc w:val="both"/>
              <w:rPr>
                <w:rFonts w:asciiTheme="minorHAnsi" w:hAnsiTheme="minorHAnsi" w:cstheme="minorHAnsi"/>
                <w:b/>
                <w:bCs/>
                <w:color w:val="auto"/>
                <w:lang w:val="es-ES"/>
              </w:rPr>
            </w:pPr>
          </w:p>
        </w:tc>
      </w:tr>
      <w:tr w:rsidR="003C6936" w:rsidRPr="005E752A" w:rsidTr="0034628E">
        <w:trPr>
          <w:jc w:val="center"/>
        </w:trPr>
        <w:tc>
          <w:tcPr>
            <w:tcW w:w="4009" w:type="pct"/>
            <w:shd w:val="clear" w:color="auto" w:fill="auto"/>
          </w:tcPr>
          <w:p w:rsidR="003C6936" w:rsidRPr="005E752A" w:rsidRDefault="003C6936" w:rsidP="005E752A">
            <w:pPr>
              <w:autoSpaceDE w:val="0"/>
              <w:autoSpaceDN w:val="0"/>
              <w:adjustRightInd w:val="0"/>
              <w:spacing w:after="0" w:line="360" w:lineRule="auto"/>
              <w:jc w:val="both"/>
              <w:rPr>
                <w:rFonts w:ascii="Arial" w:hAnsi="Arial" w:cs="Arial"/>
                <w:color w:val="000000"/>
                <w:sz w:val="20"/>
                <w:szCs w:val="20"/>
              </w:rPr>
            </w:pPr>
            <w:r>
              <w:rPr>
                <w:rFonts w:ascii="Arial" w:hAnsi="Arial" w:cs="Arial"/>
                <w:color w:val="000000"/>
                <w:sz w:val="20"/>
                <w:szCs w:val="20"/>
              </w:rPr>
              <w:t xml:space="preserve">Révision de la documentation du projet </w:t>
            </w:r>
          </w:p>
        </w:tc>
        <w:tc>
          <w:tcPr>
            <w:tcW w:w="330" w:type="pct"/>
            <w:shd w:val="clear" w:color="auto" w:fill="5B9BD5" w:themeFill="accent1"/>
          </w:tcPr>
          <w:p w:rsidR="003C6936" w:rsidRPr="005E752A" w:rsidRDefault="003C6936" w:rsidP="005B55FD">
            <w:pPr>
              <w:pStyle w:val="Body"/>
              <w:ind w:right="282"/>
              <w:jc w:val="both"/>
              <w:rPr>
                <w:rFonts w:asciiTheme="minorHAnsi" w:hAnsiTheme="minorHAnsi" w:cstheme="minorHAnsi"/>
                <w:b/>
                <w:bCs/>
                <w:color w:val="auto"/>
                <w:lang w:val="fr-FR"/>
              </w:rPr>
            </w:pPr>
          </w:p>
        </w:tc>
        <w:tc>
          <w:tcPr>
            <w:tcW w:w="330" w:type="pct"/>
            <w:tcBorders>
              <w:bottom w:val="single" w:sz="4" w:space="0" w:color="auto"/>
            </w:tcBorders>
            <w:shd w:val="clear" w:color="auto" w:fill="auto"/>
          </w:tcPr>
          <w:p w:rsidR="003C6936" w:rsidRPr="005E752A" w:rsidRDefault="003C6936" w:rsidP="005B55FD">
            <w:pPr>
              <w:pStyle w:val="Body"/>
              <w:ind w:right="282"/>
              <w:jc w:val="both"/>
              <w:rPr>
                <w:rFonts w:asciiTheme="minorHAnsi" w:hAnsiTheme="minorHAnsi" w:cstheme="minorHAnsi"/>
                <w:b/>
                <w:bCs/>
                <w:color w:val="auto"/>
                <w:lang w:val="fr-FR"/>
              </w:rPr>
            </w:pPr>
          </w:p>
        </w:tc>
        <w:tc>
          <w:tcPr>
            <w:tcW w:w="330" w:type="pct"/>
            <w:tcBorders>
              <w:bottom w:val="single" w:sz="4" w:space="0" w:color="auto"/>
            </w:tcBorders>
          </w:tcPr>
          <w:p w:rsidR="003C6936" w:rsidRPr="005E752A" w:rsidRDefault="003C6936" w:rsidP="005B55FD">
            <w:pPr>
              <w:pStyle w:val="Body"/>
              <w:ind w:right="282"/>
              <w:jc w:val="both"/>
              <w:rPr>
                <w:rFonts w:asciiTheme="minorHAnsi" w:hAnsiTheme="minorHAnsi" w:cstheme="minorHAnsi"/>
                <w:b/>
                <w:bCs/>
                <w:color w:val="auto"/>
                <w:lang w:val="fr-FR"/>
              </w:rPr>
            </w:pPr>
          </w:p>
        </w:tc>
      </w:tr>
      <w:tr w:rsidR="003C6936" w:rsidRPr="005E752A" w:rsidTr="0034628E">
        <w:trPr>
          <w:jc w:val="center"/>
        </w:trPr>
        <w:tc>
          <w:tcPr>
            <w:tcW w:w="4009" w:type="pct"/>
            <w:shd w:val="clear" w:color="auto" w:fill="auto"/>
          </w:tcPr>
          <w:p w:rsidR="003C6936" w:rsidRPr="005E752A" w:rsidRDefault="003C6936" w:rsidP="005E752A">
            <w:pPr>
              <w:autoSpaceDE w:val="0"/>
              <w:autoSpaceDN w:val="0"/>
              <w:adjustRightInd w:val="0"/>
              <w:spacing w:after="0" w:line="360" w:lineRule="auto"/>
              <w:jc w:val="both"/>
              <w:rPr>
                <w:rFonts w:ascii="Arial" w:hAnsi="Arial" w:cs="Arial"/>
                <w:color w:val="000000"/>
                <w:sz w:val="20"/>
                <w:szCs w:val="20"/>
              </w:rPr>
            </w:pPr>
            <w:r w:rsidRPr="005E752A">
              <w:rPr>
                <w:rFonts w:ascii="Arial" w:hAnsi="Arial" w:cs="Arial"/>
                <w:color w:val="000000"/>
                <w:sz w:val="20"/>
                <w:szCs w:val="20"/>
              </w:rPr>
              <w:t>Réunions préliminaires av</w:t>
            </w:r>
            <w:r>
              <w:rPr>
                <w:rFonts w:ascii="Arial" w:hAnsi="Arial" w:cs="Arial"/>
                <w:color w:val="000000"/>
                <w:sz w:val="20"/>
                <w:szCs w:val="20"/>
              </w:rPr>
              <w:t>ec les entités gérant le projet</w:t>
            </w:r>
          </w:p>
        </w:tc>
        <w:tc>
          <w:tcPr>
            <w:tcW w:w="330" w:type="pct"/>
            <w:shd w:val="clear" w:color="auto" w:fill="5B9BD5" w:themeFill="accent1"/>
          </w:tcPr>
          <w:p w:rsidR="003C6936" w:rsidRPr="005E752A" w:rsidRDefault="003C6936" w:rsidP="005B55FD">
            <w:pPr>
              <w:pStyle w:val="Body"/>
              <w:ind w:right="282"/>
              <w:jc w:val="both"/>
              <w:rPr>
                <w:rFonts w:asciiTheme="minorHAnsi" w:hAnsiTheme="minorHAnsi" w:cstheme="minorHAnsi"/>
                <w:b/>
                <w:bCs/>
                <w:color w:val="auto"/>
                <w:lang w:val="fr-FR"/>
              </w:rPr>
            </w:pPr>
          </w:p>
        </w:tc>
        <w:tc>
          <w:tcPr>
            <w:tcW w:w="330" w:type="pct"/>
            <w:tcBorders>
              <w:bottom w:val="single" w:sz="4" w:space="0" w:color="auto"/>
            </w:tcBorders>
            <w:shd w:val="clear" w:color="auto" w:fill="auto"/>
          </w:tcPr>
          <w:p w:rsidR="003C6936" w:rsidRPr="005E752A" w:rsidRDefault="003C6936" w:rsidP="005B55FD">
            <w:pPr>
              <w:pStyle w:val="Body"/>
              <w:ind w:right="282"/>
              <w:jc w:val="both"/>
              <w:rPr>
                <w:rFonts w:asciiTheme="minorHAnsi" w:hAnsiTheme="minorHAnsi" w:cstheme="minorHAnsi"/>
                <w:b/>
                <w:bCs/>
                <w:color w:val="auto"/>
                <w:lang w:val="fr-FR"/>
              </w:rPr>
            </w:pPr>
          </w:p>
        </w:tc>
        <w:tc>
          <w:tcPr>
            <w:tcW w:w="330" w:type="pct"/>
            <w:tcBorders>
              <w:bottom w:val="single" w:sz="4" w:space="0" w:color="auto"/>
            </w:tcBorders>
          </w:tcPr>
          <w:p w:rsidR="003C6936" w:rsidRPr="005E752A" w:rsidRDefault="003C6936" w:rsidP="005B55FD">
            <w:pPr>
              <w:pStyle w:val="Body"/>
              <w:ind w:right="282"/>
              <w:jc w:val="both"/>
              <w:rPr>
                <w:rFonts w:asciiTheme="minorHAnsi" w:hAnsiTheme="minorHAnsi" w:cstheme="minorHAnsi"/>
                <w:b/>
                <w:bCs/>
                <w:color w:val="auto"/>
                <w:lang w:val="fr-FR"/>
              </w:rPr>
            </w:pPr>
          </w:p>
        </w:tc>
      </w:tr>
      <w:tr w:rsidR="003C6936" w:rsidRPr="009547FC" w:rsidTr="0034628E">
        <w:trPr>
          <w:jc w:val="center"/>
        </w:trPr>
        <w:tc>
          <w:tcPr>
            <w:tcW w:w="4009" w:type="pct"/>
            <w:shd w:val="clear" w:color="auto" w:fill="auto"/>
          </w:tcPr>
          <w:p w:rsidR="003C6936" w:rsidRPr="009547FC" w:rsidRDefault="003C6936" w:rsidP="009547FC">
            <w:pPr>
              <w:autoSpaceDE w:val="0"/>
              <w:autoSpaceDN w:val="0"/>
              <w:adjustRightInd w:val="0"/>
              <w:spacing w:after="0" w:line="360" w:lineRule="auto"/>
              <w:jc w:val="both"/>
              <w:rPr>
                <w:rFonts w:ascii="Arial" w:hAnsi="Arial" w:cs="Arial"/>
                <w:color w:val="000000"/>
                <w:sz w:val="20"/>
                <w:szCs w:val="20"/>
              </w:rPr>
            </w:pPr>
            <w:r w:rsidRPr="005E752A">
              <w:rPr>
                <w:rFonts w:ascii="Arial" w:hAnsi="Arial" w:cs="Arial"/>
                <w:color w:val="000000"/>
                <w:sz w:val="20"/>
                <w:szCs w:val="20"/>
              </w:rPr>
              <w:t>Conception de</w:t>
            </w:r>
            <w:r>
              <w:rPr>
                <w:rFonts w:ascii="Arial" w:hAnsi="Arial" w:cs="Arial"/>
                <w:color w:val="000000"/>
                <w:sz w:val="20"/>
                <w:szCs w:val="20"/>
              </w:rPr>
              <w:t>s outils de collecte de données</w:t>
            </w:r>
          </w:p>
        </w:tc>
        <w:tc>
          <w:tcPr>
            <w:tcW w:w="330" w:type="pct"/>
            <w:shd w:val="clear" w:color="auto" w:fill="5B9BD5" w:themeFill="accent1"/>
          </w:tcPr>
          <w:p w:rsidR="003C6936" w:rsidRPr="009547FC" w:rsidRDefault="003C6936" w:rsidP="005B55FD">
            <w:pPr>
              <w:pStyle w:val="Body"/>
              <w:ind w:right="282"/>
              <w:jc w:val="both"/>
              <w:rPr>
                <w:rFonts w:asciiTheme="minorHAnsi" w:hAnsiTheme="minorHAnsi" w:cstheme="minorHAnsi"/>
                <w:b/>
                <w:bCs/>
                <w:color w:val="auto"/>
                <w:lang w:val="fr-FR"/>
              </w:rPr>
            </w:pPr>
          </w:p>
        </w:tc>
        <w:tc>
          <w:tcPr>
            <w:tcW w:w="330" w:type="pct"/>
            <w:shd w:val="clear" w:color="auto" w:fill="FFFFFF" w:themeFill="background1"/>
          </w:tcPr>
          <w:p w:rsidR="003C6936" w:rsidRPr="009547FC" w:rsidRDefault="003C6936" w:rsidP="005B55FD">
            <w:pPr>
              <w:pStyle w:val="Body"/>
              <w:ind w:right="282"/>
              <w:jc w:val="both"/>
              <w:rPr>
                <w:rFonts w:asciiTheme="minorHAnsi" w:hAnsiTheme="minorHAnsi" w:cstheme="minorHAnsi"/>
                <w:b/>
                <w:bCs/>
                <w:color w:val="auto"/>
                <w:lang w:val="fr-FR"/>
              </w:rPr>
            </w:pPr>
          </w:p>
        </w:tc>
        <w:tc>
          <w:tcPr>
            <w:tcW w:w="330" w:type="pct"/>
          </w:tcPr>
          <w:p w:rsidR="003C6936" w:rsidRPr="009547FC" w:rsidRDefault="003C6936" w:rsidP="005B55FD">
            <w:pPr>
              <w:pStyle w:val="Body"/>
              <w:ind w:right="282"/>
              <w:jc w:val="both"/>
              <w:rPr>
                <w:rFonts w:asciiTheme="minorHAnsi" w:hAnsiTheme="minorHAnsi" w:cstheme="minorHAnsi"/>
                <w:b/>
                <w:bCs/>
                <w:color w:val="auto"/>
                <w:lang w:val="fr-FR"/>
              </w:rPr>
            </w:pPr>
          </w:p>
        </w:tc>
      </w:tr>
      <w:tr w:rsidR="003C6936" w:rsidRPr="009547FC" w:rsidTr="0034628E">
        <w:trPr>
          <w:jc w:val="center"/>
        </w:trPr>
        <w:tc>
          <w:tcPr>
            <w:tcW w:w="4009" w:type="pct"/>
            <w:shd w:val="clear" w:color="auto" w:fill="auto"/>
          </w:tcPr>
          <w:p w:rsidR="003C6936" w:rsidRPr="009547FC" w:rsidRDefault="003C6936" w:rsidP="009547FC">
            <w:pPr>
              <w:autoSpaceDE w:val="0"/>
              <w:autoSpaceDN w:val="0"/>
              <w:adjustRightInd w:val="0"/>
              <w:spacing w:after="0" w:line="360" w:lineRule="auto"/>
              <w:jc w:val="both"/>
              <w:rPr>
                <w:rFonts w:ascii="Arial" w:hAnsi="Arial" w:cs="Arial"/>
                <w:color w:val="000000"/>
                <w:sz w:val="20"/>
                <w:szCs w:val="20"/>
              </w:rPr>
            </w:pPr>
            <w:r w:rsidRPr="005E752A">
              <w:rPr>
                <w:rFonts w:ascii="Arial" w:hAnsi="Arial" w:cs="Arial"/>
                <w:color w:val="000000"/>
                <w:sz w:val="20"/>
                <w:szCs w:val="20"/>
              </w:rPr>
              <w:t>Activités de collecte de données dans les différentes</w:t>
            </w:r>
            <w:r>
              <w:rPr>
                <w:rFonts w:ascii="Arial" w:hAnsi="Arial" w:cs="Arial"/>
                <w:color w:val="000000"/>
                <w:sz w:val="20"/>
                <w:szCs w:val="20"/>
              </w:rPr>
              <w:t xml:space="preserve"> zones où le projet intervient</w:t>
            </w:r>
          </w:p>
        </w:tc>
        <w:tc>
          <w:tcPr>
            <w:tcW w:w="330" w:type="pct"/>
          </w:tcPr>
          <w:p w:rsidR="003C6936" w:rsidRPr="009547FC" w:rsidRDefault="003C6936" w:rsidP="005B55FD">
            <w:pPr>
              <w:pStyle w:val="Body"/>
              <w:ind w:right="282"/>
              <w:jc w:val="both"/>
              <w:rPr>
                <w:rFonts w:asciiTheme="minorHAnsi" w:hAnsiTheme="minorHAnsi" w:cstheme="minorHAnsi"/>
                <w:b/>
                <w:bCs/>
                <w:color w:val="auto"/>
                <w:lang w:val="fr-FR"/>
              </w:rPr>
            </w:pPr>
          </w:p>
        </w:tc>
        <w:tc>
          <w:tcPr>
            <w:tcW w:w="330" w:type="pct"/>
            <w:shd w:val="clear" w:color="auto" w:fill="5B9BD5" w:themeFill="accent1"/>
          </w:tcPr>
          <w:p w:rsidR="003C6936" w:rsidRPr="009547FC" w:rsidRDefault="003C6936" w:rsidP="005B55FD">
            <w:pPr>
              <w:pStyle w:val="Body"/>
              <w:ind w:right="282"/>
              <w:jc w:val="both"/>
              <w:rPr>
                <w:rFonts w:asciiTheme="minorHAnsi" w:hAnsiTheme="minorHAnsi" w:cstheme="minorHAnsi"/>
                <w:b/>
                <w:bCs/>
                <w:color w:val="auto"/>
                <w:lang w:val="fr-FR"/>
              </w:rPr>
            </w:pPr>
          </w:p>
        </w:tc>
        <w:tc>
          <w:tcPr>
            <w:tcW w:w="330" w:type="pct"/>
            <w:shd w:val="clear" w:color="auto" w:fill="5B9BD5" w:themeFill="accent1"/>
          </w:tcPr>
          <w:p w:rsidR="003C6936" w:rsidRPr="009547FC" w:rsidRDefault="003C6936" w:rsidP="005B55FD">
            <w:pPr>
              <w:pStyle w:val="Body"/>
              <w:ind w:right="282"/>
              <w:jc w:val="both"/>
              <w:rPr>
                <w:rFonts w:asciiTheme="minorHAnsi" w:hAnsiTheme="minorHAnsi" w:cstheme="minorHAnsi"/>
                <w:b/>
                <w:bCs/>
                <w:color w:val="auto"/>
                <w:lang w:val="fr-FR"/>
              </w:rPr>
            </w:pPr>
          </w:p>
        </w:tc>
      </w:tr>
      <w:tr w:rsidR="003C6936" w:rsidRPr="009547FC" w:rsidTr="0034628E">
        <w:trPr>
          <w:jc w:val="center"/>
        </w:trPr>
        <w:tc>
          <w:tcPr>
            <w:tcW w:w="4009" w:type="pct"/>
            <w:shd w:val="clear" w:color="auto" w:fill="auto"/>
          </w:tcPr>
          <w:p w:rsidR="003C6936" w:rsidRPr="009547FC" w:rsidRDefault="003C6936" w:rsidP="009547FC">
            <w:pPr>
              <w:autoSpaceDE w:val="0"/>
              <w:autoSpaceDN w:val="0"/>
              <w:adjustRightInd w:val="0"/>
              <w:spacing w:after="0" w:line="360" w:lineRule="auto"/>
              <w:jc w:val="both"/>
              <w:rPr>
                <w:rFonts w:ascii="Arial" w:hAnsi="Arial" w:cs="Arial"/>
                <w:color w:val="000000"/>
                <w:sz w:val="20"/>
                <w:szCs w:val="20"/>
              </w:rPr>
            </w:pPr>
            <w:r w:rsidRPr="005E752A">
              <w:rPr>
                <w:rFonts w:ascii="Arial" w:hAnsi="Arial" w:cs="Arial"/>
                <w:color w:val="000000"/>
                <w:sz w:val="20"/>
                <w:szCs w:val="20"/>
              </w:rPr>
              <w:t>Tr</w:t>
            </w:r>
            <w:r>
              <w:rPr>
                <w:rFonts w:ascii="Arial" w:hAnsi="Arial" w:cs="Arial"/>
                <w:color w:val="000000"/>
                <w:sz w:val="20"/>
                <w:szCs w:val="20"/>
              </w:rPr>
              <w:t>aitement et analyse des données</w:t>
            </w:r>
          </w:p>
        </w:tc>
        <w:tc>
          <w:tcPr>
            <w:tcW w:w="330" w:type="pct"/>
          </w:tcPr>
          <w:p w:rsidR="003C6936" w:rsidRPr="009547FC" w:rsidRDefault="003C6936" w:rsidP="005B55FD">
            <w:pPr>
              <w:pStyle w:val="Body"/>
              <w:ind w:right="282"/>
              <w:jc w:val="both"/>
              <w:rPr>
                <w:rFonts w:asciiTheme="minorHAnsi" w:hAnsiTheme="minorHAnsi" w:cstheme="minorHAnsi"/>
                <w:b/>
                <w:bCs/>
                <w:color w:val="auto"/>
                <w:lang w:val="fr-FR"/>
              </w:rPr>
            </w:pPr>
          </w:p>
        </w:tc>
        <w:tc>
          <w:tcPr>
            <w:tcW w:w="330" w:type="pct"/>
          </w:tcPr>
          <w:p w:rsidR="003C6936" w:rsidRPr="009547FC" w:rsidRDefault="003C6936" w:rsidP="005B55FD">
            <w:pPr>
              <w:pStyle w:val="Body"/>
              <w:ind w:right="282"/>
              <w:jc w:val="both"/>
              <w:rPr>
                <w:rFonts w:asciiTheme="minorHAnsi" w:hAnsiTheme="minorHAnsi" w:cstheme="minorHAnsi"/>
                <w:b/>
                <w:bCs/>
                <w:color w:val="auto"/>
                <w:lang w:val="fr-FR"/>
              </w:rPr>
            </w:pPr>
          </w:p>
        </w:tc>
        <w:tc>
          <w:tcPr>
            <w:tcW w:w="330" w:type="pct"/>
            <w:shd w:val="clear" w:color="auto" w:fill="5B9BD5" w:themeFill="accent1"/>
          </w:tcPr>
          <w:p w:rsidR="003C6936" w:rsidRPr="009547FC" w:rsidRDefault="003C6936" w:rsidP="005B55FD">
            <w:pPr>
              <w:pStyle w:val="Body"/>
              <w:ind w:right="282"/>
              <w:jc w:val="both"/>
              <w:rPr>
                <w:rFonts w:asciiTheme="minorHAnsi" w:hAnsiTheme="minorHAnsi" w:cstheme="minorHAnsi"/>
                <w:b/>
                <w:bCs/>
                <w:color w:val="auto"/>
                <w:lang w:val="fr-FR"/>
              </w:rPr>
            </w:pPr>
          </w:p>
        </w:tc>
      </w:tr>
      <w:tr w:rsidR="003C6936" w:rsidRPr="007151AC" w:rsidTr="0034628E">
        <w:trPr>
          <w:trHeight w:val="325"/>
          <w:jc w:val="center"/>
        </w:trPr>
        <w:tc>
          <w:tcPr>
            <w:tcW w:w="4009" w:type="pct"/>
            <w:shd w:val="clear" w:color="auto" w:fill="auto"/>
          </w:tcPr>
          <w:p w:rsidR="003C6936" w:rsidRPr="00180A93" w:rsidRDefault="003C6936" w:rsidP="00180A93">
            <w:pPr>
              <w:autoSpaceDE w:val="0"/>
              <w:autoSpaceDN w:val="0"/>
              <w:adjustRightInd w:val="0"/>
              <w:spacing w:after="0" w:line="360" w:lineRule="auto"/>
              <w:jc w:val="both"/>
              <w:rPr>
                <w:rFonts w:ascii="Arial" w:hAnsi="Arial" w:cs="Arial"/>
                <w:color w:val="000000"/>
                <w:sz w:val="20"/>
                <w:szCs w:val="20"/>
              </w:rPr>
            </w:pPr>
            <w:r>
              <w:rPr>
                <w:rFonts w:ascii="Arial" w:hAnsi="Arial" w:cs="Arial"/>
                <w:color w:val="000000"/>
                <w:sz w:val="20"/>
                <w:szCs w:val="20"/>
              </w:rPr>
              <w:t>Présentation du</w:t>
            </w:r>
            <w:r w:rsidRPr="005E752A">
              <w:rPr>
                <w:rFonts w:ascii="Arial" w:hAnsi="Arial" w:cs="Arial"/>
                <w:color w:val="000000"/>
                <w:sz w:val="20"/>
                <w:szCs w:val="20"/>
              </w:rPr>
              <w:t xml:space="preserve"> rapport</w:t>
            </w:r>
            <w:r>
              <w:rPr>
                <w:rFonts w:ascii="Arial" w:hAnsi="Arial" w:cs="Arial"/>
                <w:color w:val="000000"/>
                <w:sz w:val="20"/>
                <w:szCs w:val="20"/>
              </w:rPr>
              <w:t xml:space="preserve"> prévisionnel </w:t>
            </w:r>
          </w:p>
        </w:tc>
        <w:tc>
          <w:tcPr>
            <w:tcW w:w="330" w:type="pct"/>
          </w:tcPr>
          <w:p w:rsidR="003C6936" w:rsidRPr="002E1BC5" w:rsidRDefault="003C6936" w:rsidP="005B55FD">
            <w:pPr>
              <w:pStyle w:val="Body"/>
              <w:ind w:right="282"/>
              <w:jc w:val="both"/>
              <w:rPr>
                <w:rFonts w:asciiTheme="minorHAnsi" w:hAnsiTheme="minorHAnsi" w:cstheme="minorHAnsi"/>
                <w:b/>
                <w:bCs/>
                <w:color w:val="auto"/>
                <w:lang w:val="es-ES"/>
              </w:rPr>
            </w:pPr>
          </w:p>
        </w:tc>
        <w:tc>
          <w:tcPr>
            <w:tcW w:w="330" w:type="pct"/>
          </w:tcPr>
          <w:p w:rsidR="003C6936" w:rsidRPr="002E1BC5" w:rsidRDefault="003C6936" w:rsidP="005B55FD">
            <w:pPr>
              <w:pStyle w:val="Body"/>
              <w:ind w:right="282"/>
              <w:jc w:val="both"/>
              <w:rPr>
                <w:rFonts w:asciiTheme="minorHAnsi" w:hAnsiTheme="minorHAnsi" w:cstheme="minorHAnsi"/>
                <w:b/>
                <w:bCs/>
                <w:color w:val="auto"/>
                <w:lang w:val="es-ES"/>
              </w:rPr>
            </w:pPr>
          </w:p>
        </w:tc>
        <w:tc>
          <w:tcPr>
            <w:tcW w:w="330" w:type="pct"/>
            <w:shd w:val="clear" w:color="auto" w:fill="5B9BD5" w:themeFill="accent1"/>
          </w:tcPr>
          <w:p w:rsidR="003C6936" w:rsidRPr="002E1BC5" w:rsidRDefault="003C6936" w:rsidP="005B55FD">
            <w:pPr>
              <w:pStyle w:val="Body"/>
              <w:ind w:right="282"/>
              <w:jc w:val="both"/>
              <w:rPr>
                <w:rFonts w:asciiTheme="minorHAnsi" w:hAnsiTheme="minorHAnsi" w:cstheme="minorHAnsi"/>
                <w:b/>
                <w:bCs/>
                <w:color w:val="auto"/>
                <w:lang w:val="es-ES"/>
              </w:rPr>
            </w:pPr>
          </w:p>
        </w:tc>
      </w:tr>
      <w:tr w:rsidR="003C6936" w:rsidRPr="00180A93" w:rsidTr="0034628E">
        <w:trPr>
          <w:jc w:val="center"/>
        </w:trPr>
        <w:tc>
          <w:tcPr>
            <w:tcW w:w="4009" w:type="pct"/>
            <w:shd w:val="clear" w:color="auto" w:fill="auto"/>
          </w:tcPr>
          <w:p w:rsidR="003C6936" w:rsidRPr="00180A93" w:rsidRDefault="003C6936" w:rsidP="00180A93">
            <w:pPr>
              <w:autoSpaceDE w:val="0"/>
              <w:autoSpaceDN w:val="0"/>
              <w:adjustRightInd w:val="0"/>
              <w:spacing w:after="0" w:line="360" w:lineRule="auto"/>
              <w:jc w:val="both"/>
              <w:rPr>
                <w:rFonts w:ascii="Arial" w:hAnsi="Arial" w:cs="Arial"/>
                <w:color w:val="000000"/>
                <w:sz w:val="20"/>
                <w:szCs w:val="20"/>
              </w:rPr>
            </w:pPr>
            <w:r w:rsidRPr="005E752A">
              <w:rPr>
                <w:rFonts w:ascii="Arial" w:hAnsi="Arial" w:cs="Arial"/>
                <w:color w:val="000000"/>
                <w:sz w:val="20"/>
                <w:szCs w:val="20"/>
              </w:rPr>
              <w:t>Présentation du rapport final et séance de pré</w:t>
            </w:r>
            <w:r>
              <w:rPr>
                <w:rFonts w:ascii="Arial" w:hAnsi="Arial" w:cs="Arial"/>
                <w:color w:val="000000"/>
                <w:sz w:val="20"/>
                <w:szCs w:val="20"/>
              </w:rPr>
              <w:t>sentation</w:t>
            </w:r>
          </w:p>
        </w:tc>
        <w:tc>
          <w:tcPr>
            <w:tcW w:w="330" w:type="pct"/>
          </w:tcPr>
          <w:p w:rsidR="003C6936" w:rsidRPr="00180A93" w:rsidRDefault="003C6936" w:rsidP="005B55FD">
            <w:pPr>
              <w:pStyle w:val="Body"/>
              <w:ind w:right="282"/>
              <w:jc w:val="both"/>
              <w:rPr>
                <w:rFonts w:asciiTheme="minorHAnsi" w:hAnsiTheme="minorHAnsi" w:cstheme="minorHAnsi"/>
                <w:b/>
                <w:bCs/>
                <w:color w:val="auto"/>
                <w:lang w:val="fr-FR"/>
              </w:rPr>
            </w:pPr>
          </w:p>
        </w:tc>
        <w:tc>
          <w:tcPr>
            <w:tcW w:w="330" w:type="pct"/>
          </w:tcPr>
          <w:p w:rsidR="003C6936" w:rsidRPr="00180A93" w:rsidRDefault="003C6936" w:rsidP="005B55FD">
            <w:pPr>
              <w:pStyle w:val="Body"/>
              <w:ind w:right="282"/>
              <w:jc w:val="both"/>
              <w:rPr>
                <w:rFonts w:asciiTheme="minorHAnsi" w:hAnsiTheme="minorHAnsi" w:cstheme="minorHAnsi"/>
                <w:b/>
                <w:bCs/>
                <w:color w:val="auto"/>
                <w:lang w:val="fr-FR"/>
              </w:rPr>
            </w:pPr>
          </w:p>
        </w:tc>
        <w:tc>
          <w:tcPr>
            <w:tcW w:w="330" w:type="pct"/>
            <w:shd w:val="clear" w:color="auto" w:fill="5B9BD5" w:themeFill="accent1"/>
          </w:tcPr>
          <w:p w:rsidR="003C6936" w:rsidRPr="00180A93" w:rsidRDefault="003C6936" w:rsidP="005B55FD">
            <w:pPr>
              <w:pStyle w:val="Body"/>
              <w:ind w:right="282"/>
              <w:jc w:val="both"/>
              <w:rPr>
                <w:rFonts w:asciiTheme="minorHAnsi" w:hAnsiTheme="minorHAnsi" w:cstheme="minorHAnsi"/>
                <w:b/>
                <w:bCs/>
                <w:color w:val="auto"/>
                <w:lang w:val="fr-FR"/>
              </w:rPr>
            </w:pPr>
          </w:p>
        </w:tc>
      </w:tr>
    </w:tbl>
    <w:p w:rsidR="005E752A" w:rsidRPr="005E752A" w:rsidRDefault="005E752A" w:rsidP="005E752A">
      <w:pPr>
        <w:autoSpaceDE w:val="0"/>
        <w:autoSpaceDN w:val="0"/>
        <w:adjustRightInd w:val="0"/>
        <w:spacing w:after="0" w:line="360" w:lineRule="auto"/>
        <w:jc w:val="both"/>
        <w:rPr>
          <w:rFonts w:ascii="Arial" w:hAnsi="Arial" w:cs="Arial"/>
          <w:color w:val="000000"/>
          <w:sz w:val="20"/>
          <w:szCs w:val="20"/>
        </w:rPr>
      </w:pPr>
    </w:p>
    <w:p w:rsidR="00B0078E" w:rsidRPr="00B0078E" w:rsidRDefault="00B0078E" w:rsidP="00B0078E">
      <w:pPr>
        <w:autoSpaceDE w:val="0"/>
        <w:autoSpaceDN w:val="0"/>
        <w:adjustRightInd w:val="0"/>
        <w:spacing w:after="0" w:line="360" w:lineRule="auto"/>
        <w:jc w:val="both"/>
        <w:rPr>
          <w:rFonts w:ascii="Arial" w:hAnsi="Arial" w:cs="Arial"/>
          <w:color w:val="000000"/>
          <w:sz w:val="20"/>
          <w:szCs w:val="20"/>
        </w:rPr>
      </w:pPr>
      <w:r w:rsidRPr="00B0078E">
        <w:rPr>
          <w:rFonts w:ascii="Arial" w:hAnsi="Arial" w:cs="Arial"/>
          <w:color w:val="000000"/>
          <w:sz w:val="20"/>
          <w:szCs w:val="20"/>
        </w:rPr>
        <w:t xml:space="preserve">Certains aspects à prendre en compte sont les suivants : </w:t>
      </w:r>
    </w:p>
    <w:p w:rsidR="00B0078E" w:rsidRDefault="00B0078E" w:rsidP="00B0078E">
      <w:pPr>
        <w:pStyle w:val="Paragraphedeliste"/>
        <w:numPr>
          <w:ilvl w:val="0"/>
          <w:numId w:val="18"/>
        </w:numPr>
        <w:autoSpaceDE w:val="0"/>
        <w:autoSpaceDN w:val="0"/>
        <w:adjustRightInd w:val="0"/>
        <w:spacing w:after="0" w:line="360" w:lineRule="auto"/>
        <w:jc w:val="both"/>
        <w:rPr>
          <w:rFonts w:ascii="Arial" w:hAnsi="Arial" w:cs="Arial"/>
          <w:color w:val="000000"/>
          <w:sz w:val="20"/>
          <w:szCs w:val="20"/>
        </w:rPr>
      </w:pPr>
      <w:r w:rsidRPr="00B0078E">
        <w:rPr>
          <w:rFonts w:ascii="Arial" w:hAnsi="Arial" w:cs="Arial"/>
          <w:color w:val="000000"/>
          <w:sz w:val="20"/>
          <w:szCs w:val="20"/>
        </w:rPr>
        <w:t>Le projet sera réalisé dans quatre rég</w:t>
      </w:r>
      <w:r w:rsidR="00A05C76">
        <w:rPr>
          <w:rFonts w:ascii="Arial" w:hAnsi="Arial" w:cs="Arial"/>
          <w:color w:val="000000"/>
          <w:sz w:val="20"/>
          <w:szCs w:val="20"/>
        </w:rPr>
        <w:t>ions, et cinq villes</w:t>
      </w:r>
      <w:r w:rsidRPr="00B0078E">
        <w:rPr>
          <w:rFonts w:ascii="Arial" w:hAnsi="Arial" w:cs="Arial"/>
          <w:color w:val="000000"/>
          <w:sz w:val="20"/>
          <w:szCs w:val="20"/>
        </w:rPr>
        <w:t xml:space="preserve"> : Tanger, Kenitra, Rabat, Casablanca et </w:t>
      </w:r>
      <w:proofErr w:type="spellStart"/>
      <w:r w:rsidRPr="00B0078E">
        <w:rPr>
          <w:rFonts w:ascii="Arial" w:hAnsi="Arial" w:cs="Arial"/>
          <w:color w:val="000000"/>
          <w:sz w:val="20"/>
          <w:szCs w:val="20"/>
        </w:rPr>
        <w:t>Errachidia</w:t>
      </w:r>
      <w:proofErr w:type="spellEnd"/>
      <w:r w:rsidRPr="00B0078E">
        <w:rPr>
          <w:rFonts w:ascii="Arial" w:hAnsi="Arial" w:cs="Arial"/>
          <w:color w:val="000000"/>
          <w:sz w:val="20"/>
          <w:szCs w:val="20"/>
        </w:rPr>
        <w:t xml:space="preserve">, à travers les centres d'écoute que </w:t>
      </w:r>
      <w:r w:rsidR="00A05C76">
        <w:rPr>
          <w:rFonts w:ascii="Arial" w:hAnsi="Arial" w:cs="Arial"/>
          <w:color w:val="000000"/>
          <w:sz w:val="20"/>
          <w:szCs w:val="20"/>
        </w:rPr>
        <w:t>l’UAF</w:t>
      </w:r>
      <w:r w:rsidRPr="00B0078E">
        <w:rPr>
          <w:rFonts w:ascii="Arial" w:hAnsi="Arial" w:cs="Arial"/>
          <w:color w:val="000000"/>
          <w:sz w:val="20"/>
          <w:szCs w:val="20"/>
        </w:rPr>
        <w:t xml:space="preserve"> a déjà dans ces villes comme point de référence pour les consultations. Il sera donc nécessaire de prévoir au moins une visite dans chacune de ces villes pour les groupes de discussion et les entretiens semi-structurés. </w:t>
      </w:r>
    </w:p>
    <w:p w:rsidR="006A65F1" w:rsidRPr="006A65F1" w:rsidRDefault="006A65F1" w:rsidP="006A65F1">
      <w:pPr>
        <w:pStyle w:val="Paragraphedeliste"/>
        <w:autoSpaceDE w:val="0"/>
        <w:autoSpaceDN w:val="0"/>
        <w:adjustRightInd w:val="0"/>
        <w:spacing w:after="0" w:line="360" w:lineRule="auto"/>
        <w:jc w:val="both"/>
        <w:rPr>
          <w:rFonts w:ascii="Arial" w:hAnsi="Arial" w:cs="Arial"/>
          <w:color w:val="000000"/>
          <w:sz w:val="20"/>
          <w:szCs w:val="20"/>
        </w:rPr>
      </w:pPr>
    </w:p>
    <w:p w:rsidR="00B0078E" w:rsidRDefault="00B0078E" w:rsidP="00B0078E">
      <w:pPr>
        <w:pStyle w:val="Paragraphedeliste"/>
        <w:numPr>
          <w:ilvl w:val="0"/>
          <w:numId w:val="18"/>
        </w:numPr>
        <w:autoSpaceDE w:val="0"/>
        <w:autoSpaceDN w:val="0"/>
        <w:adjustRightInd w:val="0"/>
        <w:spacing w:after="0" w:line="360" w:lineRule="auto"/>
        <w:jc w:val="both"/>
        <w:rPr>
          <w:rFonts w:ascii="Arial" w:hAnsi="Arial" w:cs="Arial"/>
          <w:color w:val="000000"/>
          <w:sz w:val="20"/>
          <w:szCs w:val="20"/>
        </w:rPr>
      </w:pPr>
      <w:r w:rsidRPr="00B0078E">
        <w:rPr>
          <w:rFonts w:ascii="Arial" w:hAnsi="Arial" w:cs="Arial"/>
          <w:color w:val="000000"/>
          <w:sz w:val="20"/>
          <w:szCs w:val="20"/>
        </w:rPr>
        <w:t xml:space="preserve">A la fin de l'étude, </w:t>
      </w:r>
      <w:r w:rsidR="002076AB">
        <w:rPr>
          <w:rFonts w:ascii="Arial" w:hAnsi="Arial" w:cs="Arial"/>
          <w:color w:val="000000"/>
          <w:sz w:val="20"/>
          <w:szCs w:val="20"/>
        </w:rPr>
        <w:t>une</w:t>
      </w:r>
      <w:r w:rsidRPr="00B0078E">
        <w:rPr>
          <w:rFonts w:ascii="Arial" w:hAnsi="Arial" w:cs="Arial"/>
          <w:color w:val="000000"/>
          <w:sz w:val="20"/>
          <w:szCs w:val="20"/>
        </w:rPr>
        <w:t xml:space="preserve"> </w:t>
      </w:r>
      <w:r w:rsidR="00913188">
        <w:rPr>
          <w:rFonts w:ascii="Arial" w:hAnsi="Arial" w:cs="Arial"/>
          <w:color w:val="000000"/>
          <w:sz w:val="20"/>
          <w:szCs w:val="20"/>
        </w:rPr>
        <w:t>restitution</w:t>
      </w:r>
      <w:r w:rsidRPr="00B0078E">
        <w:rPr>
          <w:rFonts w:ascii="Arial" w:hAnsi="Arial" w:cs="Arial"/>
          <w:color w:val="000000"/>
          <w:sz w:val="20"/>
          <w:szCs w:val="20"/>
        </w:rPr>
        <w:t xml:space="preserve"> de</w:t>
      </w:r>
      <w:r w:rsidR="001E4BCD">
        <w:rPr>
          <w:rFonts w:ascii="Arial" w:hAnsi="Arial" w:cs="Arial"/>
          <w:color w:val="000000"/>
          <w:sz w:val="20"/>
          <w:szCs w:val="20"/>
        </w:rPr>
        <w:t>s résultats de</w:t>
      </w:r>
      <w:r w:rsidR="00913188">
        <w:rPr>
          <w:rFonts w:ascii="Arial" w:hAnsi="Arial" w:cs="Arial"/>
          <w:color w:val="000000"/>
          <w:sz w:val="20"/>
          <w:szCs w:val="20"/>
        </w:rPr>
        <w:t xml:space="preserve"> la ligne</w:t>
      </w:r>
      <w:r w:rsidR="001E4BCD">
        <w:rPr>
          <w:rFonts w:ascii="Arial" w:hAnsi="Arial" w:cs="Arial"/>
          <w:color w:val="000000"/>
          <w:sz w:val="20"/>
          <w:szCs w:val="20"/>
        </w:rPr>
        <w:t xml:space="preserve"> base </w:t>
      </w:r>
      <w:r w:rsidR="002076AB">
        <w:rPr>
          <w:rFonts w:ascii="Arial" w:hAnsi="Arial" w:cs="Arial"/>
          <w:color w:val="000000"/>
          <w:sz w:val="20"/>
          <w:szCs w:val="20"/>
        </w:rPr>
        <w:t>sera réalisée</w:t>
      </w:r>
      <w:r w:rsidR="001E4BCD">
        <w:rPr>
          <w:rFonts w:ascii="Arial" w:hAnsi="Arial" w:cs="Arial"/>
          <w:color w:val="000000"/>
          <w:sz w:val="20"/>
          <w:szCs w:val="20"/>
        </w:rPr>
        <w:t xml:space="preserve"> pour l’équipe du projet et les principaux acteurs</w:t>
      </w:r>
      <w:r w:rsidR="00913188">
        <w:rPr>
          <w:rFonts w:ascii="Arial" w:hAnsi="Arial" w:cs="Arial"/>
          <w:color w:val="000000"/>
          <w:sz w:val="20"/>
          <w:szCs w:val="20"/>
        </w:rPr>
        <w:t xml:space="preserve"> participants</w:t>
      </w:r>
      <w:r w:rsidR="001E4BCD">
        <w:rPr>
          <w:rFonts w:ascii="Arial" w:hAnsi="Arial" w:cs="Arial"/>
          <w:color w:val="000000"/>
          <w:sz w:val="20"/>
          <w:szCs w:val="20"/>
        </w:rPr>
        <w:t xml:space="preserve">. </w:t>
      </w:r>
    </w:p>
    <w:p w:rsidR="001E4BCD" w:rsidRPr="006A65F1" w:rsidRDefault="001E4BCD" w:rsidP="006A65F1">
      <w:pPr>
        <w:autoSpaceDE w:val="0"/>
        <w:autoSpaceDN w:val="0"/>
        <w:adjustRightInd w:val="0"/>
        <w:spacing w:after="0" w:line="360" w:lineRule="auto"/>
        <w:jc w:val="both"/>
        <w:rPr>
          <w:rFonts w:ascii="Arial" w:hAnsi="Arial" w:cs="Arial"/>
          <w:color w:val="000000"/>
          <w:sz w:val="20"/>
          <w:szCs w:val="20"/>
        </w:rPr>
      </w:pPr>
    </w:p>
    <w:p w:rsidR="00B0078E" w:rsidRPr="00B0078E" w:rsidRDefault="00B0078E" w:rsidP="00B0078E">
      <w:pPr>
        <w:pStyle w:val="Paragraphedeliste"/>
        <w:numPr>
          <w:ilvl w:val="0"/>
          <w:numId w:val="18"/>
        </w:numPr>
        <w:autoSpaceDE w:val="0"/>
        <w:autoSpaceDN w:val="0"/>
        <w:adjustRightInd w:val="0"/>
        <w:spacing w:after="0" w:line="360" w:lineRule="auto"/>
        <w:jc w:val="both"/>
        <w:rPr>
          <w:rFonts w:ascii="Arial" w:hAnsi="Arial" w:cs="Arial"/>
          <w:color w:val="000000"/>
          <w:sz w:val="20"/>
          <w:szCs w:val="20"/>
        </w:rPr>
      </w:pPr>
      <w:r w:rsidRPr="00B0078E">
        <w:rPr>
          <w:rFonts w:ascii="Arial" w:hAnsi="Arial" w:cs="Arial"/>
          <w:color w:val="000000"/>
          <w:sz w:val="20"/>
          <w:szCs w:val="20"/>
        </w:rPr>
        <w:t>Dans le cadre du projet, le même service technique</w:t>
      </w:r>
      <w:r w:rsidR="00D4391C">
        <w:rPr>
          <w:rFonts w:ascii="Arial" w:hAnsi="Arial" w:cs="Arial"/>
          <w:color w:val="000000"/>
          <w:sz w:val="20"/>
          <w:szCs w:val="20"/>
        </w:rPr>
        <w:t xml:space="preserve"> chargé de la réalisation de la ligne de base</w:t>
      </w:r>
      <w:r w:rsidRPr="00B0078E">
        <w:rPr>
          <w:rFonts w:ascii="Arial" w:hAnsi="Arial" w:cs="Arial"/>
          <w:color w:val="000000"/>
          <w:sz w:val="20"/>
          <w:szCs w:val="20"/>
        </w:rPr>
        <w:t xml:space="preserve"> sera contracté </w:t>
      </w:r>
      <w:r w:rsidR="00D4391C">
        <w:rPr>
          <w:rFonts w:ascii="Arial" w:hAnsi="Arial" w:cs="Arial"/>
          <w:color w:val="000000"/>
          <w:sz w:val="20"/>
          <w:szCs w:val="20"/>
        </w:rPr>
        <w:t xml:space="preserve">aussi </w:t>
      </w:r>
      <w:r w:rsidRPr="00B0078E">
        <w:rPr>
          <w:rFonts w:ascii="Arial" w:hAnsi="Arial" w:cs="Arial"/>
          <w:color w:val="000000"/>
          <w:sz w:val="20"/>
          <w:szCs w:val="20"/>
        </w:rPr>
        <w:t xml:space="preserve">pour l'évaluation à mi-parcours et l'évaluation finale. Étant donné que la signature du contrat pour la </w:t>
      </w:r>
      <w:r w:rsidR="00D4391C">
        <w:rPr>
          <w:rFonts w:ascii="Arial" w:hAnsi="Arial" w:cs="Arial"/>
          <w:color w:val="000000"/>
          <w:sz w:val="20"/>
          <w:szCs w:val="20"/>
        </w:rPr>
        <w:t xml:space="preserve">ligne de </w:t>
      </w:r>
      <w:r w:rsidRPr="00B0078E">
        <w:rPr>
          <w:rFonts w:ascii="Arial" w:hAnsi="Arial" w:cs="Arial"/>
          <w:color w:val="000000"/>
          <w:sz w:val="20"/>
          <w:szCs w:val="20"/>
        </w:rPr>
        <w:t xml:space="preserve">base n'implique pas que l'une ou l'autre partie réalisera ce service, il doit y avoir une volonté des deux parties de réaliser le service complet, afin que le cabinet de conseil externe puisse avoir une vue d'ensemble du projet. </w:t>
      </w:r>
    </w:p>
    <w:p w:rsidR="00B0078E" w:rsidRPr="00B0078E" w:rsidRDefault="00B0078E" w:rsidP="00B0078E">
      <w:pPr>
        <w:autoSpaceDE w:val="0"/>
        <w:autoSpaceDN w:val="0"/>
        <w:adjustRightInd w:val="0"/>
        <w:spacing w:after="0" w:line="360" w:lineRule="auto"/>
        <w:jc w:val="both"/>
        <w:rPr>
          <w:rFonts w:ascii="Arial" w:hAnsi="Arial" w:cs="Arial"/>
          <w:color w:val="000000"/>
          <w:sz w:val="20"/>
          <w:szCs w:val="20"/>
        </w:rPr>
      </w:pPr>
    </w:p>
    <w:p w:rsidR="00926953" w:rsidRPr="00027EB3" w:rsidRDefault="00926953" w:rsidP="00B0078E">
      <w:pPr>
        <w:autoSpaceDE w:val="0"/>
        <w:autoSpaceDN w:val="0"/>
        <w:adjustRightInd w:val="0"/>
        <w:spacing w:after="0" w:line="360" w:lineRule="auto"/>
        <w:jc w:val="both"/>
        <w:rPr>
          <w:rFonts w:ascii="Arial" w:hAnsi="Arial" w:cs="Arial"/>
          <w:color w:val="000000"/>
          <w:sz w:val="20"/>
          <w:szCs w:val="20"/>
        </w:rPr>
      </w:pPr>
    </w:p>
    <w:p w:rsidR="008450E8" w:rsidRPr="005A6CDD" w:rsidRDefault="005A6CDD" w:rsidP="004E4035">
      <w:pPr>
        <w:pStyle w:val="Titre2"/>
        <w:rPr>
          <w:b/>
          <w:color w:val="1F4E79" w:themeColor="accent1" w:themeShade="80"/>
        </w:rPr>
      </w:pPr>
      <w:r>
        <w:rPr>
          <w:b/>
          <w:color w:val="1F4E79" w:themeColor="accent1" w:themeShade="80"/>
        </w:rPr>
        <w:t>Structure du rapport</w:t>
      </w:r>
    </w:p>
    <w:p w:rsidR="008450E8" w:rsidRPr="008450E8" w:rsidRDefault="008450E8" w:rsidP="008450E8"/>
    <w:p w:rsidR="00782022" w:rsidRPr="00027EB3" w:rsidRDefault="00782022" w:rsidP="00926953">
      <w:pPr>
        <w:pStyle w:val="Paragraphedeliste"/>
        <w:numPr>
          <w:ilvl w:val="0"/>
          <w:numId w:val="3"/>
        </w:numPr>
        <w:autoSpaceDE w:val="0"/>
        <w:autoSpaceDN w:val="0"/>
        <w:adjustRightInd w:val="0"/>
        <w:spacing w:after="0" w:line="360" w:lineRule="auto"/>
        <w:rPr>
          <w:rFonts w:ascii="Arial" w:hAnsi="Arial" w:cs="Arial"/>
          <w:color w:val="000000"/>
          <w:sz w:val="20"/>
          <w:szCs w:val="20"/>
        </w:rPr>
      </w:pPr>
      <w:r w:rsidRPr="00027EB3">
        <w:rPr>
          <w:rFonts w:ascii="Arial" w:hAnsi="Arial" w:cs="Arial"/>
          <w:color w:val="000000"/>
          <w:sz w:val="20"/>
          <w:szCs w:val="20"/>
        </w:rPr>
        <w:t xml:space="preserve">Sommaire Exécutif </w:t>
      </w:r>
    </w:p>
    <w:p w:rsidR="00782022" w:rsidRPr="00027EB3" w:rsidRDefault="00782022" w:rsidP="00926953">
      <w:pPr>
        <w:pStyle w:val="Paragraphedeliste"/>
        <w:numPr>
          <w:ilvl w:val="0"/>
          <w:numId w:val="3"/>
        </w:numPr>
        <w:autoSpaceDE w:val="0"/>
        <w:autoSpaceDN w:val="0"/>
        <w:adjustRightInd w:val="0"/>
        <w:spacing w:after="0" w:line="360" w:lineRule="auto"/>
        <w:rPr>
          <w:rFonts w:ascii="Arial" w:hAnsi="Arial" w:cs="Arial"/>
          <w:color w:val="000000"/>
          <w:sz w:val="20"/>
          <w:szCs w:val="20"/>
        </w:rPr>
      </w:pPr>
      <w:r w:rsidRPr="00027EB3">
        <w:rPr>
          <w:rFonts w:ascii="Arial" w:hAnsi="Arial" w:cs="Arial"/>
          <w:color w:val="000000"/>
          <w:sz w:val="20"/>
          <w:szCs w:val="20"/>
        </w:rPr>
        <w:t xml:space="preserve">Description et Objectifs de l’étude. </w:t>
      </w:r>
    </w:p>
    <w:p w:rsidR="00782022" w:rsidRPr="00027EB3" w:rsidRDefault="001E0147" w:rsidP="00926953">
      <w:pPr>
        <w:pStyle w:val="Paragraphedeliste"/>
        <w:numPr>
          <w:ilvl w:val="0"/>
          <w:numId w:val="3"/>
        </w:numPr>
        <w:autoSpaceDE w:val="0"/>
        <w:autoSpaceDN w:val="0"/>
        <w:adjustRightInd w:val="0"/>
        <w:spacing w:after="0" w:line="360" w:lineRule="auto"/>
        <w:rPr>
          <w:rFonts w:ascii="Arial" w:hAnsi="Arial" w:cs="Arial"/>
          <w:color w:val="000000"/>
          <w:sz w:val="20"/>
          <w:szCs w:val="20"/>
        </w:rPr>
      </w:pPr>
      <w:r w:rsidRPr="00027EB3">
        <w:rPr>
          <w:rFonts w:ascii="Arial" w:hAnsi="Arial" w:cs="Arial"/>
          <w:color w:val="000000"/>
          <w:sz w:val="20"/>
          <w:szCs w:val="20"/>
        </w:rPr>
        <w:t>Méthodologie</w:t>
      </w:r>
    </w:p>
    <w:p w:rsidR="00782022" w:rsidRPr="00027EB3" w:rsidRDefault="00782022" w:rsidP="00926953">
      <w:pPr>
        <w:pStyle w:val="Paragraphedeliste"/>
        <w:numPr>
          <w:ilvl w:val="0"/>
          <w:numId w:val="3"/>
        </w:numPr>
        <w:autoSpaceDE w:val="0"/>
        <w:autoSpaceDN w:val="0"/>
        <w:adjustRightInd w:val="0"/>
        <w:spacing w:after="0" w:line="360" w:lineRule="auto"/>
        <w:rPr>
          <w:rFonts w:ascii="Arial" w:hAnsi="Arial" w:cs="Arial"/>
          <w:color w:val="000000"/>
          <w:sz w:val="20"/>
          <w:szCs w:val="20"/>
        </w:rPr>
      </w:pPr>
      <w:r w:rsidRPr="00027EB3">
        <w:rPr>
          <w:rFonts w:ascii="Arial" w:hAnsi="Arial" w:cs="Arial"/>
          <w:color w:val="000000"/>
          <w:sz w:val="20"/>
          <w:szCs w:val="20"/>
        </w:rPr>
        <w:t xml:space="preserve">Résultats de la ligne de base. </w:t>
      </w:r>
    </w:p>
    <w:p w:rsidR="00782022" w:rsidRPr="00027EB3" w:rsidRDefault="00782022" w:rsidP="00926953">
      <w:pPr>
        <w:pStyle w:val="Paragraphedeliste"/>
        <w:numPr>
          <w:ilvl w:val="0"/>
          <w:numId w:val="3"/>
        </w:numPr>
        <w:autoSpaceDE w:val="0"/>
        <w:autoSpaceDN w:val="0"/>
        <w:adjustRightInd w:val="0"/>
        <w:spacing w:after="0" w:line="360" w:lineRule="auto"/>
        <w:rPr>
          <w:rFonts w:ascii="Arial" w:hAnsi="Arial" w:cs="Arial"/>
          <w:color w:val="000000"/>
          <w:sz w:val="20"/>
          <w:szCs w:val="20"/>
        </w:rPr>
      </w:pPr>
      <w:r w:rsidRPr="00027EB3">
        <w:rPr>
          <w:rFonts w:ascii="Arial" w:hAnsi="Arial" w:cs="Arial"/>
          <w:color w:val="000000"/>
          <w:sz w:val="20"/>
          <w:szCs w:val="20"/>
        </w:rPr>
        <w:t xml:space="preserve">Base de Données générée pour le suivi de l’étude </w:t>
      </w:r>
    </w:p>
    <w:p w:rsidR="00782022" w:rsidRPr="00027EB3" w:rsidRDefault="00782022" w:rsidP="00926953">
      <w:pPr>
        <w:pStyle w:val="Paragraphedeliste"/>
        <w:numPr>
          <w:ilvl w:val="0"/>
          <w:numId w:val="3"/>
        </w:numPr>
        <w:autoSpaceDE w:val="0"/>
        <w:autoSpaceDN w:val="0"/>
        <w:adjustRightInd w:val="0"/>
        <w:spacing w:after="0" w:line="360" w:lineRule="auto"/>
        <w:rPr>
          <w:rFonts w:ascii="Arial" w:hAnsi="Arial" w:cs="Arial"/>
          <w:color w:val="000000"/>
          <w:sz w:val="20"/>
          <w:szCs w:val="20"/>
        </w:rPr>
      </w:pPr>
      <w:r w:rsidRPr="00027EB3">
        <w:rPr>
          <w:rFonts w:ascii="Arial" w:hAnsi="Arial" w:cs="Arial"/>
          <w:color w:val="000000"/>
          <w:sz w:val="20"/>
          <w:szCs w:val="20"/>
        </w:rPr>
        <w:t xml:space="preserve">Conclusions </w:t>
      </w:r>
    </w:p>
    <w:p w:rsidR="00782022" w:rsidRPr="00027EB3" w:rsidRDefault="00782022" w:rsidP="00926953">
      <w:pPr>
        <w:pStyle w:val="Paragraphedeliste"/>
        <w:numPr>
          <w:ilvl w:val="0"/>
          <w:numId w:val="3"/>
        </w:numPr>
        <w:autoSpaceDE w:val="0"/>
        <w:autoSpaceDN w:val="0"/>
        <w:adjustRightInd w:val="0"/>
        <w:spacing w:after="0" w:line="360" w:lineRule="auto"/>
        <w:rPr>
          <w:rFonts w:ascii="Arial" w:hAnsi="Arial" w:cs="Arial"/>
          <w:color w:val="000000"/>
          <w:sz w:val="20"/>
          <w:szCs w:val="20"/>
        </w:rPr>
      </w:pPr>
      <w:r w:rsidRPr="00027EB3">
        <w:rPr>
          <w:rFonts w:ascii="Arial" w:hAnsi="Arial" w:cs="Arial"/>
          <w:color w:val="000000"/>
          <w:sz w:val="20"/>
          <w:szCs w:val="20"/>
        </w:rPr>
        <w:t xml:space="preserve">Recommandations </w:t>
      </w:r>
    </w:p>
    <w:p w:rsidR="00782022" w:rsidRPr="00027EB3" w:rsidRDefault="00782022" w:rsidP="00926953">
      <w:pPr>
        <w:pStyle w:val="Paragraphedeliste"/>
        <w:numPr>
          <w:ilvl w:val="0"/>
          <w:numId w:val="3"/>
        </w:numPr>
        <w:autoSpaceDE w:val="0"/>
        <w:autoSpaceDN w:val="0"/>
        <w:adjustRightInd w:val="0"/>
        <w:spacing w:after="0" w:line="360" w:lineRule="auto"/>
        <w:rPr>
          <w:rFonts w:ascii="Arial" w:hAnsi="Arial" w:cs="Arial"/>
          <w:color w:val="000000"/>
          <w:sz w:val="20"/>
          <w:szCs w:val="20"/>
        </w:rPr>
      </w:pPr>
      <w:r w:rsidRPr="00027EB3">
        <w:rPr>
          <w:rFonts w:ascii="Arial" w:hAnsi="Arial" w:cs="Arial"/>
          <w:color w:val="000000"/>
          <w:sz w:val="20"/>
          <w:szCs w:val="20"/>
        </w:rPr>
        <w:t xml:space="preserve">Annexes </w:t>
      </w:r>
    </w:p>
    <w:p w:rsidR="00474A77" w:rsidRDefault="00474A77" w:rsidP="00926953">
      <w:pPr>
        <w:pStyle w:val="Default"/>
        <w:spacing w:line="360" w:lineRule="auto"/>
        <w:jc w:val="both"/>
        <w:rPr>
          <w:b/>
          <w:sz w:val="23"/>
          <w:szCs w:val="23"/>
        </w:rPr>
      </w:pPr>
    </w:p>
    <w:p w:rsidR="008450E8" w:rsidRPr="005A6CDD" w:rsidRDefault="00D4171F" w:rsidP="00DD0CEF">
      <w:pPr>
        <w:pStyle w:val="Default"/>
        <w:jc w:val="both"/>
        <w:rPr>
          <w:rFonts w:asciiTheme="majorHAnsi" w:eastAsiaTheme="majorEastAsia" w:hAnsiTheme="majorHAnsi" w:cstheme="majorBidi"/>
          <w:b/>
          <w:color w:val="1F4E79" w:themeColor="accent1" w:themeShade="80"/>
          <w:sz w:val="26"/>
          <w:szCs w:val="26"/>
        </w:rPr>
      </w:pPr>
      <w:r w:rsidRPr="005A6CDD">
        <w:rPr>
          <w:rFonts w:asciiTheme="majorHAnsi" w:eastAsiaTheme="majorEastAsia" w:hAnsiTheme="majorHAnsi" w:cstheme="majorBidi"/>
          <w:b/>
          <w:color w:val="1F4E79" w:themeColor="accent1" w:themeShade="80"/>
          <w:sz w:val="26"/>
          <w:szCs w:val="26"/>
        </w:rPr>
        <w:t>Livrables</w:t>
      </w:r>
    </w:p>
    <w:p w:rsidR="00D4171F" w:rsidRDefault="00D4171F" w:rsidP="00926953">
      <w:pPr>
        <w:pStyle w:val="Default"/>
        <w:spacing w:line="360" w:lineRule="auto"/>
        <w:jc w:val="both"/>
        <w:rPr>
          <w:sz w:val="23"/>
          <w:szCs w:val="23"/>
        </w:rPr>
      </w:pPr>
    </w:p>
    <w:p w:rsidR="00D33EE4" w:rsidRPr="00D33EE4" w:rsidRDefault="00D33EE4" w:rsidP="00C32DBE">
      <w:pPr>
        <w:pStyle w:val="Default"/>
        <w:numPr>
          <w:ilvl w:val="0"/>
          <w:numId w:val="19"/>
        </w:numPr>
        <w:spacing w:line="360" w:lineRule="auto"/>
        <w:jc w:val="both"/>
        <w:rPr>
          <w:sz w:val="23"/>
          <w:szCs w:val="23"/>
          <w:lang w:val="es-ES"/>
        </w:rPr>
      </w:pPr>
      <w:r w:rsidRPr="00D33EE4">
        <w:rPr>
          <w:sz w:val="23"/>
          <w:szCs w:val="23"/>
          <w:lang w:val="es-ES"/>
        </w:rPr>
        <w:t xml:space="preserve">Note </w:t>
      </w:r>
      <w:proofErr w:type="spellStart"/>
      <w:r w:rsidRPr="00D33EE4">
        <w:rPr>
          <w:sz w:val="23"/>
          <w:szCs w:val="23"/>
          <w:lang w:val="es-ES"/>
        </w:rPr>
        <w:t>méthodologique</w:t>
      </w:r>
      <w:proofErr w:type="spellEnd"/>
      <w:r w:rsidRPr="00D33EE4">
        <w:rPr>
          <w:sz w:val="23"/>
          <w:szCs w:val="23"/>
          <w:lang w:val="es-ES"/>
        </w:rPr>
        <w:t xml:space="preserve"> </w:t>
      </w:r>
      <w:proofErr w:type="spellStart"/>
      <w:r w:rsidRPr="00D33EE4">
        <w:rPr>
          <w:sz w:val="23"/>
          <w:szCs w:val="23"/>
          <w:lang w:val="es-ES"/>
        </w:rPr>
        <w:t>initiale</w:t>
      </w:r>
      <w:proofErr w:type="spellEnd"/>
    </w:p>
    <w:p w:rsidR="00D33EE4" w:rsidRPr="00D33EE4" w:rsidRDefault="00D33EE4" w:rsidP="00C32DBE">
      <w:pPr>
        <w:pStyle w:val="Default"/>
        <w:numPr>
          <w:ilvl w:val="0"/>
          <w:numId w:val="19"/>
        </w:numPr>
        <w:spacing w:line="360" w:lineRule="auto"/>
        <w:jc w:val="both"/>
        <w:rPr>
          <w:sz w:val="23"/>
          <w:szCs w:val="23"/>
        </w:rPr>
      </w:pPr>
      <w:r>
        <w:rPr>
          <w:sz w:val="23"/>
          <w:szCs w:val="23"/>
        </w:rPr>
        <w:t>Q</w:t>
      </w:r>
      <w:r w:rsidRPr="00D33EE4">
        <w:rPr>
          <w:sz w:val="23"/>
          <w:szCs w:val="23"/>
        </w:rPr>
        <w:t xml:space="preserve">uestionnaire pour les entretiens semi-structurés. </w:t>
      </w:r>
    </w:p>
    <w:p w:rsidR="00D33EE4" w:rsidRPr="00D33EE4" w:rsidRDefault="00D33EE4" w:rsidP="00C32DBE">
      <w:pPr>
        <w:pStyle w:val="Default"/>
        <w:numPr>
          <w:ilvl w:val="0"/>
          <w:numId w:val="19"/>
        </w:numPr>
        <w:spacing w:line="360" w:lineRule="auto"/>
        <w:jc w:val="both"/>
        <w:rPr>
          <w:sz w:val="23"/>
          <w:szCs w:val="23"/>
        </w:rPr>
      </w:pPr>
      <w:r>
        <w:rPr>
          <w:sz w:val="23"/>
          <w:szCs w:val="23"/>
        </w:rPr>
        <w:t>Guide</w:t>
      </w:r>
      <w:r w:rsidRPr="00D33EE4">
        <w:rPr>
          <w:sz w:val="23"/>
          <w:szCs w:val="23"/>
        </w:rPr>
        <w:t xml:space="preserve"> d'orientation pour les groupes de discussion. </w:t>
      </w:r>
    </w:p>
    <w:p w:rsidR="00D33EE4" w:rsidRPr="00D33EE4" w:rsidRDefault="00D33EE4" w:rsidP="00C32DBE">
      <w:pPr>
        <w:pStyle w:val="Default"/>
        <w:numPr>
          <w:ilvl w:val="0"/>
          <w:numId w:val="19"/>
        </w:numPr>
        <w:spacing w:line="360" w:lineRule="auto"/>
        <w:jc w:val="both"/>
        <w:rPr>
          <w:sz w:val="23"/>
          <w:szCs w:val="23"/>
        </w:rPr>
      </w:pPr>
      <w:r w:rsidRPr="00D33EE4">
        <w:rPr>
          <w:sz w:val="23"/>
          <w:szCs w:val="23"/>
        </w:rPr>
        <w:t xml:space="preserve">Rapport préliminaire. </w:t>
      </w:r>
    </w:p>
    <w:p w:rsidR="00D33EE4" w:rsidRPr="00D33EE4" w:rsidRDefault="00D33EE4" w:rsidP="00C32DBE">
      <w:pPr>
        <w:pStyle w:val="Default"/>
        <w:numPr>
          <w:ilvl w:val="0"/>
          <w:numId w:val="19"/>
        </w:numPr>
        <w:spacing w:line="360" w:lineRule="auto"/>
        <w:jc w:val="both"/>
        <w:rPr>
          <w:sz w:val="23"/>
          <w:szCs w:val="23"/>
        </w:rPr>
      </w:pPr>
      <w:r w:rsidRPr="00D33EE4">
        <w:rPr>
          <w:sz w:val="23"/>
          <w:szCs w:val="23"/>
        </w:rPr>
        <w:t xml:space="preserve">Rapport final. </w:t>
      </w:r>
    </w:p>
    <w:p w:rsidR="00D33EE4" w:rsidRPr="00D33EE4" w:rsidRDefault="00D33EE4" w:rsidP="00C32DBE">
      <w:pPr>
        <w:pStyle w:val="Default"/>
        <w:numPr>
          <w:ilvl w:val="0"/>
          <w:numId w:val="19"/>
        </w:numPr>
        <w:spacing w:line="360" w:lineRule="auto"/>
        <w:jc w:val="both"/>
        <w:rPr>
          <w:sz w:val="23"/>
          <w:szCs w:val="23"/>
        </w:rPr>
      </w:pPr>
      <w:r w:rsidRPr="00D33EE4">
        <w:rPr>
          <w:sz w:val="23"/>
          <w:szCs w:val="23"/>
        </w:rPr>
        <w:t>Présentation Power Point (</w:t>
      </w:r>
      <w:r>
        <w:rPr>
          <w:sz w:val="23"/>
          <w:szCs w:val="23"/>
        </w:rPr>
        <w:t xml:space="preserve">pour la journée de </w:t>
      </w:r>
      <w:r w:rsidRPr="00D33EE4">
        <w:rPr>
          <w:sz w:val="23"/>
          <w:szCs w:val="23"/>
        </w:rPr>
        <w:t xml:space="preserve">présentation de la ligne de base). </w:t>
      </w:r>
    </w:p>
    <w:p w:rsidR="00D4171F" w:rsidRPr="00D33EE4" w:rsidRDefault="00D4171F" w:rsidP="00DD0CEF">
      <w:pPr>
        <w:pStyle w:val="Default"/>
        <w:jc w:val="both"/>
        <w:rPr>
          <w:b/>
          <w:sz w:val="23"/>
          <w:szCs w:val="23"/>
        </w:rPr>
      </w:pPr>
    </w:p>
    <w:p w:rsidR="001E0147" w:rsidRPr="005A6CDD" w:rsidRDefault="005A6CDD" w:rsidP="004E4035">
      <w:pPr>
        <w:pStyle w:val="Titre2"/>
        <w:rPr>
          <w:b/>
          <w:color w:val="1F4E79" w:themeColor="accent1" w:themeShade="80"/>
        </w:rPr>
      </w:pPr>
      <w:r w:rsidRPr="005A6CDD">
        <w:rPr>
          <w:b/>
          <w:color w:val="1F4E79" w:themeColor="accent1" w:themeShade="80"/>
        </w:rPr>
        <w:t>Soumission des propositions</w:t>
      </w:r>
      <w:r w:rsidR="001E0147" w:rsidRPr="005A6CDD">
        <w:rPr>
          <w:b/>
          <w:color w:val="1F4E79" w:themeColor="accent1" w:themeShade="80"/>
        </w:rPr>
        <w:t xml:space="preserve"> </w:t>
      </w:r>
    </w:p>
    <w:p w:rsidR="001E0147" w:rsidRDefault="001E0147" w:rsidP="00DD0CEF">
      <w:pPr>
        <w:pStyle w:val="Default"/>
        <w:jc w:val="both"/>
        <w:rPr>
          <w:b/>
          <w:sz w:val="23"/>
          <w:szCs w:val="23"/>
        </w:rPr>
      </w:pPr>
    </w:p>
    <w:p w:rsidR="008450E8" w:rsidRDefault="0036352A" w:rsidP="00DD0CEF">
      <w:pPr>
        <w:pStyle w:val="Default"/>
        <w:jc w:val="both"/>
        <w:rPr>
          <w:sz w:val="23"/>
          <w:szCs w:val="23"/>
        </w:rPr>
      </w:pPr>
      <w:r w:rsidRPr="0036352A">
        <w:rPr>
          <w:sz w:val="23"/>
          <w:szCs w:val="23"/>
        </w:rPr>
        <w:t>Une proposition technique détaillant l'expérience antérieure et la méthodologie à utiliser (max. 5 pages) ainsi que la proposition économique et le CV de l'équipe de consultants doivent êt</w:t>
      </w:r>
      <w:r>
        <w:rPr>
          <w:sz w:val="23"/>
          <w:szCs w:val="23"/>
        </w:rPr>
        <w:t xml:space="preserve">re soumis avant le 31 mars 2022 dans le email </w:t>
      </w:r>
      <w:hyperlink r:id="rId8" w:history="1">
        <w:r w:rsidRPr="00E3177A">
          <w:rPr>
            <w:rStyle w:val="Lienhypertexte"/>
            <w:rFonts w:cs="Calibri"/>
            <w:sz w:val="23"/>
            <w:szCs w:val="23"/>
          </w:rPr>
          <w:t>marruecos2@ong-aida.org</w:t>
        </w:r>
      </w:hyperlink>
      <w:r>
        <w:rPr>
          <w:sz w:val="23"/>
          <w:szCs w:val="23"/>
        </w:rPr>
        <w:t xml:space="preserve"> </w:t>
      </w:r>
    </w:p>
    <w:p w:rsidR="0036352A" w:rsidRPr="0036352A" w:rsidRDefault="0036352A" w:rsidP="00DD0CEF">
      <w:pPr>
        <w:pStyle w:val="Default"/>
        <w:jc w:val="both"/>
        <w:rPr>
          <w:sz w:val="23"/>
          <w:szCs w:val="23"/>
        </w:rPr>
      </w:pPr>
    </w:p>
    <w:sectPr w:rsidR="0036352A" w:rsidRPr="0036352A" w:rsidSect="00D131DD">
      <w:headerReference w:type="default" r:id="rId9"/>
      <w:footerReference w:type="default" r:id="rId1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5EF" w:rsidRDefault="003A05EF" w:rsidP="00D131DD">
      <w:pPr>
        <w:spacing w:after="0" w:line="240" w:lineRule="auto"/>
      </w:pPr>
      <w:r>
        <w:separator/>
      </w:r>
    </w:p>
  </w:endnote>
  <w:endnote w:type="continuationSeparator" w:id="0">
    <w:p w:rsidR="003A05EF" w:rsidRDefault="003A05EF" w:rsidP="00D13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DBE" w:rsidRPr="00C32DBE" w:rsidRDefault="00C32DBE" w:rsidP="00366E94">
    <w:pPr>
      <w:pStyle w:val="Pieddepage"/>
      <w:jc w:val="center"/>
    </w:pPr>
    <w:r w:rsidRPr="00C32DBE">
      <w:t xml:space="preserve">Termes de Reference </w:t>
    </w:r>
    <w:r>
      <w:t>« </w:t>
    </w:r>
    <w:r w:rsidRPr="00C32DBE">
      <w:t xml:space="preserve">Elaboration </w:t>
    </w:r>
    <w:r w:rsidR="00366E94" w:rsidRPr="00C32DBE">
      <w:t>d’une ligne</w:t>
    </w:r>
    <w:r w:rsidRPr="00C32DBE">
      <w:t xml:space="preserve"> de base</w:t>
    </w:r>
    <w:r>
      <w:t> » dans le cadre du projet Unis pour l’</w:t>
    </w:r>
    <w:r w:rsidR="00366E94">
      <w:t>É</w:t>
    </w:r>
    <w:r>
      <w:t>galité</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5EF" w:rsidRDefault="003A05EF" w:rsidP="00D131DD">
      <w:pPr>
        <w:spacing w:after="0" w:line="240" w:lineRule="auto"/>
      </w:pPr>
      <w:r>
        <w:separator/>
      </w:r>
    </w:p>
  </w:footnote>
  <w:footnote w:type="continuationSeparator" w:id="0">
    <w:p w:rsidR="003A05EF" w:rsidRDefault="003A05EF" w:rsidP="00D13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1DD" w:rsidRDefault="00CF57ED" w:rsidP="00D131DD">
    <w:pPr>
      <w:pStyle w:val="En-tte"/>
      <w:jc w:val="right"/>
    </w:pPr>
    <w:r>
      <w:rPr>
        <w:noProof/>
        <w:lang w:eastAsia="fr-FR"/>
      </w:rPr>
      <w:drawing>
        <wp:anchor distT="0" distB="0" distL="114300" distR="114300" simplePos="0" relativeHeight="251661312" behindDoc="0" locked="0" layoutInCell="1" allowOverlap="1" wp14:anchorId="1A62DFAD" wp14:editId="5E2BA0D9">
          <wp:simplePos x="0" y="0"/>
          <wp:positionH relativeFrom="margin">
            <wp:posOffset>333375</wp:posOffset>
          </wp:positionH>
          <wp:positionV relativeFrom="topMargin">
            <wp:posOffset>391795</wp:posOffset>
          </wp:positionV>
          <wp:extent cx="951041" cy="638175"/>
          <wp:effectExtent l="0" t="0" r="1905" b="0"/>
          <wp:wrapNone/>
          <wp:docPr id="2" name="Imagen 2" descr="EuropeFlagCMYKcopie-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uropeFlagCMYKcopie-pet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041"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5E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10pt;margin-top:-12pt;width:66.75pt;height:60.75pt;z-index:251659264;mso-position-horizontal-relative:text;mso-position-vertical-relative:text;mso-width-relative:page;mso-height-relative:page">
          <v:imagedata r:id="rId2" o:title="logo aida-alta-06"/>
        </v:shape>
      </w:pict>
    </w:r>
    <w:r w:rsidR="00D131DD">
      <w:rPr>
        <w:noProof/>
        <w:lang w:eastAsia="fr-FR"/>
      </w:rPr>
      <w:drawing>
        <wp:inline distT="0" distB="0" distL="0" distR="0">
          <wp:extent cx="1952625" cy="612588"/>
          <wp:effectExtent l="0" t="0" r="0" b="0"/>
          <wp:docPr id="1" name="Imagen 1" descr="C:\Users\EGallardo\AppData\Local\Microsoft\Windows\INetCache\Content.Word\Logo UAF F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allardo\AppData\Local\Microsoft\Windows\INetCache\Content.Word\Logo UAF FE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57923" cy="614250"/>
                  </a:xfrm>
                  <a:prstGeom prst="rect">
                    <a:avLst/>
                  </a:prstGeom>
                  <a:noFill/>
                  <a:ln>
                    <a:noFill/>
                  </a:ln>
                </pic:spPr>
              </pic:pic>
            </a:graphicData>
          </a:graphic>
        </wp:inline>
      </w:drawing>
    </w:r>
  </w:p>
  <w:p w:rsidR="00D72AAB" w:rsidRPr="002F5ABC" w:rsidRDefault="00D72AAB" w:rsidP="002F5ABC">
    <w:pPr>
      <w:pStyle w:val="En-tte"/>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DC804A6"/>
    <w:multiLevelType w:val="hybridMultilevel"/>
    <w:tmpl w:val="7F9164C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4E652F"/>
    <w:multiLevelType w:val="hybridMultilevel"/>
    <w:tmpl w:val="04708C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AC07D1B"/>
    <w:multiLevelType w:val="hybridMultilevel"/>
    <w:tmpl w:val="C3205318"/>
    <w:lvl w:ilvl="0" w:tplc="040C000F">
      <w:start w:val="1"/>
      <w:numFmt w:val="decimal"/>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C453990"/>
    <w:multiLevelType w:val="hybridMultilevel"/>
    <w:tmpl w:val="61B60378"/>
    <w:lvl w:ilvl="0" w:tplc="2018792C">
      <w:start w:val="1"/>
      <w:numFmt w:val="decimal"/>
      <w:lvlText w:val="%1."/>
      <w:lvlJc w:val="left"/>
      <w:pPr>
        <w:ind w:left="720" w:hanging="36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EA83B24"/>
    <w:multiLevelType w:val="hybridMultilevel"/>
    <w:tmpl w:val="2E7CB55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F41368D"/>
    <w:multiLevelType w:val="hybridMultilevel"/>
    <w:tmpl w:val="172AEF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74B1E41"/>
    <w:multiLevelType w:val="hybridMultilevel"/>
    <w:tmpl w:val="972E6418"/>
    <w:lvl w:ilvl="0" w:tplc="B6F203BE">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3B24F6"/>
    <w:multiLevelType w:val="hybridMultilevel"/>
    <w:tmpl w:val="95C66C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2A2344E"/>
    <w:multiLevelType w:val="hybridMultilevel"/>
    <w:tmpl w:val="2B467690"/>
    <w:lvl w:ilvl="0" w:tplc="88D6F802">
      <w:start w:val="1"/>
      <w:numFmt w:val="decimal"/>
      <w:lvlText w:val="%1."/>
      <w:lvlJc w:val="left"/>
      <w:pPr>
        <w:ind w:left="720" w:hanging="360"/>
      </w:pPr>
      <w:rPr>
        <w:rFonts w:hint="default"/>
        <w:color w:val="1F4E79" w:themeColor="accent1" w:themeShade="8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68B3D14"/>
    <w:multiLevelType w:val="hybridMultilevel"/>
    <w:tmpl w:val="E6A25604"/>
    <w:lvl w:ilvl="0" w:tplc="56126DDA">
      <w:numFmt w:val="bullet"/>
      <w:lvlText w:val="-"/>
      <w:lvlJc w:val="left"/>
      <w:pPr>
        <w:ind w:left="644" w:hanging="360"/>
      </w:pPr>
      <w:rPr>
        <w:rFonts w:ascii="Calibri" w:eastAsia="Times New Roman" w:hAnsi="Calibri" w:cs="Calibri" w:hint="default"/>
        <w:b w:val="0"/>
        <w:i/>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3E672878"/>
    <w:multiLevelType w:val="hybridMultilevel"/>
    <w:tmpl w:val="5A562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13F493D"/>
    <w:multiLevelType w:val="hybridMultilevel"/>
    <w:tmpl w:val="1AF44F60"/>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453951B0"/>
    <w:multiLevelType w:val="hybridMultilevel"/>
    <w:tmpl w:val="3C48E27C"/>
    <w:lvl w:ilvl="0" w:tplc="B6F203BE">
      <w:numFmt w:val="bullet"/>
      <w:lvlText w:val="-"/>
      <w:lvlJc w:val="left"/>
      <w:pPr>
        <w:ind w:left="720" w:hanging="360"/>
      </w:pPr>
      <w:rPr>
        <w:rFonts w:ascii="Calibri" w:eastAsia="Calibr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ECC9952"/>
    <w:multiLevelType w:val="hybridMultilevel"/>
    <w:tmpl w:val="AD9D0A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258411B"/>
    <w:multiLevelType w:val="hybridMultilevel"/>
    <w:tmpl w:val="DBBAE8E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AC21C6C"/>
    <w:multiLevelType w:val="hybridMultilevel"/>
    <w:tmpl w:val="A51C8D02"/>
    <w:lvl w:ilvl="0" w:tplc="6BF8A57A">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9012A59"/>
    <w:multiLevelType w:val="hybridMultilevel"/>
    <w:tmpl w:val="AA10A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B6A68C3"/>
    <w:multiLevelType w:val="hybridMultilevel"/>
    <w:tmpl w:val="FB429DD4"/>
    <w:lvl w:ilvl="0" w:tplc="976A30D0">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8" w15:restartNumberingAfterBreak="0">
    <w:nsid w:val="7E4D219A"/>
    <w:multiLevelType w:val="hybridMultilevel"/>
    <w:tmpl w:val="72E2A6A0"/>
    <w:lvl w:ilvl="0" w:tplc="09905A2A">
      <w:start w:val="2009"/>
      <w:numFmt w:val="bullet"/>
      <w:lvlText w:val="-"/>
      <w:lvlJc w:val="left"/>
      <w:pPr>
        <w:ind w:left="1428" w:hanging="360"/>
      </w:pPr>
      <w:rPr>
        <w:rFonts w:ascii="Times New Roman" w:hAnsi="Times New Roman" w:cs="Times New Roman"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3"/>
  </w:num>
  <w:num w:numId="2">
    <w:abstractNumId w:val="8"/>
  </w:num>
  <w:num w:numId="3">
    <w:abstractNumId w:val="2"/>
  </w:num>
  <w:num w:numId="4">
    <w:abstractNumId w:val="16"/>
  </w:num>
  <w:num w:numId="5">
    <w:abstractNumId w:val="10"/>
  </w:num>
  <w:num w:numId="6">
    <w:abstractNumId w:val="18"/>
  </w:num>
  <w:num w:numId="7">
    <w:abstractNumId w:val="6"/>
  </w:num>
  <w:num w:numId="8">
    <w:abstractNumId w:val="9"/>
  </w:num>
  <w:num w:numId="9">
    <w:abstractNumId w:val="11"/>
  </w:num>
  <w:num w:numId="10">
    <w:abstractNumId w:val="17"/>
  </w:num>
  <w:num w:numId="11">
    <w:abstractNumId w:val="12"/>
  </w:num>
  <w:num w:numId="12">
    <w:abstractNumId w:val="15"/>
  </w:num>
  <w:num w:numId="13">
    <w:abstractNumId w:val="13"/>
  </w:num>
  <w:num w:numId="14">
    <w:abstractNumId w:val="0"/>
  </w:num>
  <w:num w:numId="15">
    <w:abstractNumId w:val="5"/>
  </w:num>
  <w:num w:numId="16">
    <w:abstractNumId w:val="1"/>
  </w:num>
  <w:num w:numId="17">
    <w:abstractNumId w:val="4"/>
  </w:num>
  <w:num w:numId="18">
    <w:abstractNumId w:val="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1DD"/>
    <w:rsid w:val="00004A9A"/>
    <w:rsid w:val="000222B1"/>
    <w:rsid w:val="00025C8A"/>
    <w:rsid w:val="00027EB3"/>
    <w:rsid w:val="00027FA3"/>
    <w:rsid w:val="000803BD"/>
    <w:rsid w:val="000A482D"/>
    <w:rsid w:val="000B4CD5"/>
    <w:rsid w:val="00112EF2"/>
    <w:rsid w:val="001154D0"/>
    <w:rsid w:val="001158AC"/>
    <w:rsid w:val="001458F2"/>
    <w:rsid w:val="00165FED"/>
    <w:rsid w:val="00180A93"/>
    <w:rsid w:val="00180E89"/>
    <w:rsid w:val="00186F7C"/>
    <w:rsid w:val="001B7A66"/>
    <w:rsid w:val="001E0147"/>
    <w:rsid w:val="001E4BCD"/>
    <w:rsid w:val="002076AB"/>
    <w:rsid w:val="002121CF"/>
    <w:rsid w:val="00265440"/>
    <w:rsid w:val="002767B3"/>
    <w:rsid w:val="00281B99"/>
    <w:rsid w:val="0029088B"/>
    <w:rsid w:val="002954DA"/>
    <w:rsid w:val="002A0320"/>
    <w:rsid w:val="002A219A"/>
    <w:rsid w:val="002A323F"/>
    <w:rsid w:val="002B70E3"/>
    <w:rsid w:val="002C727A"/>
    <w:rsid w:val="002D3EED"/>
    <w:rsid w:val="002F5ABC"/>
    <w:rsid w:val="00340867"/>
    <w:rsid w:val="0034628E"/>
    <w:rsid w:val="0036352A"/>
    <w:rsid w:val="00366E94"/>
    <w:rsid w:val="00370FBE"/>
    <w:rsid w:val="00375EA6"/>
    <w:rsid w:val="0037729C"/>
    <w:rsid w:val="00397FFE"/>
    <w:rsid w:val="003A05EF"/>
    <w:rsid w:val="003B3604"/>
    <w:rsid w:val="003C6936"/>
    <w:rsid w:val="003E3FB4"/>
    <w:rsid w:val="004008A2"/>
    <w:rsid w:val="004203B7"/>
    <w:rsid w:val="00436B34"/>
    <w:rsid w:val="004374E8"/>
    <w:rsid w:val="00473B8D"/>
    <w:rsid w:val="00474A77"/>
    <w:rsid w:val="004901EE"/>
    <w:rsid w:val="004A6B80"/>
    <w:rsid w:val="004E4035"/>
    <w:rsid w:val="00526D87"/>
    <w:rsid w:val="005473A5"/>
    <w:rsid w:val="00555187"/>
    <w:rsid w:val="00561F09"/>
    <w:rsid w:val="0058321D"/>
    <w:rsid w:val="005A6CDD"/>
    <w:rsid w:val="005B3865"/>
    <w:rsid w:val="005E752A"/>
    <w:rsid w:val="005F4DCE"/>
    <w:rsid w:val="005F52C3"/>
    <w:rsid w:val="00600802"/>
    <w:rsid w:val="00604F67"/>
    <w:rsid w:val="006379D3"/>
    <w:rsid w:val="00666CC5"/>
    <w:rsid w:val="006747F2"/>
    <w:rsid w:val="00675CFC"/>
    <w:rsid w:val="00685465"/>
    <w:rsid w:val="0068570A"/>
    <w:rsid w:val="006974B8"/>
    <w:rsid w:val="006A65F1"/>
    <w:rsid w:val="006C11D0"/>
    <w:rsid w:val="006D1F11"/>
    <w:rsid w:val="006E2DF9"/>
    <w:rsid w:val="007151AC"/>
    <w:rsid w:val="00717106"/>
    <w:rsid w:val="00782022"/>
    <w:rsid w:val="007B06F7"/>
    <w:rsid w:val="007E58E5"/>
    <w:rsid w:val="007F72DC"/>
    <w:rsid w:val="008016A7"/>
    <w:rsid w:val="00803DE2"/>
    <w:rsid w:val="00824130"/>
    <w:rsid w:val="008450E8"/>
    <w:rsid w:val="0086770B"/>
    <w:rsid w:val="008757FF"/>
    <w:rsid w:val="008C05A3"/>
    <w:rsid w:val="008D4939"/>
    <w:rsid w:val="00913188"/>
    <w:rsid w:val="00926953"/>
    <w:rsid w:val="009547FC"/>
    <w:rsid w:val="00967F7B"/>
    <w:rsid w:val="009B56DE"/>
    <w:rsid w:val="009D615A"/>
    <w:rsid w:val="009E7272"/>
    <w:rsid w:val="00A05C76"/>
    <w:rsid w:val="00A309BE"/>
    <w:rsid w:val="00A32F45"/>
    <w:rsid w:val="00A5250F"/>
    <w:rsid w:val="00A65837"/>
    <w:rsid w:val="00A7163D"/>
    <w:rsid w:val="00A8483E"/>
    <w:rsid w:val="00AD0609"/>
    <w:rsid w:val="00B0078E"/>
    <w:rsid w:val="00B12297"/>
    <w:rsid w:val="00B30B67"/>
    <w:rsid w:val="00B37512"/>
    <w:rsid w:val="00B44ED7"/>
    <w:rsid w:val="00B47777"/>
    <w:rsid w:val="00B851DC"/>
    <w:rsid w:val="00BD00A0"/>
    <w:rsid w:val="00C32DBE"/>
    <w:rsid w:val="00C34C0A"/>
    <w:rsid w:val="00C6195D"/>
    <w:rsid w:val="00CB29AE"/>
    <w:rsid w:val="00CF57ED"/>
    <w:rsid w:val="00D05561"/>
    <w:rsid w:val="00D108A4"/>
    <w:rsid w:val="00D131DD"/>
    <w:rsid w:val="00D27BB9"/>
    <w:rsid w:val="00D33EE4"/>
    <w:rsid w:val="00D4171F"/>
    <w:rsid w:val="00D42874"/>
    <w:rsid w:val="00D4391C"/>
    <w:rsid w:val="00D72AAB"/>
    <w:rsid w:val="00D83046"/>
    <w:rsid w:val="00DD0CEF"/>
    <w:rsid w:val="00E10BA2"/>
    <w:rsid w:val="00E11D22"/>
    <w:rsid w:val="00E15E3B"/>
    <w:rsid w:val="00E20986"/>
    <w:rsid w:val="00E46633"/>
    <w:rsid w:val="00E86609"/>
    <w:rsid w:val="00E86CCD"/>
    <w:rsid w:val="00E87C9D"/>
    <w:rsid w:val="00E916F1"/>
    <w:rsid w:val="00E94D52"/>
    <w:rsid w:val="00EA5EAC"/>
    <w:rsid w:val="00F01CA6"/>
    <w:rsid w:val="00F14FB4"/>
    <w:rsid w:val="00F359D8"/>
    <w:rsid w:val="00F56057"/>
    <w:rsid w:val="00F5792B"/>
    <w:rsid w:val="00F918D6"/>
    <w:rsid w:val="00F94AE5"/>
    <w:rsid w:val="00FA0023"/>
    <w:rsid w:val="00FB5B4B"/>
    <w:rsid w:val="00FB7AD5"/>
    <w:rsid w:val="00FC1217"/>
    <w:rsid w:val="00FE459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D28C26"/>
  <w15:chartTrackingRefBased/>
  <w15:docId w15:val="{0238DF2C-BD83-45D0-AD6B-D23568D23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A93"/>
    <w:rPr>
      <w:lang w:val="fr-FR"/>
    </w:rPr>
  </w:style>
  <w:style w:type="paragraph" w:styleId="Titre1">
    <w:name w:val="heading 1"/>
    <w:basedOn w:val="Normal"/>
    <w:next w:val="Normal"/>
    <w:link w:val="Titre1Car"/>
    <w:uiPriority w:val="9"/>
    <w:qFormat/>
    <w:rsid w:val="000B4CD5"/>
    <w:pPr>
      <w:keepNext/>
      <w:jc w:val="center"/>
      <w:outlineLvl w:val="0"/>
    </w:pPr>
    <w:rPr>
      <w:sz w:val="36"/>
      <w:szCs w:val="36"/>
    </w:rPr>
  </w:style>
  <w:style w:type="paragraph" w:styleId="Titre2">
    <w:name w:val="heading 2"/>
    <w:basedOn w:val="Normal"/>
    <w:next w:val="Normal"/>
    <w:link w:val="Titre2Car"/>
    <w:uiPriority w:val="9"/>
    <w:unhideWhenUsed/>
    <w:qFormat/>
    <w:rsid w:val="00474A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131DD"/>
    <w:pPr>
      <w:tabs>
        <w:tab w:val="center" w:pos="4252"/>
        <w:tab w:val="right" w:pos="8504"/>
      </w:tabs>
      <w:spacing w:after="0" w:line="240" w:lineRule="auto"/>
    </w:pPr>
  </w:style>
  <w:style w:type="character" w:customStyle="1" w:styleId="En-tteCar">
    <w:name w:val="En-tête Car"/>
    <w:basedOn w:val="Policepardfaut"/>
    <w:link w:val="En-tte"/>
    <w:uiPriority w:val="99"/>
    <w:rsid w:val="00D131DD"/>
    <w:rPr>
      <w:lang w:val="fr-FR"/>
    </w:rPr>
  </w:style>
  <w:style w:type="paragraph" w:styleId="Pieddepage">
    <w:name w:val="footer"/>
    <w:basedOn w:val="Normal"/>
    <w:link w:val="PieddepageCar"/>
    <w:uiPriority w:val="99"/>
    <w:unhideWhenUsed/>
    <w:rsid w:val="00D131DD"/>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D131DD"/>
    <w:rPr>
      <w:lang w:val="fr-FR"/>
    </w:rPr>
  </w:style>
  <w:style w:type="character" w:customStyle="1" w:styleId="Titre1Car">
    <w:name w:val="Titre 1 Car"/>
    <w:basedOn w:val="Policepardfaut"/>
    <w:link w:val="Titre1"/>
    <w:uiPriority w:val="9"/>
    <w:rsid w:val="000B4CD5"/>
    <w:rPr>
      <w:sz w:val="36"/>
      <w:szCs w:val="36"/>
      <w:lang w:val="fr-FR"/>
    </w:rPr>
  </w:style>
  <w:style w:type="paragraph" w:customStyle="1" w:styleId="Default">
    <w:name w:val="Default"/>
    <w:rsid w:val="00DD0CEF"/>
    <w:pPr>
      <w:autoSpaceDE w:val="0"/>
      <w:autoSpaceDN w:val="0"/>
      <w:adjustRightInd w:val="0"/>
      <w:spacing w:after="0" w:line="240" w:lineRule="auto"/>
    </w:pPr>
    <w:rPr>
      <w:rFonts w:ascii="Calibri" w:hAnsi="Calibri" w:cs="Calibri"/>
      <w:color w:val="000000"/>
      <w:sz w:val="24"/>
      <w:szCs w:val="24"/>
      <w:lang w:val="fr-FR"/>
    </w:rPr>
  </w:style>
  <w:style w:type="paragraph" w:styleId="Notedebasdepage">
    <w:name w:val="footnote text"/>
    <w:aliases w:val="Schriftart: 9 pt,Schriftart: 10 pt,Schriftart: 8 pt,WB-Fußnotentext,FoodNote,ft,Footnote Text Char Char,Footnote Text Char1 Char Char,Footnote Text Char Char Char Char,fn,f,Voetnoottekst Char,Footnote Text Char1 Cha,Ch"/>
    <w:basedOn w:val="Normal"/>
    <w:link w:val="NotedebasdepageCar"/>
    <w:autoRedefine/>
    <w:uiPriority w:val="99"/>
    <w:qFormat/>
    <w:rsid w:val="00DD0CEF"/>
    <w:pPr>
      <w:widowControl w:val="0"/>
      <w:spacing w:after="60" w:line="240" w:lineRule="auto"/>
    </w:pPr>
    <w:rPr>
      <w:rFonts w:ascii="Times New Roman" w:eastAsia="Times New Roman" w:hAnsi="Times New Roman" w:cs="Times New Roman"/>
      <w:sz w:val="20"/>
      <w:szCs w:val="20"/>
      <w:lang w:val="en-GB"/>
    </w:rPr>
  </w:style>
  <w:style w:type="character" w:customStyle="1" w:styleId="NotedebasdepageCar">
    <w:name w:val="Note de bas de page Car"/>
    <w:aliases w:val="Schriftart: 9 pt Car,Schriftart: 10 pt Car,Schriftart: 8 pt Car,WB-Fußnotentext Car,FoodNote Car,ft Car,Footnote Text Char Char Car,Footnote Text Char1 Char Char Car,Footnote Text Char Char Char Char Car,fn Car,f Car,Ch Car"/>
    <w:basedOn w:val="Policepardfaut"/>
    <w:link w:val="Notedebasdepage"/>
    <w:uiPriority w:val="99"/>
    <w:rsid w:val="00DD0CEF"/>
    <w:rPr>
      <w:rFonts w:ascii="Times New Roman" w:eastAsia="Times New Roman" w:hAnsi="Times New Roman" w:cs="Times New Roman"/>
      <w:sz w:val="20"/>
      <w:szCs w:val="20"/>
      <w:lang w:val="en-GB"/>
    </w:rPr>
  </w:style>
  <w:style w:type="character" w:styleId="Appelnotedebasdep">
    <w:name w:val="footnote reference"/>
    <w:aliases w:val="Footnote symbol,Times 10 Point,Exposant 3 Point,Footnote number,Footnote Reference Number,Footnote reference number,Footnote Reference Superscript,EN Footnote Reference,note TESI,Voetnootverwijzing,fr,o,FR,FR1,note"/>
    <w:basedOn w:val="Policepardfaut"/>
    <w:link w:val="Char2"/>
    <w:uiPriority w:val="99"/>
    <w:qFormat/>
    <w:rsid w:val="00DD0CEF"/>
    <w:rPr>
      <w:rFonts w:ascii="Times New Roman" w:hAnsi="Times New Roman" w:cs="Times New Roman"/>
      <w:sz w:val="16"/>
      <w:vertAlign w:val="superscript"/>
      <w:lang w:val="en-US" w:eastAsia="x-none"/>
    </w:rPr>
  </w:style>
  <w:style w:type="paragraph" w:customStyle="1" w:styleId="Char2">
    <w:name w:val="Char2"/>
    <w:basedOn w:val="Normal"/>
    <w:link w:val="Appelnotedebasdep"/>
    <w:uiPriority w:val="99"/>
    <w:rsid w:val="00DD0CEF"/>
    <w:pPr>
      <w:spacing w:line="240" w:lineRule="exact"/>
    </w:pPr>
    <w:rPr>
      <w:rFonts w:ascii="Times New Roman" w:hAnsi="Times New Roman" w:cs="Times New Roman"/>
      <w:sz w:val="16"/>
      <w:vertAlign w:val="superscript"/>
      <w:lang w:val="en-US" w:eastAsia="x-none"/>
    </w:rPr>
  </w:style>
  <w:style w:type="character" w:styleId="Lienhypertexte">
    <w:name w:val="Hyperlink"/>
    <w:basedOn w:val="Policepardfaut"/>
    <w:uiPriority w:val="99"/>
    <w:rsid w:val="00DD0CEF"/>
    <w:rPr>
      <w:rFonts w:cs="Times New Roman"/>
      <w:color w:val="0000FF"/>
      <w:u w:val="single"/>
    </w:rPr>
  </w:style>
  <w:style w:type="character" w:customStyle="1" w:styleId="Titre2Car">
    <w:name w:val="Titre 2 Car"/>
    <w:basedOn w:val="Policepardfaut"/>
    <w:link w:val="Titre2"/>
    <w:uiPriority w:val="9"/>
    <w:rsid w:val="00474A77"/>
    <w:rPr>
      <w:rFonts w:asciiTheme="majorHAnsi" w:eastAsiaTheme="majorEastAsia" w:hAnsiTheme="majorHAnsi" w:cstheme="majorBidi"/>
      <w:color w:val="2E74B5" w:themeColor="accent1" w:themeShade="BF"/>
      <w:sz w:val="26"/>
      <w:szCs w:val="26"/>
      <w:lang w:val="fr-FR"/>
    </w:rPr>
  </w:style>
  <w:style w:type="paragraph" w:styleId="Paragraphedeliste">
    <w:name w:val="List Paragraph"/>
    <w:basedOn w:val="Normal"/>
    <w:uiPriority w:val="34"/>
    <w:qFormat/>
    <w:rsid w:val="00782022"/>
    <w:pPr>
      <w:ind w:left="720"/>
      <w:contextualSpacing/>
    </w:pPr>
  </w:style>
  <w:style w:type="paragraph" w:styleId="Commentaire">
    <w:name w:val="annotation text"/>
    <w:basedOn w:val="Normal"/>
    <w:link w:val="CommentaireCar"/>
    <w:uiPriority w:val="99"/>
    <w:semiHidden/>
    <w:unhideWhenUsed/>
    <w:rsid w:val="00604F67"/>
    <w:pPr>
      <w:spacing w:line="240" w:lineRule="auto"/>
    </w:pPr>
    <w:rPr>
      <w:sz w:val="20"/>
      <w:szCs w:val="20"/>
    </w:rPr>
  </w:style>
  <w:style w:type="character" w:customStyle="1" w:styleId="CommentaireCar">
    <w:name w:val="Commentaire Car"/>
    <w:basedOn w:val="Policepardfaut"/>
    <w:link w:val="Commentaire"/>
    <w:uiPriority w:val="99"/>
    <w:semiHidden/>
    <w:rsid w:val="00604F67"/>
    <w:rPr>
      <w:sz w:val="20"/>
      <w:szCs w:val="20"/>
      <w:lang w:val="fr-FR"/>
    </w:rPr>
  </w:style>
  <w:style w:type="character" w:styleId="Marquedecommentaire">
    <w:name w:val="annotation reference"/>
    <w:basedOn w:val="Policepardfaut"/>
    <w:uiPriority w:val="99"/>
    <w:semiHidden/>
    <w:unhideWhenUsed/>
    <w:rsid w:val="00604F67"/>
    <w:rPr>
      <w:sz w:val="16"/>
      <w:szCs w:val="16"/>
    </w:rPr>
  </w:style>
  <w:style w:type="paragraph" w:styleId="Textedebulles">
    <w:name w:val="Balloon Text"/>
    <w:basedOn w:val="Normal"/>
    <w:link w:val="TextedebullesCar"/>
    <w:uiPriority w:val="99"/>
    <w:semiHidden/>
    <w:unhideWhenUsed/>
    <w:rsid w:val="00604F6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04F67"/>
    <w:rPr>
      <w:rFonts w:ascii="Segoe UI" w:hAnsi="Segoe UI" w:cs="Segoe UI"/>
      <w:sz w:val="18"/>
      <w:szCs w:val="18"/>
      <w:lang w:val="fr-FR"/>
    </w:rPr>
  </w:style>
  <w:style w:type="paragraph" w:styleId="Corpsdetexte">
    <w:name w:val="Body Text"/>
    <w:basedOn w:val="Normal"/>
    <w:link w:val="CorpsdetexteCar"/>
    <w:uiPriority w:val="99"/>
    <w:unhideWhenUsed/>
    <w:rsid w:val="000803BD"/>
    <w:rPr>
      <w:rFonts w:ascii="Arial" w:hAnsi="Arial" w:cs="Arial"/>
      <w:sz w:val="20"/>
      <w:szCs w:val="20"/>
    </w:rPr>
  </w:style>
  <w:style w:type="character" w:customStyle="1" w:styleId="CorpsdetexteCar">
    <w:name w:val="Corps de texte Car"/>
    <w:basedOn w:val="Policepardfaut"/>
    <w:link w:val="Corpsdetexte"/>
    <w:uiPriority w:val="99"/>
    <w:rsid w:val="000803BD"/>
    <w:rPr>
      <w:rFonts w:ascii="Arial" w:hAnsi="Arial" w:cs="Arial"/>
      <w:sz w:val="20"/>
      <w:szCs w:val="20"/>
      <w:lang w:val="fr-FR"/>
    </w:rPr>
  </w:style>
  <w:style w:type="paragraph" w:styleId="Corpsdetexte2">
    <w:name w:val="Body Text 2"/>
    <w:basedOn w:val="Normal"/>
    <w:link w:val="Corpsdetexte2Car"/>
    <w:uiPriority w:val="99"/>
    <w:unhideWhenUsed/>
    <w:rsid w:val="00FB7AD5"/>
    <w:pPr>
      <w:jc w:val="both"/>
    </w:pPr>
    <w:rPr>
      <w:rFonts w:ascii="Arial" w:hAnsi="Arial" w:cs="Arial"/>
      <w:sz w:val="20"/>
      <w:szCs w:val="20"/>
      <w:lang w:eastAsia="fr-FR"/>
    </w:rPr>
  </w:style>
  <w:style w:type="character" w:customStyle="1" w:styleId="Corpsdetexte2Car">
    <w:name w:val="Corps de texte 2 Car"/>
    <w:basedOn w:val="Policepardfaut"/>
    <w:link w:val="Corpsdetexte2"/>
    <w:uiPriority w:val="99"/>
    <w:rsid w:val="00FB7AD5"/>
    <w:rPr>
      <w:rFonts w:ascii="Arial" w:hAnsi="Arial" w:cs="Arial"/>
      <w:sz w:val="20"/>
      <w:szCs w:val="20"/>
      <w:lang w:val="fr-FR" w:eastAsia="fr-FR"/>
    </w:rPr>
  </w:style>
  <w:style w:type="paragraph" w:styleId="Corpsdetexte3">
    <w:name w:val="Body Text 3"/>
    <w:basedOn w:val="Normal"/>
    <w:link w:val="Corpsdetexte3Car"/>
    <w:uiPriority w:val="99"/>
    <w:unhideWhenUsed/>
    <w:rsid w:val="00803DE2"/>
    <w:pPr>
      <w:spacing w:line="360" w:lineRule="auto"/>
    </w:pPr>
    <w:rPr>
      <w:rFonts w:ascii="Arial" w:hAnsi="Arial" w:cs="Arial"/>
      <w:color w:val="00B0F0"/>
      <w:sz w:val="20"/>
      <w:szCs w:val="20"/>
      <w:lang w:eastAsia="fr-FR"/>
    </w:rPr>
  </w:style>
  <w:style w:type="character" w:customStyle="1" w:styleId="Corpsdetexte3Car">
    <w:name w:val="Corps de texte 3 Car"/>
    <w:basedOn w:val="Policepardfaut"/>
    <w:link w:val="Corpsdetexte3"/>
    <w:uiPriority w:val="99"/>
    <w:rsid w:val="00803DE2"/>
    <w:rPr>
      <w:rFonts w:ascii="Arial" w:hAnsi="Arial" w:cs="Arial"/>
      <w:color w:val="00B0F0"/>
      <w:sz w:val="20"/>
      <w:szCs w:val="20"/>
      <w:lang w:val="fr-FR" w:eastAsia="fr-FR"/>
    </w:rPr>
  </w:style>
  <w:style w:type="paragraph" w:customStyle="1" w:styleId="Body">
    <w:name w:val="Body"/>
    <w:rsid w:val="007151AC"/>
    <w:pPr>
      <w:spacing w:after="0" w:line="240" w:lineRule="auto"/>
    </w:pPr>
    <w:rPr>
      <w:rFonts w:ascii="Helvetica" w:eastAsia="Arial Unicode MS" w:hAnsi="Arial Unicode MS" w:cs="Arial Unicode MS"/>
      <w:color w:val="00000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ruecos2@ong-aid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A67B5-9771-4A04-89DE-6DBBA4373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2152</Words>
  <Characters>11840</Characters>
  <Application>Microsoft Office Word</Application>
  <DocSecurity>0</DocSecurity>
  <Lines>98</Lines>
  <Paragraphs>27</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AIDA</Company>
  <LinksUpToDate>false</LinksUpToDate>
  <CharactersWithSpaces>13965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Rodríguez Gil</dc:creator>
  <cp:keywords/>
  <dc:description/>
  <cp:lastModifiedBy>j</cp:lastModifiedBy>
  <cp:revision>4</cp:revision>
  <dcterms:created xsi:type="dcterms:W3CDTF">2022-03-15T17:25:00Z</dcterms:created>
  <dcterms:modified xsi:type="dcterms:W3CDTF">2022-03-15T17:38:00Z</dcterms:modified>
</cp:coreProperties>
</file>