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0D2E9" w14:textId="77777777" w:rsidR="00541588" w:rsidRPr="00781FF3" w:rsidRDefault="00541588" w:rsidP="00541588">
      <w:pPr>
        <w:tabs>
          <w:tab w:val="left" w:pos="2382"/>
          <w:tab w:val="left" w:pos="8010"/>
        </w:tabs>
        <w:jc w:val="both"/>
        <w:rPr>
          <w:rFonts w:asciiTheme="minorHAnsi" w:hAnsiTheme="minorHAnsi" w:cstheme="minorHAnsi"/>
          <w:w w:val="105"/>
          <w:sz w:val="24"/>
          <w:szCs w:val="24"/>
          <w:u w:val="single" w:color="003399"/>
          <w:rtl/>
          <w:lang w:bidi="ar-MA"/>
        </w:rPr>
      </w:pPr>
    </w:p>
    <w:p w14:paraId="254A6C47" w14:textId="3BFD8053" w:rsidR="00AF0713" w:rsidRPr="00781FF3" w:rsidRDefault="00AF0713" w:rsidP="00541588">
      <w:pPr>
        <w:tabs>
          <w:tab w:val="left" w:pos="2382"/>
          <w:tab w:val="left" w:pos="8010"/>
        </w:tabs>
        <w:jc w:val="center"/>
        <w:rPr>
          <w:rFonts w:asciiTheme="minorHAnsi" w:hAnsiTheme="minorHAnsi" w:cstheme="minorHAnsi"/>
          <w:b/>
          <w:bCs/>
          <w:sz w:val="24"/>
          <w:szCs w:val="24"/>
        </w:rPr>
      </w:pPr>
      <w:r w:rsidRPr="00781FF3">
        <w:rPr>
          <w:rFonts w:asciiTheme="minorHAnsi" w:hAnsiTheme="minorHAnsi" w:cstheme="minorHAnsi"/>
          <w:b/>
          <w:bCs/>
          <w:w w:val="105"/>
          <w:sz w:val="24"/>
          <w:szCs w:val="24"/>
          <w:u w:val="single" w:color="003399"/>
        </w:rPr>
        <w:t>RÉFÉRENCE DU PROJET</w:t>
      </w:r>
    </w:p>
    <w:p w14:paraId="33289A77" w14:textId="509E9F57" w:rsidR="00AF0713" w:rsidRPr="00781FF3" w:rsidRDefault="00AF0713" w:rsidP="00541588">
      <w:pPr>
        <w:pStyle w:val="Corpsdetexte"/>
        <w:spacing w:before="241"/>
        <w:ind w:left="2362" w:right="2342"/>
        <w:jc w:val="center"/>
        <w:rPr>
          <w:rFonts w:asciiTheme="minorHAnsi" w:hAnsiTheme="minorHAnsi" w:cstheme="minorHAnsi"/>
          <w:b/>
          <w:bCs/>
          <w:w w:val="105"/>
          <w:sz w:val="24"/>
          <w:szCs w:val="24"/>
        </w:rPr>
      </w:pPr>
      <w:r w:rsidRPr="00781FF3">
        <w:rPr>
          <w:rFonts w:asciiTheme="minorHAnsi" w:hAnsiTheme="minorHAnsi" w:cstheme="minorHAnsi"/>
          <w:b/>
          <w:bCs/>
          <w:w w:val="105"/>
          <w:sz w:val="24"/>
          <w:szCs w:val="24"/>
        </w:rPr>
        <w:t xml:space="preserve">Europe </w:t>
      </w:r>
      <w:proofErr w:type="spellStart"/>
      <w:r w:rsidRPr="00781FF3">
        <w:rPr>
          <w:rFonts w:asciiTheme="minorHAnsi" w:hAnsiTheme="minorHAnsi" w:cstheme="minorHAnsi"/>
          <w:b/>
          <w:bCs/>
          <w:w w:val="105"/>
          <w:sz w:val="24"/>
          <w:szCs w:val="24"/>
        </w:rPr>
        <w:t>Aid</w:t>
      </w:r>
      <w:proofErr w:type="spellEnd"/>
      <w:r w:rsidRPr="00781FF3">
        <w:rPr>
          <w:rFonts w:asciiTheme="minorHAnsi" w:hAnsiTheme="minorHAnsi" w:cstheme="minorHAnsi"/>
          <w:b/>
          <w:bCs/>
          <w:w w:val="105"/>
          <w:sz w:val="24"/>
          <w:szCs w:val="24"/>
        </w:rPr>
        <w:t>/ 163227/DD/ACT/MA/ Appel à Propositions</w:t>
      </w:r>
      <w:r w:rsidRPr="00781FF3">
        <w:rPr>
          <w:rFonts w:asciiTheme="minorHAnsi" w:hAnsiTheme="minorHAnsi" w:cstheme="minorHAnsi"/>
          <w:b/>
          <w:bCs/>
          <w:spacing w:val="-76"/>
          <w:w w:val="105"/>
          <w:sz w:val="24"/>
          <w:szCs w:val="24"/>
        </w:rPr>
        <w:t xml:space="preserve"> </w:t>
      </w:r>
      <w:r w:rsidRPr="00781FF3">
        <w:rPr>
          <w:rFonts w:asciiTheme="minorHAnsi" w:hAnsiTheme="minorHAnsi" w:cstheme="minorHAnsi"/>
          <w:b/>
          <w:bCs/>
          <w:w w:val="105"/>
          <w:sz w:val="24"/>
          <w:szCs w:val="24"/>
        </w:rPr>
        <w:t>restreint</w:t>
      </w:r>
    </w:p>
    <w:p w14:paraId="25FA7FEC" w14:textId="262D1AEE" w:rsidR="00AF0713" w:rsidRPr="00781FF3" w:rsidRDefault="00E8227B" w:rsidP="00E8227B">
      <w:pPr>
        <w:tabs>
          <w:tab w:val="center" w:pos="4855"/>
          <w:tab w:val="left" w:pos="6300"/>
        </w:tabs>
        <w:spacing w:before="12"/>
        <w:ind w:left="400"/>
        <w:rPr>
          <w:rFonts w:asciiTheme="minorHAnsi" w:eastAsia="Tahoma" w:hAnsiTheme="minorHAnsi" w:cstheme="minorHAnsi"/>
          <w:b/>
          <w:bCs/>
          <w:sz w:val="24"/>
          <w:szCs w:val="24"/>
        </w:rPr>
      </w:pPr>
      <w:r w:rsidRPr="00781FF3">
        <w:rPr>
          <w:rFonts w:asciiTheme="minorHAnsi" w:eastAsia="Tahoma" w:hAnsiTheme="minorHAnsi" w:cstheme="minorHAnsi"/>
          <w:b/>
          <w:bCs/>
          <w:sz w:val="24"/>
          <w:szCs w:val="24"/>
        </w:rPr>
        <w:tab/>
      </w:r>
      <w:r w:rsidR="00AF0713" w:rsidRPr="00781FF3">
        <w:rPr>
          <w:rFonts w:asciiTheme="minorHAnsi" w:eastAsia="Tahoma" w:hAnsiTheme="minorHAnsi" w:cstheme="minorHAnsi"/>
          <w:b/>
          <w:bCs/>
          <w:sz w:val="24"/>
          <w:szCs w:val="24"/>
        </w:rPr>
        <w:t>IEDDH</w:t>
      </w:r>
      <w:r w:rsidR="00AF0713" w:rsidRPr="00781FF3">
        <w:rPr>
          <w:rFonts w:asciiTheme="minorHAnsi" w:eastAsia="Tahoma" w:hAnsiTheme="minorHAnsi" w:cstheme="minorHAnsi"/>
          <w:b/>
          <w:bCs/>
          <w:spacing w:val="-21"/>
          <w:sz w:val="24"/>
          <w:szCs w:val="24"/>
        </w:rPr>
        <w:t xml:space="preserve"> </w:t>
      </w:r>
      <w:r w:rsidR="00AF0713" w:rsidRPr="00781FF3">
        <w:rPr>
          <w:rFonts w:asciiTheme="minorHAnsi" w:eastAsia="Tahoma" w:hAnsiTheme="minorHAnsi" w:cstheme="minorHAnsi"/>
          <w:b/>
          <w:bCs/>
          <w:sz w:val="24"/>
          <w:szCs w:val="24"/>
        </w:rPr>
        <w:t>–</w:t>
      </w:r>
      <w:r w:rsidR="00AF0713" w:rsidRPr="00781FF3">
        <w:rPr>
          <w:rFonts w:asciiTheme="minorHAnsi" w:eastAsia="Tahoma" w:hAnsiTheme="minorHAnsi" w:cstheme="minorHAnsi"/>
          <w:b/>
          <w:bCs/>
          <w:spacing w:val="-13"/>
          <w:sz w:val="24"/>
          <w:szCs w:val="24"/>
        </w:rPr>
        <w:t xml:space="preserve"> </w:t>
      </w:r>
      <w:r w:rsidR="00AF0713" w:rsidRPr="00781FF3">
        <w:rPr>
          <w:rFonts w:asciiTheme="minorHAnsi" w:eastAsia="Tahoma" w:hAnsiTheme="minorHAnsi" w:cstheme="minorHAnsi"/>
          <w:b/>
          <w:bCs/>
          <w:sz w:val="24"/>
          <w:szCs w:val="24"/>
        </w:rPr>
        <w:t>LOT</w:t>
      </w:r>
      <w:r w:rsidR="00AF0713" w:rsidRPr="00781FF3">
        <w:rPr>
          <w:rFonts w:asciiTheme="minorHAnsi" w:eastAsia="Tahoma" w:hAnsiTheme="minorHAnsi" w:cstheme="minorHAnsi"/>
          <w:b/>
          <w:bCs/>
          <w:spacing w:val="-26"/>
          <w:sz w:val="24"/>
          <w:szCs w:val="24"/>
        </w:rPr>
        <w:t xml:space="preserve"> </w:t>
      </w:r>
      <w:r w:rsidR="00AF0713" w:rsidRPr="00781FF3">
        <w:rPr>
          <w:rFonts w:asciiTheme="minorHAnsi" w:eastAsia="Tahoma" w:hAnsiTheme="minorHAnsi" w:cstheme="minorHAnsi"/>
          <w:b/>
          <w:bCs/>
          <w:sz w:val="24"/>
          <w:szCs w:val="24"/>
        </w:rPr>
        <w:t>1</w:t>
      </w:r>
      <w:r w:rsidR="00AF0713" w:rsidRPr="00781FF3">
        <w:rPr>
          <w:rFonts w:asciiTheme="minorHAnsi" w:eastAsia="Tahoma" w:hAnsiTheme="minorHAnsi" w:cstheme="minorHAnsi"/>
          <w:b/>
          <w:bCs/>
          <w:spacing w:val="-12"/>
          <w:sz w:val="24"/>
          <w:szCs w:val="24"/>
        </w:rPr>
        <w:t xml:space="preserve"> </w:t>
      </w:r>
      <w:r w:rsidR="00AF0713" w:rsidRPr="00781FF3">
        <w:rPr>
          <w:rFonts w:asciiTheme="minorHAnsi" w:eastAsia="Tahoma" w:hAnsiTheme="minorHAnsi" w:cstheme="minorHAnsi"/>
          <w:b/>
          <w:bCs/>
          <w:sz w:val="24"/>
          <w:szCs w:val="24"/>
        </w:rPr>
        <w:t>:</w:t>
      </w:r>
      <w:r w:rsidRPr="00781FF3">
        <w:rPr>
          <w:rFonts w:asciiTheme="minorHAnsi" w:eastAsia="Tahoma" w:hAnsiTheme="minorHAnsi" w:cstheme="minorHAnsi"/>
          <w:b/>
          <w:bCs/>
          <w:sz w:val="24"/>
          <w:szCs w:val="24"/>
        </w:rPr>
        <w:tab/>
      </w:r>
    </w:p>
    <w:p w14:paraId="21174691" w14:textId="3F475D68" w:rsidR="00AF0713" w:rsidRPr="00781FF3" w:rsidRDefault="00AF0713" w:rsidP="00541588">
      <w:pPr>
        <w:spacing w:before="13"/>
        <w:ind w:left="400"/>
        <w:jc w:val="center"/>
        <w:rPr>
          <w:rFonts w:asciiTheme="minorHAnsi" w:eastAsia="Tahoma" w:hAnsiTheme="minorHAnsi" w:cstheme="minorHAnsi"/>
          <w:b/>
          <w:bCs/>
          <w:w w:val="105"/>
          <w:sz w:val="24"/>
          <w:szCs w:val="24"/>
        </w:rPr>
      </w:pPr>
      <w:r w:rsidRPr="00781FF3">
        <w:rPr>
          <w:rFonts w:asciiTheme="minorHAnsi" w:eastAsia="Tahoma" w:hAnsiTheme="minorHAnsi" w:cstheme="minorHAnsi"/>
          <w:b/>
          <w:bCs/>
          <w:w w:val="105"/>
          <w:sz w:val="24"/>
          <w:szCs w:val="24"/>
        </w:rPr>
        <w:t>Promotion,</w:t>
      </w:r>
      <w:r w:rsidRPr="00781FF3">
        <w:rPr>
          <w:rFonts w:asciiTheme="minorHAnsi" w:eastAsia="Tahoma" w:hAnsiTheme="minorHAnsi" w:cstheme="minorHAnsi"/>
          <w:b/>
          <w:bCs/>
          <w:spacing w:val="-32"/>
          <w:w w:val="105"/>
          <w:sz w:val="24"/>
          <w:szCs w:val="24"/>
        </w:rPr>
        <w:t xml:space="preserve"> </w:t>
      </w:r>
      <w:r w:rsidRPr="00781FF3">
        <w:rPr>
          <w:rFonts w:asciiTheme="minorHAnsi" w:eastAsia="Tahoma" w:hAnsiTheme="minorHAnsi" w:cstheme="minorHAnsi"/>
          <w:b/>
          <w:bCs/>
          <w:w w:val="105"/>
          <w:sz w:val="24"/>
          <w:szCs w:val="24"/>
        </w:rPr>
        <w:t>défense</w:t>
      </w:r>
      <w:r w:rsidRPr="00781FF3">
        <w:rPr>
          <w:rFonts w:asciiTheme="minorHAnsi" w:eastAsia="Tahoma" w:hAnsiTheme="minorHAnsi" w:cstheme="minorHAnsi"/>
          <w:b/>
          <w:bCs/>
          <w:spacing w:val="-23"/>
          <w:w w:val="105"/>
          <w:sz w:val="24"/>
          <w:szCs w:val="24"/>
        </w:rPr>
        <w:t xml:space="preserve"> </w:t>
      </w:r>
      <w:r w:rsidRPr="00781FF3">
        <w:rPr>
          <w:rFonts w:asciiTheme="minorHAnsi" w:eastAsia="Tahoma" w:hAnsiTheme="minorHAnsi" w:cstheme="minorHAnsi"/>
          <w:b/>
          <w:bCs/>
          <w:w w:val="105"/>
          <w:sz w:val="24"/>
          <w:szCs w:val="24"/>
        </w:rPr>
        <w:t>des</w:t>
      </w:r>
      <w:r w:rsidRPr="00781FF3">
        <w:rPr>
          <w:rFonts w:asciiTheme="minorHAnsi" w:eastAsia="Tahoma" w:hAnsiTheme="minorHAnsi" w:cstheme="minorHAnsi"/>
          <w:b/>
          <w:bCs/>
          <w:spacing w:val="-18"/>
          <w:w w:val="105"/>
          <w:sz w:val="24"/>
          <w:szCs w:val="24"/>
        </w:rPr>
        <w:t xml:space="preserve"> </w:t>
      </w:r>
      <w:r w:rsidRPr="00781FF3">
        <w:rPr>
          <w:rFonts w:asciiTheme="minorHAnsi" w:eastAsia="Tahoma" w:hAnsiTheme="minorHAnsi" w:cstheme="minorHAnsi"/>
          <w:b/>
          <w:bCs/>
          <w:w w:val="105"/>
          <w:sz w:val="24"/>
          <w:szCs w:val="24"/>
        </w:rPr>
        <w:t>droits</w:t>
      </w:r>
      <w:r w:rsidRPr="00781FF3">
        <w:rPr>
          <w:rFonts w:asciiTheme="minorHAnsi" w:eastAsia="Tahoma" w:hAnsiTheme="minorHAnsi" w:cstheme="minorHAnsi"/>
          <w:b/>
          <w:bCs/>
          <w:spacing w:val="-22"/>
          <w:w w:val="105"/>
          <w:sz w:val="24"/>
          <w:szCs w:val="24"/>
        </w:rPr>
        <w:t xml:space="preserve"> </w:t>
      </w:r>
      <w:r w:rsidRPr="00781FF3">
        <w:rPr>
          <w:rFonts w:asciiTheme="minorHAnsi" w:eastAsia="Tahoma" w:hAnsiTheme="minorHAnsi" w:cstheme="minorHAnsi"/>
          <w:b/>
          <w:bCs/>
          <w:w w:val="105"/>
          <w:sz w:val="24"/>
          <w:szCs w:val="24"/>
        </w:rPr>
        <w:t>de</w:t>
      </w:r>
      <w:r w:rsidRPr="00781FF3">
        <w:rPr>
          <w:rFonts w:asciiTheme="minorHAnsi" w:eastAsia="Tahoma" w:hAnsiTheme="minorHAnsi" w:cstheme="minorHAnsi"/>
          <w:b/>
          <w:bCs/>
          <w:spacing w:val="-16"/>
          <w:w w:val="105"/>
          <w:sz w:val="24"/>
          <w:szCs w:val="24"/>
        </w:rPr>
        <w:t xml:space="preserve"> </w:t>
      </w:r>
      <w:r w:rsidRPr="00781FF3">
        <w:rPr>
          <w:rFonts w:asciiTheme="minorHAnsi" w:eastAsia="Tahoma" w:hAnsiTheme="minorHAnsi" w:cstheme="minorHAnsi"/>
          <w:b/>
          <w:bCs/>
          <w:w w:val="105"/>
          <w:sz w:val="24"/>
          <w:szCs w:val="24"/>
        </w:rPr>
        <w:t>l’homme</w:t>
      </w:r>
      <w:r w:rsidRPr="00781FF3">
        <w:rPr>
          <w:rFonts w:asciiTheme="minorHAnsi" w:eastAsia="Tahoma" w:hAnsiTheme="minorHAnsi" w:cstheme="minorHAnsi"/>
          <w:b/>
          <w:bCs/>
          <w:spacing w:val="-21"/>
          <w:w w:val="105"/>
          <w:sz w:val="24"/>
          <w:szCs w:val="24"/>
        </w:rPr>
        <w:t xml:space="preserve"> </w:t>
      </w:r>
      <w:r w:rsidR="00D35A6D" w:rsidRPr="00781FF3">
        <w:rPr>
          <w:rFonts w:asciiTheme="minorHAnsi" w:eastAsia="Tahoma" w:hAnsiTheme="minorHAnsi" w:cstheme="minorHAnsi"/>
          <w:b/>
          <w:bCs/>
          <w:w w:val="105"/>
          <w:sz w:val="24"/>
          <w:szCs w:val="24"/>
        </w:rPr>
        <w:t xml:space="preserve">et </w:t>
      </w:r>
      <w:r w:rsidRPr="00781FF3">
        <w:rPr>
          <w:rFonts w:asciiTheme="minorHAnsi" w:eastAsia="Tahoma" w:hAnsiTheme="minorHAnsi" w:cstheme="minorHAnsi"/>
          <w:b/>
          <w:bCs/>
          <w:w w:val="105"/>
          <w:sz w:val="24"/>
          <w:szCs w:val="24"/>
        </w:rPr>
        <w:t>bonne</w:t>
      </w:r>
      <w:r w:rsidRPr="00781FF3">
        <w:rPr>
          <w:rFonts w:asciiTheme="minorHAnsi" w:eastAsia="Tahoma" w:hAnsiTheme="minorHAnsi" w:cstheme="minorHAnsi"/>
          <w:b/>
          <w:bCs/>
          <w:spacing w:val="-15"/>
          <w:w w:val="105"/>
          <w:sz w:val="24"/>
          <w:szCs w:val="24"/>
        </w:rPr>
        <w:t xml:space="preserve"> </w:t>
      </w:r>
      <w:r w:rsidRPr="00781FF3">
        <w:rPr>
          <w:rFonts w:asciiTheme="minorHAnsi" w:eastAsia="Tahoma" w:hAnsiTheme="minorHAnsi" w:cstheme="minorHAnsi"/>
          <w:b/>
          <w:bCs/>
          <w:w w:val="105"/>
          <w:sz w:val="24"/>
          <w:szCs w:val="24"/>
        </w:rPr>
        <w:t>gouvernance</w:t>
      </w:r>
    </w:p>
    <w:p w14:paraId="5A591745" w14:textId="7717F78D" w:rsidR="00D35A6D" w:rsidRPr="00781FF3" w:rsidRDefault="00D35A6D" w:rsidP="00541588">
      <w:pPr>
        <w:spacing w:before="13"/>
        <w:ind w:left="400"/>
        <w:jc w:val="center"/>
        <w:rPr>
          <w:rFonts w:asciiTheme="minorHAnsi" w:eastAsia="Tahoma" w:hAnsiTheme="minorHAnsi" w:cstheme="minorHAnsi"/>
          <w:b/>
          <w:bCs/>
          <w:w w:val="105"/>
          <w:sz w:val="24"/>
          <w:szCs w:val="24"/>
        </w:rPr>
      </w:pPr>
      <w:r w:rsidRPr="00781FF3">
        <w:rPr>
          <w:rFonts w:asciiTheme="minorHAnsi" w:eastAsia="Tahoma" w:hAnsiTheme="minorHAnsi" w:cstheme="minorHAnsi"/>
          <w:b/>
          <w:bCs/>
          <w:w w:val="105"/>
          <w:sz w:val="24"/>
          <w:szCs w:val="24"/>
        </w:rPr>
        <w:t>Nom du projet :</w:t>
      </w:r>
    </w:p>
    <w:p w14:paraId="2FD729DC" w14:textId="5BEBAC51" w:rsidR="00D35A6D" w:rsidRPr="00781FF3" w:rsidRDefault="00D35A6D" w:rsidP="00541588">
      <w:pPr>
        <w:spacing w:before="13"/>
        <w:ind w:left="400"/>
        <w:jc w:val="center"/>
        <w:rPr>
          <w:rFonts w:asciiTheme="minorHAnsi" w:eastAsia="Tahoma" w:hAnsiTheme="minorHAnsi" w:cstheme="minorHAnsi"/>
          <w:b/>
          <w:bCs/>
          <w:w w:val="105"/>
          <w:sz w:val="24"/>
          <w:szCs w:val="24"/>
        </w:rPr>
      </w:pPr>
      <w:r w:rsidRPr="00781FF3">
        <w:rPr>
          <w:rFonts w:asciiTheme="minorHAnsi" w:eastAsia="Tahoma" w:hAnsiTheme="minorHAnsi" w:cstheme="minorHAnsi"/>
          <w:b/>
          <w:bCs/>
          <w:w w:val="105"/>
          <w:sz w:val="24"/>
          <w:szCs w:val="24"/>
        </w:rPr>
        <w:t xml:space="preserve">Ensemble pour une justice amie des enfants </w:t>
      </w:r>
      <w:r w:rsidR="00A32BB4" w:rsidRPr="00781FF3">
        <w:rPr>
          <w:rFonts w:asciiTheme="minorHAnsi" w:eastAsia="Tahoma" w:hAnsiTheme="minorHAnsi" w:cstheme="minorHAnsi"/>
          <w:b/>
          <w:bCs/>
          <w:w w:val="105"/>
          <w:sz w:val="24"/>
          <w:szCs w:val="24"/>
        </w:rPr>
        <w:t>(</w:t>
      </w:r>
      <w:proofErr w:type="spellStart"/>
      <w:r w:rsidR="00A32BB4" w:rsidRPr="00781FF3">
        <w:rPr>
          <w:rFonts w:asciiTheme="minorHAnsi" w:eastAsia="Tahoma" w:hAnsiTheme="minorHAnsi" w:cstheme="minorHAnsi"/>
          <w:b/>
          <w:bCs/>
          <w:w w:val="105"/>
          <w:sz w:val="24"/>
          <w:szCs w:val="24"/>
        </w:rPr>
        <w:t>Maa’n</w:t>
      </w:r>
      <w:proofErr w:type="spellEnd"/>
      <w:r w:rsidRPr="00781FF3">
        <w:rPr>
          <w:rFonts w:asciiTheme="minorHAnsi" w:eastAsia="Tahoma" w:hAnsiTheme="minorHAnsi" w:cstheme="minorHAnsi"/>
          <w:b/>
          <w:bCs/>
          <w:w w:val="105"/>
          <w:sz w:val="24"/>
          <w:szCs w:val="24"/>
        </w:rPr>
        <w:t xml:space="preserve"> min </w:t>
      </w:r>
      <w:proofErr w:type="spellStart"/>
      <w:r w:rsidR="005C5B81" w:rsidRPr="00781FF3">
        <w:rPr>
          <w:rFonts w:asciiTheme="minorHAnsi" w:eastAsia="Tahoma" w:hAnsiTheme="minorHAnsi" w:cstheme="minorHAnsi"/>
          <w:b/>
          <w:bCs/>
          <w:w w:val="105"/>
          <w:sz w:val="24"/>
          <w:szCs w:val="24"/>
        </w:rPr>
        <w:t>ajli</w:t>
      </w:r>
      <w:proofErr w:type="spellEnd"/>
      <w:r w:rsidR="005C5B81" w:rsidRPr="00781FF3">
        <w:rPr>
          <w:rFonts w:asciiTheme="minorHAnsi" w:eastAsia="Tahoma" w:hAnsiTheme="minorHAnsi" w:cstheme="minorHAnsi"/>
          <w:b/>
          <w:bCs/>
          <w:w w:val="105"/>
          <w:sz w:val="24"/>
          <w:szCs w:val="24"/>
        </w:rPr>
        <w:t xml:space="preserve"> </w:t>
      </w:r>
      <w:proofErr w:type="spellStart"/>
      <w:r w:rsidR="005C5B81" w:rsidRPr="00781FF3">
        <w:rPr>
          <w:rFonts w:asciiTheme="minorHAnsi" w:eastAsia="Tahoma" w:hAnsiTheme="minorHAnsi" w:cstheme="minorHAnsi"/>
          <w:b/>
          <w:bCs/>
          <w:w w:val="105"/>
          <w:sz w:val="24"/>
          <w:szCs w:val="24"/>
        </w:rPr>
        <w:t>aadala</w:t>
      </w:r>
      <w:proofErr w:type="spellEnd"/>
      <w:r w:rsidR="005C5B81" w:rsidRPr="00781FF3">
        <w:rPr>
          <w:rFonts w:asciiTheme="minorHAnsi" w:eastAsia="Tahoma" w:hAnsiTheme="minorHAnsi" w:cstheme="minorHAnsi"/>
          <w:b/>
          <w:bCs/>
          <w:w w:val="105"/>
          <w:sz w:val="24"/>
          <w:szCs w:val="24"/>
        </w:rPr>
        <w:t xml:space="preserve"> </w:t>
      </w:r>
      <w:proofErr w:type="spellStart"/>
      <w:r w:rsidR="005C5B81" w:rsidRPr="00781FF3">
        <w:rPr>
          <w:rFonts w:asciiTheme="minorHAnsi" w:eastAsia="Tahoma" w:hAnsiTheme="minorHAnsi" w:cstheme="minorHAnsi"/>
          <w:b/>
          <w:bCs/>
          <w:w w:val="105"/>
          <w:sz w:val="24"/>
          <w:szCs w:val="24"/>
        </w:rPr>
        <w:t>sadika</w:t>
      </w:r>
      <w:proofErr w:type="spellEnd"/>
      <w:r w:rsidR="005C5B81" w:rsidRPr="00781FF3">
        <w:rPr>
          <w:rFonts w:asciiTheme="minorHAnsi" w:eastAsia="Tahoma" w:hAnsiTheme="minorHAnsi" w:cstheme="minorHAnsi"/>
          <w:b/>
          <w:bCs/>
          <w:w w:val="105"/>
          <w:sz w:val="24"/>
          <w:szCs w:val="24"/>
        </w:rPr>
        <w:t xml:space="preserve"> </w:t>
      </w:r>
      <w:proofErr w:type="spellStart"/>
      <w:r w:rsidR="005C5B81" w:rsidRPr="00781FF3">
        <w:rPr>
          <w:rFonts w:asciiTheme="minorHAnsi" w:eastAsia="Tahoma" w:hAnsiTheme="minorHAnsi" w:cstheme="minorHAnsi"/>
          <w:b/>
          <w:bCs/>
          <w:w w:val="105"/>
          <w:sz w:val="24"/>
          <w:szCs w:val="24"/>
        </w:rPr>
        <w:t>lilataf</w:t>
      </w:r>
      <w:proofErr w:type="spellEnd"/>
      <w:r w:rsidR="005C5B81" w:rsidRPr="00781FF3">
        <w:rPr>
          <w:rFonts w:asciiTheme="minorHAnsi" w:eastAsia="Tahoma" w:hAnsiTheme="minorHAnsi" w:cstheme="minorHAnsi"/>
          <w:b/>
          <w:bCs/>
          <w:w w:val="105"/>
          <w:sz w:val="24"/>
          <w:szCs w:val="24"/>
        </w:rPr>
        <w:t>)</w:t>
      </w:r>
    </w:p>
    <w:p w14:paraId="1F132D8E" w14:textId="77777777" w:rsidR="002B7193" w:rsidRPr="00781FF3" w:rsidRDefault="002B7193" w:rsidP="00541588">
      <w:pPr>
        <w:pStyle w:val="Corpsdetexte"/>
        <w:jc w:val="both"/>
        <w:rPr>
          <w:rFonts w:asciiTheme="minorHAnsi" w:hAnsiTheme="minorHAnsi" w:cstheme="minorHAnsi"/>
          <w:sz w:val="24"/>
          <w:szCs w:val="24"/>
        </w:rPr>
      </w:pPr>
    </w:p>
    <w:p w14:paraId="5D5033BF" w14:textId="77777777" w:rsidR="00541588" w:rsidRPr="00781FF3" w:rsidRDefault="00541588" w:rsidP="00541588">
      <w:pPr>
        <w:pStyle w:val="Corpsdetexte"/>
        <w:spacing w:before="3"/>
        <w:jc w:val="both"/>
        <w:rPr>
          <w:rFonts w:asciiTheme="minorHAnsi" w:hAnsiTheme="minorHAnsi" w:cstheme="minorHAnsi"/>
          <w:sz w:val="24"/>
          <w:szCs w:val="24"/>
        </w:rPr>
      </w:pPr>
    </w:p>
    <w:p w14:paraId="6D5F5EE4" w14:textId="6AEDB098" w:rsidR="00541588" w:rsidRPr="00781FF3" w:rsidRDefault="00541588" w:rsidP="00541588">
      <w:pPr>
        <w:pStyle w:val="Corpsdetexte"/>
        <w:spacing w:before="3" w:line="360" w:lineRule="auto"/>
        <w:jc w:val="both"/>
        <w:rPr>
          <w:rFonts w:asciiTheme="minorHAnsi" w:hAnsiTheme="minorHAnsi" w:cstheme="minorHAnsi"/>
          <w:sz w:val="24"/>
          <w:szCs w:val="24"/>
        </w:rPr>
      </w:pPr>
      <w:bookmarkStart w:id="0" w:name="_Hlk85806665"/>
      <w:r w:rsidRPr="00781FF3">
        <w:rPr>
          <w:rFonts w:ascii="Segoe UI Symbol" w:hAnsi="Segoe UI Symbol" w:cs="Segoe UI Symbol"/>
          <w:sz w:val="24"/>
          <w:szCs w:val="24"/>
        </w:rPr>
        <w:t>➢</w:t>
      </w:r>
      <w:bookmarkEnd w:id="0"/>
      <w:r w:rsidRPr="00781FF3">
        <w:rPr>
          <w:rFonts w:asciiTheme="minorHAnsi" w:hAnsiTheme="minorHAnsi" w:cstheme="minorHAnsi"/>
          <w:sz w:val="24"/>
          <w:szCs w:val="24"/>
        </w:rPr>
        <w:t xml:space="preserve"> </w:t>
      </w:r>
      <w:r w:rsidRPr="00781FF3">
        <w:rPr>
          <w:rFonts w:asciiTheme="minorHAnsi" w:hAnsiTheme="minorHAnsi" w:cstheme="minorHAnsi"/>
          <w:b/>
          <w:bCs/>
          <w:sz w:val="24"/>
          <w:szCs w:val="24"/>
          <w:u w:val="single"/>
        </w:rPr>
        <w:t>ORGANISME DEMANDEUR</w:t>
      </w:r>
      <w:r w:rsidRPr="00781FF3">
        <w:rPr>
          <w:rFonts w:asciiTheme="minorHAnsi" w:hAnsiTheme="minorHAnsi" w:cstheme="minorHAnsi"/>
          <w:sz w:val="24"/>
          <w:szCs w:val="24"/>
        </w:rPr>
        <w:t xml:space="preserve"> </w:t>
      </w:r>
    </w:p>
    <w:p w14:paraId="0C5ADE58" w14:textId="3705659F" w:rsidR="00836763" w:rsidRPr="00781FF3" w:rsidRDefault="00541588" w:rsidP="00836763">
      <w:pPr>
        <w:pStyle w:val="Corpsdetexte"/>
        <w:spacing w:before="3"/>
        <w:jc w:val="both"/>
        <w:rPr>
          <w:rFonts w:asciiTheme="minorHAnsi" w:hAnsiTheme="minorHAnsi" w:cstheme="minorHAnsi"/>
          <w:sz w:val="24"/>
          <w:szCs w:val="24"/>
        </w:rPr>
      </w:pPr>
      <w:r w:rsidRPr="00781FF3">
        <w:rPr>
          <w:rFonts w:asciiTheme="minorHAnsi" w:hAnsiTheme="minorHAnsi" w:cstheme="minorHAnsi"/>
          <w:sz w:val="24"/>
          <w:szCs w:val="24"/>
        </w:rPr>
        <w:t xml:space="preserve">AIDA </w:t>
      </w:r>
      <w:proofErr w:type="spellStart"/>
      <w:r w:rsidRPr="00781FF3">
        <w:rPr>
          <w:rFonts w:asciiTheme="minorHAnsi" w:hAnsiTheme="minorHAnsi" w:cstheme="minorHAnsi"/>
          <w:sz w:val="24"/>
          <w:szCs w:val="24"/>
        </w:rPr>
        <w:t>AIDA</w:t>
      </w:r>
      <w:proofErr w:type="spellEnd"/>
      <w:r w:rsidRPr="00781FF3">
        <w:rPr>
          <w:rFonts w:asciiTheme="minorHAnsi" w:hAnsiTheme="minorHAnsi" w:cstheme="minorHAnsi"/>
          <w:sz w:val="24"/>
          <w:szCs w:val="24"/>
        </w:rPr>
        <w:t xml:space="preserve">, Ayuda, </w:t>
      </w:r>
      <w:proofErr w:type="spellStart"/>
      <w:r w:rsidRPr="00781FF3">
        <w:rPr>
          <w:rFonts w:asciiTheme="minorHAnsi" w:hAnsiTheme="minorHAnsi" w:cstheme="minorHAnsi"/>
          <w:sz w:val="24"/>
          <w:szCs w:val="24"/>
        </w:rPr>
        <w:t>Intercambio</w:t>
      </w:r>
      <w:proofErr w:type="spellEnd"/>
      <w:r w:rsidRPr="00781FF3">
        <w:rPr>
          <w:rFonts w:asciiTheme="minorHAnsi" w:hAnsiTheme="minorHAnsi" w:cstheme="minorHAnsi"/>
          <w:sz w:val="24"/>
          <w:szCs w:val="24"/>
        </w:rPr>
        <w:t xml:space="preserve"> y Desarrollo, est une organisation à but non lucratif, apolitique. AIDA a été créé en 1999 sur la base des rêves et de l'engagement d'un groupe de personnes qui pensaient que la justice et la dignité étaient des droits fondamentaux pour chaque être humain et qu'il était responsabilité de chacun pour que le monde change et ça devient une réalité. Depuis le début, elle s'est développée, grâce au soutien et à la confiance des particuliers, des gouvernements, des institutions privées et des entreprises. Nous travaillons depuis 20 ans dans différentes régions : Asie du Sud et du Sud-Est (Bangladesh, Cambodge, Inde, Sri Lanka et Vietnam), Moyen-Orient et Afrique du Nord (Liban, Maroc et Syrie), Afrique (Guinée Bissau et Sénégal) et Amérique latine et Caraïbes (Colombie, Équateur, Haïti et Paraguay). AIDA agit et continuera d'agir dans ces communautés, pays et zones, toujours à travers une analyse technique détaillée, prouvant que notre organisation est en mesure de garantir une valeur ajoutée aux interventions et aux stratégies proposées. Nous promouvons un développement global des personnes, visant à améliorer les conditions de vie dans les pays les moins favorisés, en cherchant toujours à contribuer de manière plus 2 efficace et efficiente, en veillant à ce que les groupes cibles s'approprient du changement survenu.</w:t>
      </w:r>
    </w:p>
    <w:p w14:paraId="65184FEA" w14:textId="77777777" w:rsidR="00836763" w:rsidRPr="00781FF3" w:rsidRDefault="00836763" w:rsidP="00836763">
      <w:pPr>
        <w:pStyle w:val="Corpsdetexte"/>
        <w:spacing w:before="3"/>
        <w:jc w:val="both"/>
        <w:rPr>
          <w:rFonts w:asciiTheme="minorHAnsi" w:hAnsiTheme="minorHAnsi" w:cstheme="minorHAnsi"/>
          <w:sz w:val="24"/>
          <w:szCs w:val="24"/>
        </w:rPr>
      </w:pPr>
    </w:p>
    <w:p w14:paraId="6BCF7078" w14:textId="04751029" w:rsidR="00541588" w:rsidRPr="00781FF3" w:rsidRDefault="00541588" w:rsidP="00541588">
      <w:pPr>
        <w:pStyle w:val="Corpsdetexte"/>
        <w:spacing w:before="3"/>
        <w:jc w:val="both"/>
        <w:rPr>
          <w:rFonts w:asciiTheme="minorHAnsi" w:hAnsiTheme="minorHAnsi" w:cstheme="minorHAnsi"/>
          <w:sz w:val="24"/>
          <w:szCs w:val="24"/>
        </w:rPr>
      </w:pPr>
      <w:r w:rsidRPr="00781FF3">
        <w:rPr>
          <w:rFonts w:ascii="Segoe UI Symbol" w:hAnsi="Segoe UI Symbol" w:cs="Segoe UI Symbol"/>
          <w:sz w:val="24"/>
          <w:szCs w:val="24"/>
        </w:rPr>
        <w:t>➢</w:t>
      </w:r>
      <w:r w:rsidRPr="00781FF3">
        <w:rPr>
          <w:rFonts w:asciiTheme="minorHAnsi" w:hAnsiTheme="minorHAnsi" w:cstheme="minorHAnsi"/>
          <w:sz w:val="24"/>
          <w:szCs w:val="24"/>
        </w:rPr>
        <w:t xml:space="preserve"> </w:t>
      </w:r>
      <w:r w:rsidRPr="00781FF3">
        <w:rPr>
          <w:rFonts w:asciiTheme="minorHAnsi" w:hAnsiTheme="minorHAnsi" w:cstheme="minorHAnsi"/>
          <w:b/>
          <w:bCs/>
          <w:sz w:val="24"/>
          <w:szCs w:val="24"/>
          <w:u w:val="single"/>
        </w:rPr>
        <w:t>ORGANISME CO-DEMANDEUR</w:t>
      </w:r>
      <w:r w:rsidRPr="00781FF3">
        <w:rPr>
          <w:rFonts w:asciiTheme="minorHAnsi" w:hAnsiTheme="minorHAnsi" w:cstheme="minorHAnsi"/>
          <w:sz w:val="24"/>
          <w:szCs w:val="24"/>
        </w:rPr>
        <w:t xml:space="preserve"> </w:t>
      </w:r>
    </w:p>
    <w:p w14:paraId="3D3AC5A3" w14:textId="77777777" w:rsidR="00541588" w:rsidRPr="00781FF3" w:rsidRDefault="00541588" w:rsidP="00541588">
      <w:pPr>
        <w:pStyle w:val="Corpsdetexte"/>
        <w:spacing w:before="3"/>
        <w:jc w:val="both"/>
        <w:rPr>
          <w:rFonts w:asciiTheme="minorHAnsi" w:hAnsiTheme="minorHAnsi" w:cstheme="minorHAnsi"/>
          <w:sz w:val="24"/>
          <w:szCs w:val="24"/>
        </w:rPr>
      </w:pPr>
    </w:p>
    <w:p w14:paraId="1952BAF9" w14:textId="77777777" w:rsidR="00093F4B" w:rsidRPr="00781FF3" w:rsidRDefault="00541588" w:rsidP="00372482">
      <w:pPr>
        <w:pStyle w:val="Corpsdetexte"/>
        <w:spacing w:before="3"/>
        <w:jc w:val="both"/>
        <w:rPr>
          <w:rFonts w:asciiTheme="minorHAnsi" w:hAnsiTheme="minorHAnsi" w:cstheme="minorHAnsi"/>
          <w:sz w:val="24"/>
          <w:szCs w:val="24"/>
        </w:rPr>
      </w:pPr>
      <w:r w:rsidRPr="00781FF3">
        <w:rPr>
          <w:rFonts w:asciiTheme="minorHAnsi" w:hAnsiTheme="minorHAnsi" w:cstheme="minorHAnsi"/>
          <w:sz w:val="24"/>
          <w:szCs w:val="24"/>
        </w:rPr>
        <w:t xml:space="preserve">BAYTI Depuis 1995 l’association Bayti œuvre dans le domaine de la protection des enfants en situation difficile (enfants en situation de rue, enfants privés du milieu familial, enfants travailleurs/petites « bonnes », enfants victimes de violence/d’abus/d’exploitations physiques, psychologiques et /ou sexuelles, ou de traite, enfants en contact avec la loi, enfants réfugiés/migrants). Bayti œuvre également pour la protection et la promotion de leurs droits. Grâce à une prise en charge intégrée et pluridisciplinaire, plus de 22000 enfants, jeunes filles et jeunes garçons ont été protégés, accueillis, hébergés, nourris, soignés, ont eu accès à l’état-civil, à l’école, à la formation professionnelle, ont pu être réintégrés dans leurs familles biologiques ou dans des familles d’accueil, ont pu accéder à l’emploi et à l’autonomie. Considérant les enfants comme des acteurs à part entière, détenteurs de droits, Bayti n’a eu de cesse pendant toutes ces années à défendre et promouvoir leur intérêt supérieur et l’accès à leurs droits, tels que stipulés dans la CDE. </w:t>
      </w:r>
    </w:p>
    <w:p w14:paraId="101AAF65" w14:textId="19F9A59A" w:rsidR="00541588" w:rsidRPr="00781FF3" w:rsidRDefault="00541588" w:rsidP="00372482">
      <w:pPr>
        <w:pStyle w:val="Corpsdetexte"/>
        <w:spacing w:before="3"/>
        <w:jc w:val="both"/>
        <w:rPr>
          <w:rFonts w:asciiTheme="minorHAnsi" w:hAnsiTheme="minorHAnsi" w:cstheme="minorHAnsi"/>
          <w:sz w:val="24"/>
          <w:szCs w:val="24"/>
        </w:rPr>
      </w:pPr>
      <w:r w:rsidRPr="00781FF3">
        <w:rPr>
          <w:rFonts w:asciiTheme="minorHAnsi" w:hAnsiTheme="minorHAnsi" w:cstheme="minorHAnsi"/>
          <w:sz w:val="24"/>
          <w:szCs w:val="24"/>
        </w:rPr>
        <w:t xml:space="preserve">BAYTI est reconnue aujourd’hui pour sa forte expérience et son expertise aux niveaux national et international, et par sa collaboration avec des acteurs du pourtour méditerranéen, tant en </w:t>
      </w:r>
      <w:r w:rsidRPr="00781FF3">
        <w:rPr>
          <w:rFonts w:asciiTheme="minorHAnsi" w:hAnsiTheme="minorHAnsi" w:cstheme="minorHAnsi"/>
          <w:sz w:val="24"/>
          <w:szCs w:val="24"/>
        </w:rPr>
        <w:lastRenderedPageBreak/>
        <w:t xml:space="preserve">Europe qu’en Afrique du Nord. </w:t>
      </w:r>
    </w:p>
    <w:p w14:paraId="415EC59A" w14:textId="77777777" w:rsidR="00541588" w:rsidRPr="00781FF3" w:rsidRDefault="00541588" w:rsidP="00541588">
      <w:pPr>
        <w:pStyle w:val="Corpsdetexte"/>
        <w:spacing w:before="3" w:line="360" w:lineRule="auto"/>
        <w:jc w:val="both"/>
        <w:rPr>
          <w:rFonts w:asciiTheme="minorHAnsi" w:hAnsiTheme="minorHAnsi" w:cstheme="minorHAnsi"/>
          <w:sz w:val="24"/>
          <w:szCs w:val="24"/>
        </w:rPr>
      </w:pPr>
    </w:p>
    <w:p w14:paraId="2D863736" w14:textId="67579291" w:rsidR="002B7193" w:rsidRPr="00781FF3" w:rsidRDefault="00093F4B" w:rsidP="00541588">
      <w:pPr>
        <w:pStyle w:val="Corpsdetexte"/>
        <w:numPr>
          <w:ilvl w:val="0"/>
          <w:numId w:val="6"/>
        </w:numPr>
        <w:spacing w:before="7"/>
        <w:jc w:val="both"/>
        <w:rPr>
          <w:rFonts w:asciiTheme="minorHAnsi" w:hAnsiTheme="minorHAnsi" w:cstheme="minorHAnsi"/>
          <w:b/>
          <w:bCs/>
          <w:sz w:val="24"/>
          <w:szCs w:val="24"/>
          <w:u w:val="single"/>
        </w:rPr>
      </w:pPr>
      <w:r w:rsidRPr="00781FF3">
        <w:rPr>
          <w:rFonts w:asciiTheme="minorHAnsi" w:hAnsiTheme="minorHAnsi" w:cstheme="minorHAnsi"/>
          <w:b/>
          <w:bCs/>
          <w:sz w:val="24"/>
          <w:szCs w:val="24"/>
          <w:u w:val="single"/>
        </w:rPr>
        <w:t xml:space="preserve">Contexte </w:t>
      </w:r>
    </w:p>
    <w:p w14:paraId="352119B0" w14:textId="77777777" w:rsidR="00935D64" w:rsidRPr="00781FF3" w:rsidRDefault="00935D64" w:rsidP="00541588">
      <w:pPr>
        <w:pStyle w:val="Titre1"/>
        <w:tabs>
          <w:tab w:val="left" w:pos="824"/>
          <w:tab w:val="left" w:pos="825"/>
        </w:tabs>
        <w:spacing w:before="1"/>
        <w:ind w:left="824"/>
        <w:jc w:val="both"/>
        <w:rPr>
          <w:rFonts w:asciiTheme="minorHAnsi" w:hAnsiTheme="minorHAnsi" w:cstheme="minorHAnsi"/>
          <w:b w:val="0"/>
          <w:bCs w:val="0"/>
          <w:sz w:val="24"/>
          <w:szCs w:val="24"/>
        </w:rPr>
      </w:pPr>
    </w:p>
    <w:p w14:paraId="50B9171A" w14:textId="49F7D9F6" w:rsidR="002B7193" w:rsidRPr="00781FF3" w:rsidRDefault="00620E4B" w:rsidP="00372482">
      <w:pPr>
        <w:pStyle w:val="Corpsdetexte"/>
        <w:spacing w:before="8"/>
        <w:jc w:val="both"/>
        <w:rPr>
          <w:rFonts w:asciiTheme="minorHAnsi" w:hAnsiTheme="minorHAnsi" w:cstheme="minorHAnsi"/>
          <w:sz w:val="24"/>
          <w:szCs w:val="24"/>
        </w:rPr>
      </w:pPr>
      <w:r w:rsidRPr="00781FF3">
        <w:rPr>
          <w:rFonts w:asciiTheme="minorHAnsi" w:hAnsiTheme="minorHAnsi" w:cstheme="minorHAnsi"/>
          <w:sz w:val="24"/>
          <w:szCs w:val="24"/>
        </w:rPr>
        <w:t>Grâce à la réforme du CPP de 2011, le Maroc dispose d’un arsenal juridique en conformité avec les standards internationaux en ce qui concerne les conditions de détention</w:t>
      </w:r>
      <w:r w:rsidR="00781FF3" w:rsidRPr="00781FF3">
        <w:rPr>
          <w:rFonts w:asciiTheme="minorHAnsi" w:hAnsiTheme="minorHAnsi" w:cstheme="minorHAnsi"/>
          <w:sz w:val="24"/>
          <w:szCs w:val="24"/>
        </w:rPr>
        <w:t xml:space="preserve"> </w:t>
      </w:r>
      <w:r w:rsidRPr="00781FF3">
        <w:rPr>
          <w:rFonts w:asciiTheme="minorHAnsi" w:hAnsiTheme="minorHAnsi" w:cstheme="minorHAnsi"/>
          <w:sz w:val="24"/>
          <w:szCs w:val="24"/>
        </w:rPr>
        <w:t xml:space="preserve">et les mesures de garde provisoire alternatives pour les mineurs en conflit avec la loi. Néanmoins, beaucoup de travail reste à faire pour assurer l’application des textes juridiques </w:t>
      </w:r>
      <w:r w:rsidR="00FB50B0" w:rsidRPr="00781FF3">
        <w:rPr>
          <w:rFonts w:asciiTheme="minorHAnsi" w:hAnsiTheme="minorHAnsi" w:cstheme="minorHAnsi"/>
          <w:sz w:val="24"/>
          <w:szCs w:val="24"/>
        </w:rPr>
        <w:t>adoptés :</w:t>
      </w:r>
      <w:r w:rsidRPr="00781FF3">
        <w:rPr>
          <w:rFonts w:asciiTheme="minorHAnsi" w:hAnsiTheme="minorHAnsi" w:cstheme="minorHAnsi"/>
          <w:sz w:val="24"/>
          <w:szCs w:val="24"/>
        </w:rPr>
        <w:t xml:space="preserve"> les organisations de la société civile ne cessent de dénoncer les violations des droits des mineurs en conflit avec la loi, telles que le recours très fréquent à la privation de liberté et à la détention préventive, entraînant le placement illégitime en prison des mineurs pendant de longues périodes avant </w:t>
      </w:r>
      <w:r w:rsidR="00FB50B0" w:rsidRPr="00781FF3">
        <w:rPr>
          <w:rFonts w:asciiTheme="minorHAnsi" w:hAnsiTheme="minorHAnsi" w:cstheme="minorHAnsi"/>
          <w:sz w:val="24"/>
          <w:szCs w:val="24"/>
        </w:rPr>
        <w:t>que le</w:t>
      </w:r>
      <w:r w:rsidRPr="00781FF3">
        <w:rPr>
          <w:rFonts w:asciiTheme="minorHAnsi" w:hAnsiTheme="minorHAnsi" w:cstheme="minorHAnsi"/>
          <w:sz w:val="24"/>
          <w:szCs w:val="24"/>
        </w:rPr>
        <w:t xml:space="preserve"> jugement soit rend</w:t>
      </w:r>
      <w:r w:rsidR="00E7165A" w:rsidRPr="00781FF3">
        <w:rPr>
          <w:rFonts w:asciiTheme="minorHAnsi" w:hAnsiTheme="minorHAnsi" w:cstheme="minorHAnsi"/>
          <w:sz w:val="24"/>
          <w:szCs w:val="24"/>
        </w:rPr>
        <w:t>u</w:t>
      </w:r>
      <w:r w:rsidRPr="00781FF3">
        <w:rPr>
          <w:rFonts w:asciiTheme="minorHAnsi" w:hAnsiTheme="minorHAnsi" w:cstheme="minorHAnsi"/>
          <w:sz w:val="24"/>
          <w:szCs w:val="24"/>
        </w:rPr>
        <w:t>.</w:t>
      </w:r>
    </w:p>
    <w:p w14:paraId="616A2521" w14:textId="2C0585B7" w:rsidR="00D9657B" w:rsidRPr="00781FF3" w:rsidRDefault="001310F7" w:rsidP="00372482">
      <w:pPr>
        <w:jc w:val="both"/>
        <w:rPr>
          <w:rFonts w:asciiTheme="minorHAnsi" w:hAnsiTheme="minorHAnsi" w:cstheme="minorHAnsi"/>
          <w:sz w:val="24"/>
          <w:szCs w:val="24"/>
        </w:rPr>
      </w:pPr>
      <w:r w:rsidRPr="00781FF3">
        <w:rPr>
          <w:rFonts w:asciiTheme="minorHAnsi" w:hAnsiTheme="minorHAnsi" w:cstheme="minorHAnsi"/>
          <w:sz w:val="24"/>
          <w:szCs w:val="24"/>
        </w:rPr>
        <w:t xml:space="preserve">Par ailleurs, </w:t>
      </w:r>
      <w:r w:rsidR="00D9657B" w:rsidRPr="00781FF3">
        <w:rPr>
          <w:rFonts w:asciiTheme="minorHAnsi" w:hAnsiTheme="minorHAnsi" w:cstheme="minorHAnsi"/>
          <w:sz w:val="24"/>
          <w:szCs w:val="24"/>
        </w:rPr>
        <w:t xml:space="preserve">Le Rapport 2016 des Droits de l’homme de l’Ambassade des Etats Unis au Maroc dit : « Dans les affaires où la peine encourue est supérieure à cinq ans, les pouvoirs publics sont tenus de fournir des avocats à l’accusé s’il n’a pas les moyens de s’en procurer un. Les avocats commis d’office par les autorités étaient souvent mal rémunérés, ils n’avaient fréquemment pas la formation requise pour les affaires concernant les mineurs, ou n’étaient pas affectés aux accusés en temps voulu. De ce fait, les accusés étaient souvent mal représentés ». </w:t>
      </w:r>
    </w:p>
    <w:p w14:paraId="74FE5DB0" w14:textId="5D5D1C40" w:rsidR="004E391E" w:rsidRPr="00781FF3" w:rsidRDefault="00D9657B" w:rsidP="00372482">
      <w:pPr>
        <w:jc w:val="both"/>
        <w:rPr>
          <w:rFonts w:asciiTheme="minorHAnsi" w:hAnsiTheme="minorHAnsi" w:cstheme="minorHAnsi"/>
          <w:sz w:val="24"/>
          <w:szCs w:val="24"/>
        </w:rPr>
      </w:pPr>
      <w:r w:rsidRPr="00781FF3">
        <w:rPr>
          <w:rFonts w:asciiTheme="minorHAnsi" w:hAnsiTheme="minorHAnsi" w:cstheme="minorHAnsi"/>
          <w:sz w:val="24"/>
          <w:szCs w:val="24"/>
        </w:rPr>
        <w:t>En 2018, le journal 360º mettait en lumière que 40 % des personnes incarcérées étaient en situation de détention provisoire</w:t>
      </w:r>
      <w:r w:rsidRPr="00781FF3">
        <w:rPr>
          <w:rFonts w:asciiTheme="minorHAnsi" w:hAnsiTheme="minorHAnsi" w:cstheme="minorHAnsi"/>
          <w:sz w:val="24"/>
          <w:szCs w:val="24"/>
        </w:rPr>
        <w:footnoteReference w:id="1"/>
      </w:r>
      <w:r w:rsidRPr="00781FF3">
        <w:rPr>
          <w:rFonts w:asciiTheme="minorHAnsi" w:hAnsiTheme="minorHAnsi" w:cstheme="minorHAnsi"/>
          <w:sz w:val="24"/>
          <w:szCs w:val="24"/>
        </w:rPr>
        <w:t xml:space="preserve">, tout en identifiant l’absence d’une assistance juridique adéquate comme l’un des principaux facteurs entraînant une dilatation des temps de la détention provisoire. Dans ce cadre, les mineurs représentent un groupe encore plus vulnérable à ce type de violations de leurs droits, comme le montrent les données du CRE d’Oukacha, où la majorité des mineurs sont en détention provisoire, certains d’entre eux étant en attente de jugement depuis plus de deux ans. Cette situation est en ce moment susceptible de s’aggraver ultérieurement à cause de l’impact de la pandémie COVID 19, qui a paralysé pendant deux mois le système judiciaire en produisant une accumulation de dossiers sans précédents. </w:t>
      </w:r>
    </w:p>
    <w:p w14:paraId="2FD919F3" w14:textId="3D9FBF7C" w:rsidR="00620E4B" w:rsidRPr="00781FF3" w:rsidRDefault="00E7165A" w:rsidP="00372482">
      <w:pPr>
        <w:pStyle w:val="Corpsdetexte"/>
        <w:ind w:right="-46"/>
        <w:jc w:val="both"/>
        <w:rPr>
          <w:rFonts w:asciiTheme="minorHAnsi" w:hAnsiTheme="minorHAnsi" w:cstheme="minorHAnsi"/>
          <w:sz w:val="24"/>
          <w:szCs w:val="24"/>
        </w:rPr>
      </w:pPr>
      <w:r w:rsidRPr="00781FF3">
        <w:rPr>
          <w:rFonts w:asciiTheme="minorHAnsi" w:hAnsiTheme="minorHAnsi" w:cstheme="minorHAnsi"/>
          <w:sz w:val="24"/>
          <w:szCs w:val="24"/>
        </w:rPr>
        <w:t xml:space="preserve">Selon les données du Ministère Public reportées dans les résultats préliminaires du SITAN de 2019, malgré le fait qu’en 2017 la majorité des affaires poursuivies en justice concernant des adolescent-e-s (le 54%, soit 12.312 cas) avait fait objet d’une décision de remise au milieu familial, 17% du total (soit 4.017 cas) avait été sujet à une arrestation temporaire avant le jugement. D’après </w:t>
      </w:r>
      <w:r w:rsidR="00620E4B" w:rsidRPr="00781FF3">
        <w:rPr>
          <w:rFonts w:asciiTheme="minorHAnsi" w:hAnsiTheme="minorHAnsi" w:cstheme="minorHAnsi"/>
          <w:sz w:val="24"/>
          <w:szCs w:val="24"/>
        </w:rPr>
        <w:t>la même source, en 2017 on recensait un total de 1.314 mineurs dans les centres de réinsertion et d’éducation, dont 925 en l’attente d’un jugement (70%) et seulement 389 (30%) avaient été déjà jugés.</w:t>
      </w:r>
    </w:p>
    <w:p w14:paraId="36C54E7A" w14:textId="70F2C866" w:rsidR="00620E4B" w:rsidRPr="00781FF3" w:rsidRDefault="00620E4B" w:rsidP="00372482">
      <w:pPr>
        <w:spacing w:before="167"/>
        <w:ind w:right="-46"/>
        <w:jc w:val="both"/>
        <w:rPr>
          <w:rFonts w:asciiTheme="minorHAnsi" w:hAnsiTheme="minorHAnsi" w:cstheme="minorHAnsi"/>
          <w:sz w:val="24"/>
          <w:szCs w:val="24"/>
        </w:rPr>
      </w:pPr>
      <w:r w:rsidRPr="00781FF3">
        <w:rPr>
          <w:rFonts w:asciiTheme="minorHAnsi" w:hAnsiTheme="minorHAnsi" w:cstheme="minorHAnsi"/>
          <w:sz w:val="24"/>
          <w:szCs w:val="24"/>
        </w:rPr>
        <w:t>Par ailleurs, les Observations Finales au 3ème et au 4ème Rapport Périodique soumis par le Comité des Droits des Enfants (2014) mentionnent que : a) Le système de justice pour mineurs de l’État partie demeure essentiellement répressif, dans la mesure où les enfants sont soumis à des longues périodes de détention avant jugement ; b) Le recours à des mesures de justice réparatrice demeure rare et la détention est, dans la plupart des cas, la première option.</w:t>
      </w:r>
    </w:p>
    <w:p w14:paraId="2CFEDEFA" w14:textId="4E09C776" w:rsidR="00A33E96" w:rsidRPr="00781FF3" w:rsidRDefault="00FA6979" w:rsidP="00372482">
      <w:pPr>
        <w:jc w:val="both"/>
        <w:rPr>
          <w:rFonts w:asciiTheme="minorHAnsi" w:hAnsiTheme="minorHAnsi" w:cstheme="minorHAnsi"/>
          <w:sz w:val="24"/>
          <w:szCs w:val="24"/>
        </w:rPr>
      </w:pPr>
      <w:r w:rsidRPr="00781FF3">
        <w:rPr>
          <w:rFonts w:asciiTheme="minorHAnsi" w:hAnsiTheme="minorHAnsi" w:cstheme="minorHAnsi"/>
          <w:sz w:val="24"/>
          <w:szCs w:val="24"/>
        </w:rPr>
        <w:t xml:space="preserve">Et Afin de garantir un soutien adéquat à ces mineurs dès leurs premiers contacts avec la justice (arrestation, garde à vue), un service d’assistance juridique intégrale sera mis en place en faveur des mineurs identifiés). </w:t>
      </w:r>
      <w:r w:rsidR="009703E2" w:rsidRPr="00781FF3">
        <w:rPr>
          <w:rFonts w:asciiTheme="minorHAnsi" w:hAnsiTheme="minorHAnsi" w:cstheme="minorHAnsi"/>
          <w:sz w:val="24"/>
          <w:szCs w:val="24"/>
        </w:rPr>
        <w:t xml:space="preserve">Un avocat spécialisé dans la justice des mineurs </w:t>
      </w:r>
      <w:r w:rsidRPr="00781FF3">
        <w:rPr>
          <w:rFonts w:asciiTheme="minorHAnsi" w:hAnsiTheme="minorHAnsi" w:cstheme="minorHAnsi"/>
          <w:sz w:val="24"/>
          <w:szCs w:val="24"/>
        </w:rPr>
        <w:t xml:space="preserve">assurera le suivi </w:t>
      </w:r>
      <w:r w:rsidRPr="00781FF3">
        <w:rPr>
          <w:rFonts w:asciiTheme="minorHAnsi" w:hAnsiTheme="minorHAnsi" w:cstheme="minorHAnsi"/>
          <w:sz w:val="24"/>
          <w:szCs w:val="24"/>
        </w:rPr>
        <w:lastRenderedPageBreak/>
        <w:t>juridique des dossiers des mineurs du groupe cible pendant tout leur processus judiciaire, avec le but d’éviter ou réduire au minimum leur détention.</w:t>
      </w:r>
    </w:p>
    <w:p w14:paraId="6835D61A" w14:textId="63FA500C" w:rsidR="003229DA" w:rsidRPr="00781FF3" w:rsidRDefault="003229DA" w:rsidP="00E90236">
      <w:pPr>
        <w:jc w:val="both"/>
        <w:rPr>
          <w:rFonts w:asciiTheme="minorHAnsi" w:hAnsiTheme="minorHAnsi" w:cstheme="minorHAnsi"/>
          <w:sz w:val="24"/>
          <w:szCs w:val="24"/>
        </w:rPr>
      </w:pPr>
    </w:p>
    <w:p w14:paraId="2D974D82" w14:textId="77777777" w:rsidR="003229DA" w:rsidRPr="00781FF3" w:rsidRDefault="003229DA" w:rsidP="00E90236">
      <w:pPr>
        <w:jc w:val="both"/>
        <w:rPr>
          <w:rFonts w:asciiTheme="minorHAnsi" w:hAnsiTheme="minorHAnsi" w:cstheme="minorHAnsi"/>
          <w:b/>
          <w:bCs/>
          <w:sz w:val="24"/>
          <w:szCs w:val="24"/>
        </w:rPr>
      </w:pPr>
      <w:r w:rsidRPr="00781FF3">
        <w:rPr>
          <w:rFonts w:asciiTheme="minorHAnsi" w:hAnsiTheme="minorHAnsi" w:cstheme="minorHAnsi"/>
          <w:b/>
          <w:bCs/>
          <w:sz w:val="24"/>
          <w:szCs w:val="24"/>
        </w:rPr>
        <w:t>Projet : Ensemble pour une justice amie des enfants (</w:t>
      </w:r>
      <w:proofErr w:type="spellStart"/>
      <w:r w:rsidRPr="00781FF3">
        <w:rPr>
          <w:rFonts w:asciiTheme="minorHAnsi" w:hAnsiTheme="minorHAnsi" w:cstheme="minorHAnsi"/>
          <w:b/>
          <w:bCs/>
          <w:sz w:val="24"/>
          <w:szCs w:val="24"/>
        </w:rPr>
        <w:t>Maa’n</w:t>
      </w:r>
      <w:proofErr w:type="spellEnd"/>
      <w:r w:rsidRPr="00781FF3">
        <w:rPr>
          <w:rFonts w:asciiTheme="minorHAnsi" w:hAnsiTheme="minorHAnsi" w:cstheme="minorHAnsi"/>
          <w:b/>
          <w:bCs/>
          <w:sz w:val="24"/>
          <w:szCs w:val="24"/>
        </w:rPr>
        <w:t xml:space="preserve"> min </w:t>
      </w:r>
      <w:proofErr w:type="spellStart"/>
      <w:r w:rsidRPr="00781FF3">
        <w:rPr>
          <w:rFonts w:asciiTheme="minorHAnsi" w:hAnsiTheme="minorHAnsi" w:cstheme="minorHAnsi"/>
          <w:b/>
          <w:bCs/>
          <w:sz w:val="24"/>
          <w:szCs w:val="24"/>
        </w:rPr>
        <w:t>ajli</w:t>
      </w:r>
      <w:proofErr w:type="spellEnd"/>
      <w:r w:rsidRPr="00781FF3">
        <w:rPr>
          <w:rFonts w:asciiTheme="minorHAnsi" w:hAnsiTheme="minorHAnsi" w:cstheme="minorHAnsi"/>
          <w:b/>
          <w:bCs/>
          <w:sz w:val="24"/>
          <w:szCs w:val="24"/>
        </w:rPr>
        <w:t xml:space="preserve"> </w:t>
      </w:r>
      <w:proofErr w:type="spellStart"/>
      <w:r w:rsidRPr="00781FF3">
        <w:rPr>
          <w:rFonts w:asciiTheme="minorHAnsi" w:hAnsiTheme="minorHAnsi" w:cstheme="minorHAnsi"/>
          <w:b/>
          <w:bCs/>
          <w:sz w:val="24"/>
          <w:szCs w:val="24"/>
        </w:rPr>
        <w:t>aadala</w:t>
      </w:r>
      <w:proofErr w:type="spellEnd"/>
      <w:r w:rsidRPr="00781FF3">
        <w:rPr>
          <w:rFonts w:asciiTheme="minorHAnsi" w:hAnsiTheme="minorHAnsi" w:cstheme="minorHAnsi"/>
          <w:b/>
          <w:bCs/>
          <w:sz w:val="24"/>
          <w:szCs w:val="24"/>
        </w:rPr>
        <w:t xml:space="preserve"> </w:t>
      </w:r>
      <w:proofErr w:type="spellStart"/>
      <w:r w:rsidRPr="00781FF3">
        <w:rPr>
          <w:rFonts w:asciiTheme="minorHAnsi" w:hAnsiTheme="minorHAnsi" w:cstheme="minorHAnsi"/>
          <w:b/>
          <w:bCs/>
          <w:sz w:val="24"/>
          <w:szCs w:val="24"/>
        </w:rPr>
        <w:t>sadika</w:t>
      </w:r>
      <w:proofErr w:type="spellEnd"/>
      <w:r w:rsidRPr="00781FF3">
        <w:rPr>
          <w:rFonts w:asciiTheme="minorHAnsi" w:hAnsiTheme="minorHAnsi" w:cstheme="minorHAnsi"/>
          <w:b/>
          <w:bCs/>
          <w:sz w:val="24"/>
          <w:szCs w:val="24"/>
        </w:rPr>
        <w:t xml:space="preserve"> </w:t>
      </w:r>
      <w:proofErr w:type="spellStart"/>
      <w:r w:rsidRPr="00781FF3">
        <w:rPr>
          <w:rFonts w:asciiTheme="minorHAnsi" w:hAnsiTheme="minorHAnsi" w:cstheme="minorHAnsi"/>
          <w:b/>
          <w:bCs/>
          <w:sz w:val="24"/>
          <w:szCs w:val="24"/>
        </w:rPr>
        <w:t>lilataf</w:t>
      </w:r>
      <w:proofErr w:type="spellEnd"/>
      <w:r w:rsidRPr="00781FF3">
        <w:rPr>
          <w:rFonts w:asciiTheme="minorHAnsi" w:hAnsiTheme="minorHAnsi" w:cstheme="minorHAnsi"/>
          <w:b/>
          <w:bCs/>
          <w:sz w:val="24"/>
          <w:szCs w:val="24"/>
        </w:rPr>
        <w:t>)</w:t>
      </w:r>
    </w:p>
    <w:p w14:paraId="20853425" w14:textId="77777777" w:rsidR="003229DA" w:rsidRPr="00781FF3" w:rsidRDefault="003229DA" w:rsidP="00E90236">
      <w:pPr>
        <w:jc w:val="both"/>
        <w:rPr>
          <w:rFonts w:asciiTheme="minorHAnsi" w:hAnsiTheme="minorHAnsi" w:cstheme="minorHAnsi"/>
          <w:sz w:val="24"/>
          <w:szCs w:val="24"/>
        </w:rPr>
      </w:pPr>
    </w:p>
    <w:p w14:paraId="56FCCA70" w14:textId="2F4FAB33" w:rsidR="003229DA" w:rsidRPr="00781FF3" w:rsidRDefault="003229DA" w:rsidP="00E90236">
      <w:pPr>
        <w:jc w:val="both"/>
        <w:rPr>
          <w:rFonts w:asciiTheme="minorHAnsi" w:hAnsiTheme="minorHAnsi" w:cstheme="minorHAnsi"/>
          <w:sz w:val="24"/>
          <w:szCs w:val="24"/>
        </w:rPr>
      </w:pPr>
      <w:r w:rsidRPr="00781FF3">
        <w:rPr>
          <w:rFonts w:asciiTheme="minorHAnsi" w:hAnsiTheme="minorHAnsi" w:cstheme="minorHAnsi"/>
          <w:sz w:val="24"/>
          <w:szCs w:val="24"/>
        </w:rPr>
        <w:t xml:space="preserve">Le projet financé par l’Union Européenne vise à contribuer au renforcement de la promotion des droits de l’homme </w:t>
      </w:r>
      <w:r w:rsidR="00BC39CD" w:rsidRPr="00781FF3">
        <w:rPr>
          <w:rFonts w:asciiTheme="minorHAnsi" w:hAnsiTheme="minorHAnsi" w:cstheme="minorHAnsi"/>
          <w:sz w:val="24"/>
          <w:szCs w:val="24"/>
        </w:rPr>
        <w:t>et de</w:t>
      </w:r>
      <w:r w:rsidRPr="00781FF3">
        <w:rPr>
          <w:rFonts w:asciiTheme="minorHAnsi" w:hAnsiTheme="minorHAnsi" w:cstheme="minorHAnsi"/>
          <w:sz w:val="24"/>
          <w:szCs w:val="24"/>
        </w:rPr>
        <w:t xml:space="preserve"> la bonne </w:t>
      </w:r>
      <w:r w:rsidR="00BC39CD" w:rsidRPr="00781FF3">
        <w:rPr>
          <w:rFonts w:asciiTheme="minorHAnsi" w:hAnsiTheme="minorHAnsi" w:cstheme="minorHAnsi"/>
          <w:sz w:val="24"/>
          <w:szCs w:val="24"/>
        </w:rPr>
        <w:t>gouvernance.</w:t>
      </w:r>
      <w:r w:rsidRPr="00781FF3">
        <w:rPr>
          <w:rFonts w:asciiTheme="minorHAnsi" w:hAnsiTheme="minorHAnsi" w:cstheme="minorHAnsi"/>
          <w:sz w:val="24"/>
          <w:szCs w:val="24"/>
        </w:rPr>
        <w:t xml:space="preserve"> L'objectif général de la présente proposition vise à « Contribuer à assurer une justice adaptée aux mineurs en conflit avec la loi, garantissant le respect de leurs droits conformément aux standards internationaux », à travers son objectif spécifique « Renforcer la protection des droits des mineurs en conflit avec la loi par l’amélioration des conditions de détention et de réinsertion, le renforcement de capacités et le plaidoyer auprès des détenteurs d’obligations et responsabilités », dans les Centres de Réhabilitation et d’Éducation (CRE) au Maroc, en particulier de la Région de Settat-Grand Casablanca (les centres de Ain Sebaa-Complexe </w:t>
      </w:r>
      <w:proofErr w:type="spellStart"/>
      <w:r w:rsidRPr="00781FF3">
        <w:rPr>
          <w:rFonts w:asciiTheme="minorHAnsi" w:hAnsiTheme="minorHAnsi" w:cstheme="minorHAnsi"/>
          <w:sz w:val="24"/>
          <w:szCs w:val="24"/>
        </w:rPr>
        <w:t>Oukasha</w:t>
      </w:r>
      <w:proofErr w:type="spellEnd"/>
      <w:r w:rsidRPr="00781FF3">
        <w:rPr>
          <w:rFonts w:asciiTheme="minorHAnsi" w:hAnsiTheme="minorHAnsi" w:cstheme="minorHAnsi"/>
          <w:sz w:val="24"/>
          <w:szCs w:val="24"/>
        </w:rPr>
        <w:t xml:space="preserve"> et le centre de Benslimane), en vue de prévenir la récidivité à travers l’amélioration des conditions de vie, l’accompagnement vers la réinsertion socioprofessionnelle et familiale. Les principaux résultats attendus du projet seront :  Le respect des droits des mineurs en situation de détention est renforcé par la mise en place d’un dispositif d’appui psycho-sociale, juridique et d’accompagnement post-carcéral.</w:t>
      </w:r>
    </w:p>
    <w:p w14:paraId="3AEF0E7E" w14:textId="402FF064" w:rsidR="003229DA" w:rsidRPr="00781FF3" w:rsidRDefault="003229DA" w:rsidP="00E90236">
      <w:pPr>
        <w:jc w:val="both"/>
        <w:rPr>
          <w:rFonts w:asciiTheme="minorHAnsi" w:hAnsiTheme="minorHAnsi" w:cstheme="minorHAnsi"/>
          <w:sz w:val="24"/>
          <w:szCs w:val="24"/>
        </w:rPr>
      </w:pPr>
      <w:r w:rsidRPr="00781FF3">
        <w:rPr>
          <w:rFonts w:asciiTheme="minorHAnsi" w:hAnsiTheme="minorHAnsi" w:cstheme="minorHAnsi"/>
          <w:sz w:val="24"/>
          <w:szCs w:val="24"/>
        </w:rPr>
        <w:t>Les capacités des détenteurs d’obligations qui interviennent auprès des mineurs en conflit avec la loi sont renforcées.</w:t>
      </w:r>
    </w:p>
    <w:p w14:paraId="000BCF85" w14:textId="78CE00D8" w:rsidR="003229DA" w:rsidRPr="00781FF3" w:rsidRDefault="003229DA" w:rsidP="00E90236">
      <w:pPr>
        <w:jc w:val="both"/>
        <w:rPr>
          <w:rFonts w:asciiTheme="minorHAnsi" w:hAnsiTheme="minorHAnsi" w:cstheme="minorHAnsi"/>
          <w:sz w:val="24"/>
          <w:szCs w:val="24"/>
        </w:rPr>
      </w:pPr>
      <w:r w:rsidRPr="00781FF3">
        <w:rPr>
          <w:rFonts w:asciiTheme="minorHAnsi" w:hAnsiTheme="minorHAnsi" w:cstheme="minorHAnsi"/>
          <w:sz w:val="24"/>
          <w:szCs w:val="24"/>
        </w:rPr>
        <w:t xml:space="preserve">Les mesures alternatives à la privation de la liberté et les principes de la justice réparatrice sont </w:t>
      </w:r>
      <w:r w:rsidR="00E8227B" w:rsidRPr="00781FF3">
        <w:rPr>
          <w:rFonts w:asciiTheme="minorHAnsi" w:hAnsiTheme="minorHAnsi" w:cstheme="minorHAnsi"/>
          <w:sz w:val="24"/>
          <w:szCs w:val="24"/>
        </w:rPr>
        <w:t>promus</w:t>
      </w:r>
      <w:r w:rsidRPr="00781FF3">
        <w:rPr>
          <w:rFonts w:asciiTheme="minorHAnsi" w:hAnsiTheme="minorHAnsi" w:cstheme="minorHAnsi"/>
          <w:sz w:val="24"/>
          <w:szCs w:val="24"/>
        </w:rPr>
        <w:t xml:space="preserve"> auprès des détenteurs d’obligations et de responsabilités.</w:t>
      </w:r>
    </w:p>
    <w:p w14:paraId="107D4148" w14:textId="237E7541" w:rsidR="003229DA" w:rsidRPr="00781FF3" w:rsidRDefault="003229DA" w:rsidP="00E90236">
      <w:pPr>
        <w:jc w:val="both"/>
        <w:rPr>
          <w:rFonts w:asciiTheme="minorHAnsi" w:hAnsiTheme="minorHAnsi" w:cstheme="minorHAnsi"/>
          <w:sz w:val="24"/>
          <w:szCs w:val="24"/>
        </w:rPr>
      </w:pPr>
    </w:p>
    <w:p w14:paraId="303E0EB8" w14:textId="19620348" w:rsidR="003229DA" w:rsidRPr="00781FF3" w:rsidRDefault="003229DA" w:rsidP="00E90236">
      <w:pPr>
        <w:jc w:val="both"/>
        <w:rPr>
          <w:rFonts w:asciiTheme="minorHAnsi" w:hAnsiTheme="minorHAnsi" w:cstheme="minorHAnsi"/>
          <w:sz w:val="24"/>
          <w:szCs w:val="24"/>
        </w:rPr>
      </w:pPr>
      <w:r w:rsidRPr="00781FF3">
        <w:rPr>
          <w:rFonts w:asciiTheme="minorHAnsi" w:hAnsiTheme="minorHAnsi" w:cstheme="minorHAnsi"/>
          <w:sz w:val="24"/>
          <w:szCs w:val="24"/>
        </w:rPr>
        <w:t xml:space="preserve">Cette action est menée par AIDA avec la collaboration de son partenaire </w:t>
      </w:r>
      <w:proofErr w:type="spellStart"/>
      <w:r w:rsidRPr="00781FF3">
        <w:rPr>
          <w:rFonts w:asciiTheme="minorHAnsi" w:hAnsiTheme="minorHAnsi" w:cstheme="minorHAnsi"/>
          <w:sz w:val="24"/>
          <w:szCs w:val="24"/>
        </w:rPr>
        <w:t>Bayti</w:t>
      </w:r>
      <w:proofErr w:type="spellEnd"/>
      <w:r w:rsidRPr="00781FF3">
        <w:rPr>
          <w:rFonts w:asciiTheme="minorHAnsi" w:hAnsiTheme="minorHAnsi" w:cstheme="minorHAnsi"/>
          <w:sz w:val="24"/>
          <w:szCs w:val="24"/>
        </w:rPr>
        <w:t xml:space="preserve"> et la DGAPR, La Délégation Générale à l’Administration Pénitentiaire et à la Réinsertion.</w:t>
      </w:r>
    </w:p>
    <w:p w14:paraId="0369BE4D" w14:textId="77777777" w:rsidR="002B7193" w:rsidRPr="00781FF3" w:rsidRDefault="002B7193" w:rsidP="00541588">
      <w:pPr>
        <w:pStyle w:val="Corpsdetexte"/>
        <w:spacing w:before="7"/>
        <w:jc w:val="both"/>
        <w:rPr>
          <w:rFonts w:asciiTheme="minorHAnsi" w:hAnsiTheme="minorHAnsi" w:cstheme="minorHAnsi"/>
          <w:sz w:val="24"/>
          <w:szCs w:val="24"/>
        </w:rPr>
      </w:pPr>
    </w:p>
    <w:p w14:paraId="0AB642A1" w14:textId="0BA3C940" w:rsidR="002B7193" w:rsidRPr="00781FF3" w:rsidRDefault="007A18C5" w:rsidP="00541588">
      <w:pPr>
        <w:pStyle w:val="Corpsdetexte"/>
        <w:numPr>
          <w:ilvl w:val="0"/>
          <w:numId w:val="6"/>
        </w:numPr>
        <w:spacing w:before="7"/>
        <w:jc w:val="both"/>
        <w:rPr>
          <w:rFonts w:asciiTheme="minorHAnsi" w:hAnsiTheme="minorHAnsi" w:cstheme="minorHAnsi"/>
          <w:b/>
          <w:bCs/>
          <w:sz w:val="24"/>
          <w:szCs w:val="24"/>
          <w:u w:val="single"/>
        </w:rPr>
      </w:pPr>
      <w:r w:rsidRPr="00781FF3">
        <w:rPr>
          <w:rFonts w:asciiTheme="minorHAnsi" w:hAnsiTheme="minorHAnsi" w:cstheme="minorHAnsi"/>
          <w:b/>
          <w:bCs/>
          <w:sz w:val="24"/>
          <w:szCs w:val="24"/>
          <w:u w:val="single"/>
        </w:rPr>
        <w:t xml:space="preserve">Objectifs et résultats attendus de la </w:t>
      </w:r>
      <w:r w:rsidR="00744FD3" w:rsidRPr="00781FF3">
        <w:rPr>
          <w:rFonts w:asciiTheme="minorHAnsi" w:hAnsiTheme="minorHAnsi" w:cstheme="minorHAnsi"/>
          <w:b/>
          <w:bCs/>
          <w:sz w:val="24"/>
          <w:szCs w:val="24"/>
          <w:u w:val="single"/>
        </w:rPr>
        <w:t>mission</w:t>
      </w:r>
    </w:p>
    <w:p w14:paraId="0D26C5E0" w14:textId="77777777" w:rsidR="002B7193" w:rsidRPr="00781FF3" w:rsidRDefault="002B7193" w:rsidP="00541588">
      <w:pPr>
        <w:pStyle w:val="Corpsdetexte"/>
        <w:spacing w:before="8"/>
        <w:jc w:val="both"/>
        <w:rPr>
          <w:rFonts w:asciiTheme="minorHAnsi" w:hAnsiTheme="minorHAnsi" w:cstheme="minorHAnsi"/>
          <w:sz w:val="24"/>
          <w:szCs w:val="24"/>
        </w:rPr>
      </w:pPr>
    </w:p>
    <w:p w14:paraId="019F237F" w14:textId="44FFDB74" w:rsidR="003B5994" w:rsidRPr="00781FF3" w:rsidRDefault="0096342D" w:rsidP="00541588">
      <w:pPr>
        <w:ind w:left="142" w:right="379"/>
        <w:jc w:val="both"/>
        <w:rPr>
          <w:rFonts w:asciiTheme="minorHAnsi" w:hAnsiTheme="minorHAnsi" w:cstheme="minorHAnsi"/>
          <w:sz w:val="24"/>
          <w:szCs w:val="24"/>
        </w:rPr>
      </w:pPr>
      <w:r w:rsidRPr="00781FF3">
        <w:rPr>
          <w:rFonts w:asciiTheme="minorHAnsi" w:hAnsiTheme="minorHAnsi" w:cstheme="minorHAnsi"/>
          <w:sz w:val="24"/>
          <w:szCs w:val="24"/>
        </w:rPr>
        <w:t xml:space="preserve">Ladite </w:t>
      </w:r>
      <w:r w:rsidR="00744FD3" w:rsidRPr="00781FF3">
        <w:rPr>
          <w:rFonts w:asciiTheme="minorHAnsi" w:hAnsiTheme="minorHAnsi" w:cstheme="minorHAnsi"/>
          <w:sz w:val="24"/>
          <w:szCs w:val="24"/>
        </w:rPr>
        <w:t xml:space="preserve">mission </w:t>
      </w:r>
      <w:r w:rsidRPr="00781FF3">
        <w:rPr>
          <w:rFonts w:asciiTheme="minorHAnsi" w:hAnsiTheme="minorHAnsi" w:cstheme="minorHAnsi"/>
          <w:sz w:val="24"/>
          <w:szCs w:val="24"/>
        </w:rPr>
        <w:t>a pour objectif</w:t>
      </w:r>
      <w:r w:rsidR="00A32C64" w:rsidRPr="00781FF3">
        <w:rPr>
          <w:rFonts w:asciiTheme="minorHAnsi" w:hAnsiTheme="minorHAnsi" w:cstheme="minorHAnsi"/>
          <w:sz w:val="24"/>
          <w:szCs w:val="24"/>
        </w:rPr>
        <w:t xml:space="preserve"> </w:t>
      </w:r>
      <w:r w:rsidR="00C73206" w:rsidRPr="00781FF3">
        <w:rPr>
          <w:rFonts w:asciiTheme="minorHAnsi" w:hAnsiTheme="minorHAnsi" w:cstheme="minorHAnsi"/>
          <w:sz w:val="24"/>
          <w:szCs w:val="24"/>
        </w:rPr>
        <w:t>d’</w:t>
      </w:r>
      <w:r w:rsidR="00E8227B" w:rsidRPr="00781FF3">
        <w:rPr>
          <w:rFonts w:asciiTheme="minorHAnsi" w:hAnsiTheme="minorHAnsi" w:cstheme="minorHAnsi"/>
          <w:sz w:val="24"/>
          <w:szCs w:val="24"/>
        </w:rPr>
        <w:t>organiser des Ateliers de théâtre de l’opprimé pour sensibiliser le public</w:t>
      </w:r>
      <w:r w:rsidR="00CE227A" w:rsidRPr="00781FF3">
        <w:rPr>
          <w:rFonts w:asciiTheme="minorHAnsi" w:hAnsiTheme="minorHAnsi" w:cstheme="minorHAnsi"/>
          <w:sz w:val="24"/>
          <w:szCs w:val="24"/>
        </w:rPr>
        <w:t xml:space="preserve"> et </w:t>
      </w:r>
      <w:r w:rsidR="00E8227B" w:rsidRPr="00781FF3">
        <w:rPr>
          <w:rFonts w:asciiTheme="minorHAnsi" w:hAnsiTheme="minorHAnsi" w:cstheme="minorHAnsi"/>
          <w:sz w:val="24"/>
          <w:szCs w:val="24"/>
        </w:rPr>
        <w:t>lutter contre la stigmatisation</w:t>
      </w:r>
      <w:r w:rsidRPr="00781FF3">
        <w:rPr>
          <w:rFonts w:asciiTheme="minorHAnsi" w:hAnsiTheme="minorHAnsi" w:cstheme="minorHAnsi"/>
          <w:sz w:val="24"/>
          <w:szCs w:val="24"/>
        </w:rPr>
        <w:t xml:space="preserve"> </w:t>
      </w:r>
      <w:r w:rsidR="00CE227A" w:rsidRPr="00781FF3">
        <w:rPr>
          <w:rFonts w:asciiTheme="minorHAnsi" w:hAnsiTheme="minorHAnsi" w:cstheme="minorHAnsi"/>
          <w:sz w:val="24"/>
          <w:szCs w:val="24"/>
        </w:rPr>
        <w:t>et les stéréotypes dont sont victimes l</w:t>
      </w:r>
      <w:r w:rsidR="00E8227B" w:rsidRPr="00781FF3">
        <w:rPr>
          <w:rFonts w:asciiTheme="minorHAnsi" w:hAnsiTheme="minorHAnsi" w:cstheme="minorHAnsi"/>
          <w:sz w:val="24"/>
          <w:szCs w:val="24"/>
        </w:rPr>
        <w:t xml:space="preserve">es </w:t>
      </w:r>
      <w:r w:rsidR="00851BB2" w:rsidRPr="00781FF3">
        <w:rPr>
          <w:rFonts w:asciiTheme="minorHAnsi" w:hAnsiTheme="minorHAnsi" w:cstheme="minorHAnsi"/>
          <w:sz w:val="24"/>
          <w:szCs w:val="24"/>
        </w:rPr>
        <w:t>mineurs en conflit avec la loi en détention provisoire</w:t>
      </w:r>
      <w:r w:rsidR="004E391E" w:rsidRPr="00781FF3">
        <w:rPr>
          <w:rFonts w:asciiTheme="minorHAnsi" w:hAnsiTheme="minorHAnsi" w:cstheme="minorHAnsi"/>
          <w:sz w:val="24"/>
          <w:szCs w:val="24"/>
        </w:rPr>
        <w:t xml:space="preserve"> au CRE de Casablanca et de Ben </w:t>
      </w:r>
      <w:r w:rsidR="00CC5F1E" w:rsidRPr="00781FF3">
        <w:rPr>
          <w:rFonts w:asciiTheme="minorHAnsi" w:hAnsiTheme="minorHAnsi" w:cstheme="minorHAnsi"/>
          <w:sz w:val="24"/>
          <w:szCs w:val="24"/>
        </w:rPr>
        <w:t>Slimane. Le théâtre de l’opprimé est un outil qui repose sur une technique participative qui vise</w:t>
      </w:r>
      <w:r w:rsidR="00C07ED7" w:rsidRPr="00781FF3">
        <w:rPr>
          <w:rFonts w:asciiTheme="minorHAnsi" w:hAnsiTheme="minorHAnsi" w:cstheme="minorHAnsi"/>
          <w:sz w:val="24"/>
          <w:szCs w:val="24"/>
        </w:rPr>
        <w:t xml:space="preserve"> à</w:t>
      </w:r>
      <w:r w:rsidR="00CC5F1E" w:rsidRPr="00781FF3">
        <w:rPr>
          <w:rFonts w:asciiTheme="minorHAnsi" w:hAnsiTheme="minorHAnsi" w:cstheme="minorHAnsi"/>
          <w:sz w:val="24"/>
          <w:szCs w:val="24"/>
        </w:rPr>
        <w:t xml:space="preserve"> déclencher une prise de conscience de la situation des mineurs en conflit avec la </w:t>
      </w:r>
      <w:r w:rsidR="00781FF3" w:rsidRPr="00781FF3">
        <w:rPr>
          <w:rFonts w:asciiTheme="minorHAnsi" w:hAnsiTheme="minorHAnsi" w:cstheme="minorHAnsi"/>
          <w:sz w:val="24"/>
          <w:szCs w:val="24"/>
        </w:rPr>
        <w:t>loi promeut</w:t>
      </w:r>
      <w:r w:rsidR="00C07ED7" w:rsidRPr="00781FF3">
        <w:rPr>
          <w:rFonts w:asciiTheme="minorHAnsi" w:hAnsiTheme="minorHAnsi" w:cstheme="minorHAnsi"/>
          <w:sz w:val="24"/>
          <w:szCs w:val="24"/>
        </w:rPr>
        <w:t xml:space="preserve"> </w:t>
      </w:r>
      <w:r w:rsidR="00CC5F1E" w:rsidRPr="00781FF3">
        <w:rPr>
          <w:rFonts w:asciiTheme="minorHAnsi" w:hAnsiTheme="minorHAnsi" w:cstheme="minorHAnsi"/>
          <w:sz w:val="24"/>
          <w:szCs w:val="24"/>
        </w:rPr>
        <w:t xml:space="preserve">un changement de comportement et de perception sur ces mineurs  </w:t>
      </w:r>
    </w:p>
    <w:p w14:paraId="0D5DFF85" w14:textId="77777777" w:rsidR="00A83F74" w:rsidRPr="00781FF3" w:rsidRDefault="00A83F74" w:rsidP="00541588">
      <w:pPr>
        <w:ind w:right="379"/>
        <w:jc w:val="both"/>
        <w:rPr>
          <w:rFonts w:asciiTheme="minorHAnsi" w:hAnsiTheme="minorHAnsi" w:cstheme="minorHAnsi"/>
          <w:sz w:val="24"/>
          <w:szCs w:val="24"/>
        </w:rPr>
      </w:pPr>
    </w:p>
    <w:p w14:paraId="36B67F69" w14:textId="797FAC86" w:rsidR="002B7193" w:rsidRPr="00781FF3" w:rsidRDefault="007A18C5" w:rsidP="00541588">
      <w:pPr>
        <w:pStyle w:val="Corpsdetexte"/>
        <w:numPr>
          <w:ilvl w:val="0"/>
          <w:numId w:val="6"/>
        </w:numPr>
        <w:spacing w:before="7"/>
        <w:jc w:val="both"/>
        <w:rPr>
          <w:rFonts w:asciiTheme="minorHAnsi" w:hAnsiTheme="minorHAnsi" w:cstheme="minorHAnsi"/>
          <w:b/>
          <w:bCs/>
          <w:sz w:val="24"/>
          <w:szCs w:val="24"/>
          <w:u w:val="single"/>
        </w:rPr>
      </w:pPr>
      <w:r w:rsidRPr="00781FF3">
        <w:rPr>
          <w:rFonts w:asciiTheme="minorHAnsi" w:hAnsiTheme="minorHAnsi" w:cstheme="minorHAnsi"/>
          <w:b/>
          <w:bCs/>
          <w:sz w:val="24"/>
          <w:szCs w:val="24"/>
          <w:u w:val="single"/>
        </w:rPr>
        <w:t>Résultats attendus</w:t>
      </w:r>
    </w:p>
    <w:p w14:paraId="79352D40" w14:textId="358DBC97" w:rsidR="00CE227A" w:rsidRPr="00781FF3" w:rsidRDefault="00CE227A" w:rsidP="00CE227A">
      <w:pPr>
        <w:jc w:val="both"/>
        <w:rPr>
          <w:rFonts w:asciiTheme="minorHAnsi" w:hAnsiTheme="minorHAnsi" w:cstheme="minorHAnsi"/>
          <w:sz w:val="24"/>
          <w:szCs w:val="24"/>
          <w:lang w:bidi="ar-MA"/>
        </w:rPr>
      </w:pPr>
    </w:p>
    <w:p w14:paraId="0815D75B" w14:textId="5E36E327" w:rsidR="00CE227A" w:rsidRPr="00781FF3" w:rsidRDefault="00CE227A" w:rsidP="008F7EDF">
      <w:pPr>
        <w:ind w:left="142" w:right="379"/>
        <w:jc w:val="both"/>
        <w:rPr>
          <w:rFonts w:asciiTheme="minorHAnsi" w:hAnsiTheme="minorHAnsi" w:cstheme="minorHAnsi"/>
          <w:sz w:val="24"/>
          <w:szCs w:val="24"/>
        </w:rPr>
      </w:pPr>
      <w:r w:rsidRPr="00781FF3">
        <w:rPr>
          <w:rFonts w:asciiTheme="minorHAnsi" w:hAnsiTheme="minorHAnsi" w:cstheme="minorHAnsi"/>
          <w:sz w:val="24"/>
          <w:szCs w:val="24"/>
        </w:rPr>
        <w:t>Entre 15 et 20 mineurs dans chaque centre participeront aux ateliers de théâtre qui seront tenus une fois par semaine dans chaque CRE (pour une durée d’un an)</w:t>
      </w:r>
      <w:r w:rsidR="008F7EDF" w:rsidRPr="00781FF3">
        <w:rPr>
          <w:rFonts w:asciiTheme="minorHAnsi" w:hAnsiTheme="minorHAnsi" w:cstheme="minorHAnsi"/>
          <w:sz w:val="24"/>
          <w:szCs w:val="24"/>
        </w:rPr>
        <w:t>.</w:t>
      </w:r>
      <w:r w:rsidRPr="00781FF3">
        <w:rPr>
          <w:rFonts w:asciiTheme="minorHAnsi" w:hAnsiTheme="minorHAnsi" w:cstheme="minorHAnsi"/>
          <w:sz w:val="24"/>
          <w:szCs w:val="24"/>
        </w:rPr>
        <w:t xml:space="preserve"> </w:t>
      </w:r>
    </w:p>
    <w:p w14:paraId="22DB223C" w14:textId="222895BB" w:rsidR="008F7EDF" w:rsidRPr="00781FF3" w:rsidRDefault="008F7EDF" w:rsidP="008F7EDF">
      <w:pPr>
        <w:ind w:left="142" w:right="379"/>
        <w:jc w:val="both"/>
        <w:rPr>
          <w:rFonts w:asciiTheme="minorHAnsi" w:hAnsiTheme="minorHAnsi" w:cstheme="minorHAnsi"/>
          <w:sz w:val="24"/>
          <w:szCs w:val="24"/>
        </w:rPr>
      </w:pPr>
      <w:r w:rsidRPr="00781FF3">
        <w:rPr>
          <w:rFonts w:asciiTheme="minorHAnsi" w:hAnsiTheme="minorHAnsi" w:cstheme="minorHAnsi"/>
          <w:sz w:val="24"/>
          <w:szCs w:val="24"/>
        </w:rPr>
        <w:t xml:space="preserve">Le résultat de cette activité est de produire </w:t>
      </w:r>
      <w:r w:rsidR="00781FF3" w:rsidRPr="00781FF3">
        <w:rPr>
          <w:rFonts w:asciiTheme="minorHAnsi" w:hAnsiTheme="minorHAnsi" w:cstheme="minorHAnsi"/>
          <w:sz w:val="24"/>
          <w:szCs w:val="24"/>
        </w:rPr>
        <w:t>et présenter</w:t>
      </w:r>
      <w:r w:rsidRPr="00781FF3">
        <w:rPr>
          <w:rFonts w:asciiTheme="minorHAnsi" w:hAnsiTheme="minorHAnsi" w:cstheme="minorHAnsi"/>
          <w:sz w:val="24"/>
          <w:szCs w:val="24"/>
        </w:rPr>
        <w:t xml:space="preserve"> une pièce théâtrale qui sera utilisé</w:t>
      </w:r>
      <w:r w:rsidR="00C07ED7" w:rsidRPr="00781FF3">
        <w:rPr>
          <w:rFonts w:asciiTheme="minorHAnsi" w:hAnsiTheme="minorHAnsi" w:cstheme="minorHAnsi"/>
          <w:sz w:val="24"/>
          <w:szCs w:val="24"/>
        </w:rPr>
        <w:t>e</w:t>
      </w:r>
      <w:r w:rsidRPr="00781FF3">
        <w:rPr>
          <w:rFonts w:asciiTheme="minorHAnsi" w:hAnsiTheme="minorHAnsi" w:cstheme="minorHAnsi"/>
          <w:sz w:val="24"/>
          <w:szCs w:val="24"/>
        </w:rPr>
        <w:t xml:space="preserve"> comme clés de réflexion afin de sensibiliser et de conscientiser les communautés.</w:t>
      </w:r>
    </w:p>
    <w:p w14:paraId="154B62D6" w14:textId="77777777" w:rsidR="00333165" w:rsidRPr="00781FF3" w:rsidRDefault="00333165" w:rsidP="00333165">
      <w:pPr>
        <w:tabs>
          <w:tab w:val="left" w:pos="825"/>
        </w:tabs>
        <w:spacing w:before="5"/>
        <w:ind w:right="113"/>
        <w:jc w:val="both"/>
        <w:rPr>
          <w:rFonts w:asciiTheme="minorHAnsi" w:hAnsiTheme="minorHAnsi" w:cstheme="minorHAnsi"/>
          <w:sz w:val="24"/>
          <w:szCs w:val="24"/>
        </w:rPr>
      </w:pPr>
    </w:p>
    <w:p w14:paraId="41D95D08" w14:textId="290D712F" w:rsidR="002B7193" w:rsidRPr="00781FF3" w:rsidRDefault="007A18C5" w:rsidP="00333165">
      <w:pPr>
        <w:pStyle w:val="Corpsdetexte"/>
        <w:numPr>
          <w:ilvl w:val="0"/>
          <w:numId w:val="6"/>
        </w:numPr>
        <w:spacing w:before="7"/>
        <w:jc w:val="both"/>
        <w:rPr>
          <w:rFonts w:asciiTheme="minorHAnsi" w:hAnsiTheme="minorHAnsi" w:cstheme="minorHAnsi"/>
          <w:b/>
          <w:bCs/>
          <w:sz w:val="24"/>
          <w:szCs w:val="24"/>
          <w:u w:val="single"/>
        </w:rPr>
      </w:pPr>
      <w:r w:rsidRPr="00781FF3">
        <w:rPr>
          <w:rFonts w:asciiTheme="minorHAnsi" w:hAnsiTheme="minorHAnsi" w:cstheme="minorHAnsi"/>
          <w:b/>
          <w:bCs/>
          <w:sz w:val="24"/>
          <w:szCs w:val="24"/>
          <w:u w:val="single"/>
        </w:rPr>
        <w:t xml:space="preserve">Mission et profil </w:t>
      </w:r>
    </w:p>
    <w:p w14:paraId="4AD2DC1D" w14:textId="77777777" w:rsidR="002B7193" w:rsidRPr="00781FF3" w:rsidRDefault="002B7193" w:rsidP="00541588">
      <w:pPr>
        <w:pStyle w:val="Corpsdetexte"/>
        <w:spacing w:before="1"/>
        <w:jc w:val="both"/>
        <w:rPr>
          <w:rFonts w:asciiTheme="minorHAnsi" w:hAnsiTheme="minorHAnsi" w:cstheme="minorHAnsi"/>
          <w:sz w:val="24"/>
          <w:szCs w:val="24"/>
        </w:rPr>
      </w:pPr>
    </w:p>
    <w:p w14:paraId="16532712" w14:textId="533DC667" w:rsidR="002B7193" w:rsidRPr="00781FF3" w:rsidRDefault="007A18C5" w:rsidP="00333165">
      <w:pPr>
        <w:pStyle w:val="Paragraphedeliste"/>
        <w:numPr>
          <w:ilvl w:val="1"/>
          <w:numId w:val="6"/>
        </w:numPr>
        <w:tabs>
          <w:tab w:val="left" w:pos="667"/>
        </w:tabs>
        <w:jc w:val="both"/>
        <w:rPr>
          <w:rFonts w:asciiTheme="minorHAnsi" w:hAnsiTheme="minorHAnsi" w:cstheme="minorHAnsi"/>
          <w:b/>
          <w:bCs/>
          <w:sz w:val="24"/>
          <w:szCs w:val="24"/>
        </w:rPr>
      </w:pPr>
      <w:r w:rsidRPr="00781FF3">
        <w:rPr>
          <w:rFonts w:asciiTheme="minorHAnsi" w:hAnsiTheme="minorHAnsi" w:cstheme="minorHAnsi"/>
          <w:b/>
          <w:bCs/>
          <w:i/>
          <w:iCs/>
          <w:sz w:val="24"/>
          <w:szCs w:val="24"/>
          <w:u w:val="single"/>
        </w:rPr>
        <w:lastRenderedPageBreak/>
        <w:t>Mission</w:t>
      </w:r>
      <w:r w:rsidRPr="00781FF3">
        <w:rPr>
          <w:rFonts w:asciiTheme="minorHAnsi" w:hAnsiTheme="minorHAnsi" w:cstheme="minorHAnsi"/>
          <w:b/>
          <w:bCs/>
          <w:i/>
          <w:iCs/>
          <w:spacing w:val="-3"/>
          <w:sz w:val="24"/>
          <w:szCs w:val="24"/>
          <w:u w:val="single"/>
        </w:rPr>
        <w:t xml:space="preserve"> </w:t>
      </w:r>
      <w:r w:rsidRPr="00781FF3">
        <w:rPr>
          <w:rFonts w:asciiTheme="minorHAnsi" w:hAnsiTheme="minorHAnsi" w:cstheme="minorHAnsi"/>
          <w:b/>
          <w:bCs/>
          <w:i/>
          <w:iCs/>
          <w:sz w:val="24"/>
          <w:szCs w:val="24"/>
          <w:u w:val="single"/>
        </w:rPr>
        <w:t>du</w:t>
      </w:r>
      <w:r w:rsidRPr="00781FF3">
        <w:rPr>
          <w:rFonts w:asciiTheme="minorHAnsi" w:hAnsiTheme="minorHAnsi" w:cstheme="minorHAnsi"/>
          <w:b/>
          <w:bCs/>
          <w:i/>
          <w:iCs/>
          <w:spacing w:val="-4"/>
          <w:sz w:val="24"/>
          <w:szCs w:val="24"/>
          <w:u w:val="single"/>
        </w:rPr>
        <w:t xml:space="preserve"> </w:t>
      </w:r>
      <w:r w:rsidRPr="00781FF3">
        <w:rPr>
          <w:rFonts w:asciiTheme="minorHAnsi" w:hAnsiTheme="minorHAnsi" w:cstheme="minorHAnsi"/>
          <w:b/>
          <w:bCs/>
          <w:i/>
          <w:iCs/>
          <w:sz w:val="24"/>
          <w:szCs w:val="24"/>
          <w:u w:val="single"/>
        </w:rPr>
        <w:t>consultant</w:t>
      </w:r>
      <w:r w:rsidRPr="00781FF3">
        <w:rPr>
          <w:rFonts w:asciiTheme="minorHAnsi" w:hAnsiTheme="minorHAnsi" w:cstheme="minorHAnsi"/>
          <w:b/>
          <w:bCs/>
          <w:spacing w:val="-4"/>
          <w:sz w:val="24"/>
          <w:szCs w:val="24"/>
        </w:rPr>
        <w:t xml:space="preserve"> </w:t>
      </w:r>
      <w:r w:rsidRPr="00781FF3">
        <w:rPr>
          <w:rFonts w:asciiTheme="minorHAnsi" w:hAnsiTheme="minorHAnsi" w:cstheme="minorHAnsi"/>
          <w:b/>
          <w:bCs/>
          <w:sz w:val="24"/>
          <w:szCs w:val="24"/>
        </w:rPr>
        <w:t>:</w:t>
      </w:r>
    </w:p>
    <w:p w14:paraId="0F0E8B8C" w14:textId="77777777" w:rsidR="002B7193" w:rsidRPr="00781FF3" w:rsidRDefault="002B7193" w:rsidP="00541588">
      <w:pPr>
        <w:pStyle w:val="Corpsdetexte"/>
        <w:spacing w:before="6"/>
        <w:jc w:val="both"/>
        <w:rPr>
          <w:rFonts w:asciiTheme="minorHAnsi" w:hAnsiTheme="minorHAnsi" w:cstheme="minorHAnsi"/>
          <w:b/>
          <w:bCs/>
          <w:sz w:val="24"/>
          <w:szCs w:val="24"/>
        </w:rPr>
      </w:pPr>
    </w:p>
    <w:p w14:paraId="3C0C4191" w14:textId="60374A7F" w:rsidR="002B7193" w:rsidRPr="00781FF3" w:rsidRDefault="007A18C5" w:rsidP="00541588">
      <w:pPr>
        <w:pStyle w:val="Corpsdetexte"/>
        <w:spacing w:before="1"/>
        <w:ind w:left="272"/>
        <w:jc w:val="both"/>
        <w:rPr>
          <w:rFonts w:asciiTheme="minorHAnsi" w:hAnsiTheme="minorHAnsi" w:cstheme="minorHAnsi"/>
          <w:sz w:val="24"/>
          <w:szCs w:val="24"/>
        </w:rPr>
      </w:pPr>
      <w:bookmarkStart w:id="1" w:name="_Hlk87429271"/>
      <w:r w:rsidRPr="00781FF3">
        <w:rPr>
          <w:rFonts w:asciiTheme="minorHAnsi" w:hAnsiTheme="minorHAnsi" w:cstheme="minorHAnsi"/>
          <w:sz w:val="24"/>
          <w:szCs w:val="24"/>
        </w:rPr>
        <w:t>L</w:t>
      </w:r>
      <w:r w:rsidR="00F87F3A" w:rsidRPr="00781FF3">
        <w:rPr>
          <w:rFonts w:asciiTheme="minorHAnsi" w:hAnsiTheme="minorHAnsi" w:cstheme="minorHAnsi"/>
          <w:sz w:val="24"/>
          <w:szCs w:val="24"/>
        </w:rPr>
        <w:t xml:space="preserve">e consultant </w:t>
      </w:r>
      <w:r w:rsidRPr="00781FF3">
        <w:rPr>
          <w:rFonts w:asciiTheme="minorHAnsi" w:hAnsiTheme="minorHAnsi" w:cstheme="minorHAnsi"/>
          <w:sz w:val="24"/>
          <w:szCs w:val="24"/>
        </w:rPr>
        <w:t>a</w:t>
      </w:r>
      <w:r w:rsidRPr="00781FF3">
        <w:rPr>
          <w:rFonts w:asciiTheme="minorHAnsi" w:hAnsiTheme="minorHAnsi" w:cstheme="minorHAnsi"/>
          <w:spacing w:val="-1"/>
          <w:sz w:val="24"/>
          <w:szCs w:val="24"/>
        </w:rPr>
        <w:t xml:space="preserve"> </w:t>
      </w:r>
      <w:r w:rsidRPr="00781FF3">
        <w:rPr>
          <w:rFonts w:asciiTheme="minorHAnsi" w:hAnsiTheme="minorHAnsi" w:cstheme="minorHAnsi"/>
          <w:sz w:val="24"/>
          <w:szCs w:val="24"/>
        </w:rPr>
        <w:t>pour</w:t>
      </w:r>
      <w:r w:rsidRPr="00781FF3">
        <w:rPr>
          <w:rFonts w:asciiTheme="minorHAnsi" w:hAnsiTheme="minorHAnsi" w:cstheme="minorHAnsi"/>
          <w:spacing w:val="-4"/>
          <w:sz w:val="24"/>
          <w:szCs w:val="24"/>
        </w:rPr>
        <w:t xml:space="preserve"> </w:t>
      </w:r>
      <w:r w:rsidR="00B530D9" w:rsidRPr="00781FF3">
        <w:rPr>
          <w:rFonts w:asciiTheme="minorHAnsi" w:hAnsiTheme="minorHAnsi" w:cstheme="minorHAnsi"/>
          <w:sz w:val="24"/>
          <w:szCs w:val="24"/>
        </w:rPr>
        <w:t xml:space="preserve">tâches </w:t>
      </w:r>
      <w:r w:rsidRPr="00781FF3">
        <w:rPr>
          <w:rFonts w:asciiTheme="minorHAnsi" w:hAnsiTheme="minorHAnsi" w:cstheme="minorHAnsi"/>
          <w:sz w:val="24"/>
          <w:szCs w:val="24"/>
        </w:rPr>
        <w:t>principales</w:t>
      </w:r>
      <w:r w:rsidRPr="00781FF3">
        <w:rPr>
          <w:rFonts w:asciiTheme="minorHAnsi" w:hAnsiTheme="minorHAnsi" w:cstheme="minorHAnsi"/>
          <w:spacing w:val="-1"/>
          <w:sz w:val="24"/>
          <w:szCs w:val="24"/>
        </w:rPr>
        <w:t xml:space="preserve"> </w:t>
      </w:r>
      <w:r w:rsidRPr="00781FF3">
        <w:rPr>
          <w:rFonts w:asciiTheme="minorHAnsi" w:hAnsiTheme="minorHAnsi" w:cstheme="minorHAnsi"/>
          <w:sz w:val="24"/>
          <w:szCs w:val="24"/>
        </w:rPr>
        <w:t>:</w:t>
      </w:r>
    </w:p>
    <w:p w14:paraId="3D3C2AFF" w14:textId="77777777" w:rsidR="002B7193" w:rsidRPr="00781FF3" w:rsidRDefault="002B7193" w:rsidP="00541588">
      <w:pPr>
        <w:pStyle w:val="Corpsdetexte"/>
        <w:spacing w:before="8"/>
        <w:jc w:val="both"/>
        <w:rPr>
          <w:rFonts w:asciiTheme="minorHAnsi" w:hAnsiTheme="minorHAnsi" w:cstheme="minorHAnsi"/>
          <w:sz w:val="24"/>
          <w:szCs w:val="24"/>
        </w:rPr>
      </w:pPr>
    </w:p>
    <w:p w14:paraId="272BF990" w14:textId="7495DFC7" w:rsidR="00F87F3A" w:rsidRPr="00781FF3" w:rsidRDefault="00C07ED7" w:rsidP="00F87F3A">
      <w:pPr>
        <w:pStyle w:val="Corpsdetexte"/>
        <w:numPr>
          <w:ilvl w:val="0"/>
          <w:numId w:val="10"/>
        </w:numPr>
        <w:spacing w:before="2"/>
        <w:jc w:val="both"/>
        <w:rPr>
          <w:rFonts w:asciiTheme="minorHAnsi" w:hAnsiTheme="minorHAnsi" w:cstheme="minorHAnsi"/>
          <w:sz w:val="24"/>
          <w:szCs w:val="24"/>
        </w:rPr>
      </w:pPr>
      <w:r w:rsidRPr="00781FF3">
        <w:rPr>
          <w:rFonts w:asciiTheme="minorHAnsi" w:hAnsiTheme="minorHAnsi" w:cstheme="minorHAnsi"/>
          <w:sz w:val="24"/>
          <w:szCs w:val="24"/>
        </w:rPr>
        <w:t>Tenir la r</w:t>
      </w:r>
      <w:r w:rsidR="00F87F3A" w:rsidRPr="00781FF3">
        <w:rPr>
          <w:rFonts w:asciiTheme="minorHAnsi" w:hAnsiTheme="minorHAnsi" w:cstheme="minorHAnsi"/>
          <w:sz w:val="24"/>
          <w:szCs w:val="24"/>
        </w:rPr>
        <w:t xml:space="preserve">éunion de présentation </w:t>
      </w:r>
      <w:r w:rsidR="004D30ED" w:rsidRPr="00781FF3">
        <w:rPr>
          <w:rFonts w:asciiTheme="minorHAnsi" w:hAnsiTheme="minorHAnsi" w:cstheme="minorHAnsi"/>
          <w:sz w:val="24"/>
          <w:szCs w:val="24"/>
        </w:rPr>
        <w:t xml:space="preserve">de l’objectif de la mission auprès des fonctionnaires et auprès des mineurs en détention ; </w:t>
      </w:r>
    </w:p>
    <w:p w14:paraId="5D11D450" w14:textId="06C0DB5B" w:rsidR="00F87F3A" w:rsidRPr="00781FF3" w:rsidRDefault="00F87F3A" w:rsidP="00F87F3A">
      <w:pPr>
        <w:pStyle w:val="Corpsdetexte"/>
        <w:numPr>
          <w:ilvl w:val="0"/>
          <w:numId w:val="10"/>
        </w:numPr>
        <w:spacing w:before="2"/>
        <w:jc w:val="both"/>
        <w:rPr>
          <w:rFonts w:asciiTheme="minorHAnsi" w:hAnsiTheme="minorHAnsi" w:cstheme="minorHAnsi"/>
          <w:sz w:val="24"/>
          <w:szCs w:val="24"/>
        </w:rPr>
      </w:pPr>
      <w:r w:rsidRPr="00781FF3">
        <w:rPr>
          <w:rFonts w:asciiTheme="minorHAnsi" w:hAnsiTheme="minorHAnsi" w:cstheme="minorHAnsi"/>
          <w:sz w:val="24"/>
          <w:szCs w:val="24"/>
        </w:rPr>
        <w:t>Constitution du groupe de travail des mineurs</w:t>
      </w:r>
      <w:r w:rsidR="004D30ED" w:rsidRPr="00781FF3">
        <w:rPr>
          <w:rFonts w:asciiTheme="minorHAnsi" w:hAnsiTheme="minorHAnsi" w:cstheme="minorHAnsi"/>
          <w:sz w:val="24"/>
          <w:szCs w:val="24"/>
        </w:rPr>
        <w:t> ;</w:t>
      </w:r>
      <w:r w:rsidRPr="00781FF3">
        <w:rPr>
          <w:rFonts w:asciiTheme="minorHAnsi" w:hAnsiTheme="minorHAnsi" w:cstheme="minorHAnsi"/>
          <w:sz w:val="24"/>
          <w:szCs w:val="24"/>
        </w:rPr>
        <w:t xml:space="preserve"> </w:t>
      </w:r>
    </w:p>
    <w:p w14:paraId="100AFA73" w14:textId="5E75412E" w:rsidR="00F87F3A" w:rsidRPr="00781FF3" w:rsidRDefault="00F87F3A" w:rsidP="00F87F3A">
      <w:pPr>
        <w:pStyle w:val="Corpsdetexte"/>
        <w:numPr>
          <w:ilvl w:val="0"/>
          <w:numId w:val="10"/>
        </w:numPr>
        <w:spacing w:before="2"/>
        <w:jc w:val="both"/>
        <w:rPr>
          <w:rFonts w:asciiTheme="minorHAnsi" w:hAnsiTheme="minorHAnsi" w:cstheme="minorHAnsi"/>
          <w:sz w:val="24"/>
          <w:szCs w:val="24"/>
        </w:rPr>
      </w:pPr>
      <w:r w:rsidRPr="00781FF3">
        <w:rPr>
          <w:rFonts w:asciiTheme="minorHAnsi" w:hAnsiTheme="minorHAnsi" w:cstheme="minorHAnsi"/>
          <w:sz w:val="24"/>
          <w:szCs w:val="24"/>
        </w:rPr>
        <w:t>Form</w:t>
      </w:r>
      <w:r w:rsidR="00D02041" w:rsidRPr="00781FF3">
        <w:rPr>
          <w:rFonts w:asciiTheme="minorHAnsi" w:hAnsiTheme="minorHAnsi" w:cstheme="minorHAnsi"/>
          <w:sz w:val="24"/>
          <w:szCs w:val="24"/>
        </w:rPr>
        <w:t>ation initiale des techniques d</w:t>
      </w:r>
      <w:r w:rsidR="00781FF3" w:rsidRPr="00781FF3">
        <w:rPr>
          <w:rFonts w:asciiTheme="minorHAnsi" w:hAnsiTheme="minorHAnsi" w:cstheme="minorHAnsi"/>
          <w:sz w:val="24"/>
          <w:szCs w:val="24"/>
        </w:rPr>
        <w:t xml:space="preserve">u </w:t>
      </w:r>
      <w:r w:rsidRPr="00781FF3">
        <w:rPr>
          <w:rFonts w:asciiTheme="minorHAnsi" w:hAnsiTheme="minorHAnsi" w:cstheme="minorHAnsi"/>
          <w:sz w:val="24"/>
          <w:szCs w:val="24"/>
        </w:rPr>
        <w:t>théâtre de l’opprimé au profit des mineurs en conflit avec la loi qui vont participer à la réalisation de la pièce théâtrale</w:t>
      </w:r>
      <w:r w:rsidR="004D30ED" w:rsidRPr="00781FF3">
        <w:rPr>
          <w:rFonts w:asciiTheme="minorHAnsi" w:hAnsiTheme="minorHAnsi" w:cstheme="minorHAnsi"/>
          <w:sz w:val="24"/>
          <w:szCs w:val="24"/>
        </w:rPr>
        <w:t> ;</w:t>
      </w:r>
      <w:r w:rsidRPr="00781FF3">
        <w:rPr>
          <w:rFonts w:asciiTheme="minorHAnsi" w:hAnsiTheme="minorHAnsi" w:cstheme="minorHAnsi"/>
          <w:sz w:val="24"/>
          <w:szCs w:val="24"/>
        </w:rPr>
        <w:t xml:space="preserve"> </w:t>
      </w:r>
    </w:p>
    <w:p w14:paraId="1036CB26" w14:textId="098D5B15" w:rsidR="00F87F3A" w:rsidRPr="00781FF3" w:rsidRDefault="00D02041" w:rsidP="00F87F3A">
      <w:pPr>
        <w:pStyle w:val="Corpsdetexte"/>
        <w:numPr>
          <w:ilvl w:val="0"/>
          <w:numId w:val="10"/>
        </w:numPr>
        <w:spacing w:before="2"/>
        <w:jc w:val="both"/>
        <w:rPr>
          <w:rFonts w:asciiTheme="minorHAnsi" w:hAnsiTheme="minorHAnsi" w:cstheme="minorHAnsi"/>
          <w:sz w:val="24"/>
          <w:szCs w:val="24"/>
        </w:rPr>
      </w:pPr>
      <w:r w:rsidRPr="00781FF3">
        <w:rPr>
          <w:rFonts w:asciiTheme="minorHAnsi" w:hAnsiTheme="minorHAnsi" w:cstheme="minorHAnsi"/>
          <w:sz w:val="24"/>
          <w:szCs w:val="24"/>
        </w:rPr>
        <w:t>Organiser un atelier</w:t>
      </w:r>
      <w:r w:rsidR="00F87F3A" w:rsidRPr="00781FF3">
        <w:rPr>
          <w:rFonts w:asciiTheme="minorHAnsi" w:hAnsiTheme="minorHAnsi" w:cstheme="minorHAnsi"/>
          <w:sz w:val="24"/>
          <w:szCs w:val="24"/>
        </w:rPr>
        <w:t xml:space="preserve"> d’échange avec les mineurs sur l’idée du projet de la pièce théâtrale</w:t>
      </w:r>
      <w:r w:rsidR="00781FF3">
        <w:rPr>
          <w:rFonts w:asciiTheme="minorHAnsi" w:hAnsiTheme="minorHAnsi" w:cstheme="minorHAnsi"/>
          <w:sz w:val="24"/>
          <w:szCs w:val="24"/>
        </w:rPr>
        <w:t> ;</w:t>
      </w:r>
    </w:p>
    <w:p w14:paraId="2235623E" w14:textId="0CE35216" w:rsidR="00F87155" w:rsidRPr="00781FF3" w:rsidRDefault="00F87155" w:rsidP="00F87F3A">
      <w:pPr>
        <w:pStyle w:val="Corpsdetexte"/>
        <w:numPr>
          <w:ilvl w:val="0"/>
          <w:numId w:val="10"/>
        </w:numPr>
        <w:spacing w:before="2"/>
        <w:jc w:val="both"/>
        <w:rPr>
          <w:rFonts w:asciiTheme="minorHAnsi" w:hAnsiTheme="minorHAnsi" w:cstheme="minorHAnsi"/>
          <w:sz w:val="24"/>
          <w:szCs w:val="24"/>
        </w:rPr>
      </w:pPr>
      <w:r w:rsidRPr="00781FF3">
        <w:rPr>
          <w:rFonts w:asciiTheme="minorHAnsi" w:hAnsiTheme="minorHAnsi" w:cstheme="minorHAnsi"/>
          <w:sz w:val="24"/>
          <w:szCs w:val="24"/>
        </w:rPr>
        <w:t xml:space="preserve">Organiser des séances de discussion avec les mineurs </w:t>
      </w:r>
      <w:r w:rsidR="00781FF3" w:rsidRPr="00781FF3">
        <w:rPr>
          <w:rFonts w:asciiTheme="minorHAnsi" w:hAnsiTheme="minorHAnsi" w:cstheme="minorHAnsi"/>
          <w:sz w:val="24"/>
          <w:szCs w:val="24"/>
        </w:rPr>
        <w:t>pour finaliser l’histoire du film</w:t>
      </w:r>
      <w:r w:rsidR="00781FF3">
        <w:rPr>
          <w:rFonts w:asciiTheme="minorHAnsi" w:hAnsiTheme="minorHAnsi" w:cstheme="minorHAnsi"/>
          <w:sz w:val="24"/>
          <w:szCs w:val="24"/>
        </w:rPr>
        <w:t> ;</w:t>
      </w:r>
    </w:p>
    <w:p w14:paraId="2269F503" w14:textId="5BA34906" w:rsidR="004D30ED" w:rsidRPr="00781FF3" w:rsidRDefault="004D30ED" w:rsidP="00F87F3A">
      <w:pPr>
        <w:pStyle w:val="Corpsdetexte"/>
        <w:numPr>
          <w:ilvl w:val="0"/>
          <w:numId w:val="10"/>
        </w:numPr>
        <w:spacing w:before="2"/>
        <w:jc w:val="both"/>
        <w:rPr>
          <w:rFonts w:asciiTheme="minorHAnsi" w:hAnsiTheme="minorHAnsi" w:cstheme="minorHAnsi"/>
          <w:sz w:val="24"/>
          <w:szCs w:val="24"/>
        </w:rPr>
      </w:pPr>
      <w:r w:rsidRPr="00781FF3">
        <w:rPr>
          <w:rFonts w:asciiTheme="minorHAnsi" w:hAnsiTheme="minorHAnsi" w:cstheme="minorHAnsi"/>
          <w:sz w:val="24"/>
          <w:szCs w:val="24"/>
        </w:rPr>
        <w:t>Rédaction des scripts ;</w:t>
      </w:r>
    </w:p>
    <w:p w14:paraId="292F9AB1" w14:textId="6F15DA8A" w:rsidR="00AC5BBF" w:rsidRPr="00781FF3" w:rsidRDefault="00AC5BBF" w:rsidP="00F87F3A">
      <w:pPr>
        <w:pStyle w:val="Corpsdetexte"/>
        <w:numPr>
          <w:ilvl w:val="0"/>
          <w:numId w:val="10"/>
        </w:numPr>
        <w:spacing w:before="2"/>
        <w:jc w:val="both"/>
        <w:rPr>
          <w:rFonts w:asciiTheme="minorHAnsi" w:hAnsiTheme="minorHAnsi" w:cstheme="minorHAnsi"/>
          <w:sz w:val="24"/>
          <w:szCs w:val="24"/>
        </w:rPr>
      </w:pPr>
      <w:r w:rsidRPr="00781FF3">
        <w:rPr>
          <w:rFonts w:asciiTheme="minorHAnsi" w:hAnsiTheme="minorHAnsi" w:cstheme="minorHAnsi"/>
          <w:sz w:val="24"/>
          <w:szCs w:val="24"/>
        </w:rPr>
        <w:t>Déterminer les personnages et les rôles</w:t>
      </w:r>
      <w:r w:rsidR="00781FF3">
        <w:rPr>
          <w:rFonts w:asciiTheme="minorHAnsi" w:hAnsiTheme="minorHAnsi" w:cstheme="minorHAnsi"/>
          <w:sz w:val="24"/>
          <w:szCs w:val="24"/>
        </w:rPr>
        <w:t> ;</w:t>
      </w:r>
    </w:p>
    <w:p w14:paraId="06DCE30E" w14:textId="05A519ED" w:rsidR="00070043" w:rsidRPr="00781FF3" w:rsidRDefault="00070043" w:rsidP="00F87F3A">
      <w:pPr>
        <w:pStyle w:val="Corpsdetexte"/>
        <w:numPr>
          <w:ilvl w:val="0"/>
          <w:numId w:val="10"/>
        </w:numPr>
        <w:spacing w:before="2"/>
        <w:jc w:val="both"/>
        <w:rPr>
          <w:rFonts w:asciiTheme="minorHAnsi" w:hAnsiTheme="minorHAnsi" w:cstheme="minorHAnsi"/>
          <w:sz w:val="24"/>
          <w:szCs w:val="24"/>
        </w:rPr>
      </w:pPr>
      <w:r w:rsidRPr="00781FF3">
        <w:rPr>
          <w:rFonts w:asciiTheme="minorHAnsi" w:hAnsiTheme="minorHAnsi" w:cstheme="minorHAnsi"/>
          <w:sz w:val="24"/>
          <w:szCs w:val="24"/>
        </w:rPr>
        <w:t>Réaliser les répétitions</w:t>
      </w:r>
      <w:r w:rsidR="00781FF3">
        <w:rPr>
          <w:rFonts w:asciiTheme="minorHAnsi" w:hAnsiTheme="minorHAnsi" w:cstheme="minorHAnsi"/>
          <w:sz w:val="24"/>
          <w:szCs w:val="24"/>
        </w:rPr>
        <w:t> ;</w:t>
      </w:r>
    </w:p>
    <w:p w14:paraId="7B065A8A" w14:textId="22F2588B" w:rsidR="00070043" w:rsidRPr="00781FF3" w:rsidRDefault="00070043" w:rsidP="00F87F3A">
      <w:pPr>
        <w:pStyle w:val="Corpsdetexte"/>
        <w:numPr>
          <w:ilvl w:val="0"/>
          <w:numId w:val="10"/>
        </w:numPr>
        <w:spacing w:before="2"/>
        <w:jc w:val="both"/>
        <w:rPr>
          <w:rFonts w:asciiTheme="minorHAnsi" w:hAnsiTheme="minorHAnsi" w:cstheme="minorHAnsi"/>
          <w:sz w:val="24"/>
          <w:szCs w:val="24"/>
        </w:rPr>
      </w:pPr>
      <w:r w:rsidRPr="00781FF3">
        <w:rPr>
          <w:rFonts w:asciiTheme="minorHAnsi" w:hAnsiTheme="minorHAnsi" w:cstheme="minorHAnsi"/>
          <w:sz w:val="24"/>
          <w:szCs w:val="24"/>
        </w:rPr>
        <w:t>Mise en scène</w:t>
      </w:r>
      <w:r w:rsidR="00781FF3">
        <w:rPr>
          <w:rFonts w:asciiTheme="minorHAnsi" w:hAnsiTheme="minorHAnsi" w:cstheme="minorHAnsi"/>
          <w:sz w:val="24"/>
          <w:szCs w:val="24"/>
        </w:rPr>
        <w:t> ;</w:t>
      </w:r>
    </w:p>
    <w:p w14:paraId="211C1B37" w14:textId="26C1062B" w:rsidR="00F87F3A" w:rsidRPr="00781FF3" w:rsidRDefault="00F87F3A" w:rsidP="00F87F3A">
      <w:pPr>
        <w:pStyle w:val="Corpsdetexte"/>
        <w:numPr>
          <w:ilvl w:val="0"/>
          <w:numId w:val="10"/>
        </w:numPr>
        <w:spacing w:before="2"/>
        <w:jc w:val="both"/>
        <w:rPr>
          <w:rFonts w:asciiTheme="minorHAnsi" w:hAnsiTheme="minorHAnsi" w:cstheme="minorHAnsi"/>
          <w:sz w:val="24"/>
          <w:szCs w:val="24"/>
        </w:rPr>
      </w:pPr>
      <w:r w:rsidRPr="00781FF3">
        <w:rPr>
          <w:rFonts w:asciiTheme="minorHAnsi" w:hAnsiTheme="minorHAnsi" w:cstheme="minorHAnsi"/>
          <w:sz w:val="24"/>
          <w:szCs w:val="24"/>
        </w:rPr>
        <w:t>Construction collective et présentation d</w:t>
      </w:r>
      <w:r w:rsidR="00070043" w:rsidRPr="00781FF3">
        <w:rPr>
          <w:rFonts w:asciiTheme="minorHAnsi" w:hAnsiTheme="minorHAnsi" w:cstheme="minorHAnsi"/>
          <w:sz w:val="24"/>
          <w:szCs w:val="24"/>
        </w:rPr>
        <w:t>e la pièce de</w:t>
      </w:r>
      <w:r w:rsidRPr="00781FF3">
        <w:rPr>
          <w:rFonts w:asciiTheme="minorHAnsi" w:hAnsiTheme="minorHAnsi" w:cstheme="minorHAnsi"/>
          <w:sz w:val="24"/>
          <w:szCs w:val="24"/>
        </w:rPr>
        <w:t xml:space="preserve"> théâtre</w:t>
      </w:r>
      <w:r w:rsidR="00070043" w:rsidRPr="00781FF3">
        <w:rPr>
          <w:rFonts w:asciiTheme="minorHAnsi" w:hAnsiTheme="minorHAnsi" w:cstheme="minorHAnsi"/>
          <w:sz w:val="24"/>
          <w:szCs w:val="24"/>
        </w:rPr>
        <w:t>.</w:t>
      </w:r>
    </w:p>
    <w:p w14:paraId="5369FF59" w14:textId="77777777" w:rsidR="002B7193" w:rsidRPr="00781FF3" w:rsidRDefault="002B7193" w:rsidP="00541588">
      <w:pPr>
        <w:pStyle w:val="Corpsdetexte"/>
        <w:spacing w:before="3"/>
        <w:jc w:val="both"/>
        <w:rPr>
          <w:rFonts w:asciiTheme="minorHAnsi" w:hAnsiTheme="minorHAnsi" w:cstheme="minorHAnsi"/>
          <w:i/>
          <w:iCs/>
          <w:sz w:val="24"/>
          <w:szCs w:val="24"/>
          <w:u w:val="single"/>
        </w:rPr>
      </w:pPr>
    </w:p>
    <w:bookmarkEnd w:id="1"/>
    <w:p w14:paraId="2475D0B3" w14:textId="7D97A1F8" w:rsidR="002B7193" w:rsidRPr="00781FF3" w:rsidRDefault="007A18C5" w:rsidP="00333165">
      <w:pPr>
        <w:pStyle w:val="Titre1"/>
        <w:numPr>
          <w:ilvl w:val="1"/>
          <w:numId w:val="6"/>
        </w:numPr>
        <w:tabs>
          <w:tab w:val="left" w:pos="508"/>
        </w:tabs>
        <w:rPr>
          <w:rFonts w:asciiTheme="minorHAnsi" w:hAnsiTheme="minorHAnsi" w:cstheme="minorHAnsi"/>
          <w:b w:val="0"/>
          <w:bCs w:val="0"/>
          <w:sz w:val="24"/>
          <w:szCs w:val="24"/>
        </w:rPr>
      </w:pPr>
      <w:r w:rsidRPr="00781FF3">
        <w:rPr>
          <w:rFonts w:asciiTheme="minorHAnsi" w:hAnsiTheme="minorHAnsi" w:cstheme="minorHAnsi"/>
          <w:i/>
          <w:iCs/>
          <w:sz w:val="24"/>
          <w:szCs w:val="24"/>
          <w:u w:val="single"/>
        </w:rPr>
        <w:t>Profil</w:t>
      </w:r>
      <w:r w:rsidRPr="00781FF3">
        <w:rPr>
          <w:rFonts w:asciiTheme="minorHAnsi" w:hAnsiTheme="minorHAnsi" w:cstheme="minorHAnsi"/>
          <w:i/>
          <w:iCs/>
          <w:spacing w:val="-1"/>
          <w:sz w:val="24"/>
          <w:szCs w:val="24"/>
          <w:u w:val="single"/>
        </w:rPr>
        <w:t xml:space="preserve"> </w:t>
      </w:r>
      <w:r w:rsidRPr="00781FF3">
        <w:rPr>
          <w:rFonts w:asciiTheme="minorHAnsi" w:hAnsiTheme="minorHAnsi" w:cstheme="minorHAnsi"/>
          <w:i/>
          <w:iCs/>
          <w:sz w:val="24"/>
          <w:szCs w:val="24"/>
          <w:u w:val="single"/>
        </w:rPr>
        <w:t>souhaité</w:t>
      </w:r>
      <w:r w:rsidRPr="00781FF3">
        <w:rPr>
          <w:rFonts w:asciiTheme="minorHAnsi" w:hAnsiTheme="minorHAnsi" w:cstheme="minorHAnsi"/>
          <w:b w:val="0"/>
          <w:bCs w:val="0"/>
          <w:spacing w:val="-2"/>
          <w:sz w:val="24"/>
          <w:szCs w:val="24"/>
        </w:rPr>
        <w:t xml:space="preserve"> </w:t>
      </w:r>
      <w:r w:rsidRPr="00781FF3">
        <w:rPr>
          <w:rFonts w:asciiTheme="minorHAnsi" w:hAnsiTheme="minorHAnsi" w:cstheme="minorHAnsi"/>
          <w:b w:val="0"/>
          <w:bCs w:val="0"/>
          <w:sz w:val="24"/>
          <w:szCs w:val="24"/>
        </w:rPr>
        <w:t>:</w:t>
      </w:r>
    </w:p>
    <w:p w14:paraId="56D434EC" w14:textId="77777777" w:rsidR="002B7193" w:rsidRPr="00781FF3" w:rsidRDefault="002B7193" w:rsidP="00541588">
      <w:pPr>
        <w:pStyle w:val="Corpsdetexte"/>
        <w:spacing w:before="7"/>
        <w:jc w:val="both"/>
        <w:rPr>
          <w:rFonts w:asciiTheme="minorHAnsi" w:hAnsiTheme="minorHAnsi" w:cstheme="minorHAnsi"/>
          <w:sz w:val="24"/>
          <w:szCs w:val="24"/>
        </w:rPr>
      </w:pPr>
    </w:p>
    <w:p w14:paraId="25FF3008" w14:textId="541DADFA" w:rsidR="002B7193" w:rsidRPr="00781FF3" w:rsidRDefault="007A18C5" w:rsidP="00541588">
      <w:pPr>
        <w:pStyle w:val="Corpsdetexte"/>
        <w:ind w:left="272"/>
        <w:jc w:val="both"/>
        <w:rPr>
          <w:rFonts w:asciiTheme="minorHAnsi" w:hAnsiTheme="minorHAnsi" w:cstheme="minorHAnsi"/>
          <w:sz w:val="24"/>
          <w:szCs w:val="24"/>
        </w:rPr>
      </w:pPr>
      <w:r w:rsidRPr="00781FF3">
        <w:rPr>
          <w:rFonts w:asciiTheme="minorHAnsi" w:hAnsiTheme="minorHAnsi" w:cstheme="minorHAnsi"/>
          <w:sz w:val="24"/>
          <w:szCs w:val="24"/>
        </w:rPr>
        <w:t>L</w:t>
      </w:r>
      <w:r w:rsidR="005F015D" w:rsidRPr="00781FF3">
        <w:rPr>
          <w:rFonts w:asciiTheme="minorHAnsi" w:hAnsiTheme="minorHAnsi" w:cstheme="minorHAnsi"/>
          <w:sz w:val="24"/>
          <w:szCs w:val="24"/>
        </w:rPr>
        <w:t xml:space="preserve">e consultant </w:t>
      </w:r>
      <w:r w:rsidRPr="00781FF3">
        <w:rPr>
          <w:rFonts w:asciiTheme="minorHAnsi" w:hAnsiTheme="minorHAnsi" w:cstheme="minorHAnsi"/>
          <w:sz w:val="24"/>
          <w:szCs w:val="24"/>
        </w:rPr>
        <w:t>doit</w:t>
      </w:r>
      <w:r w:rsidRPr="00781FF3">
        <w:rPr>
          <w:rFonts w:asciiTheme="minorHAnsi" w:hAnsiTheme="minorHAnsi" w:cstheme="minorHAnsi"/>
          <w:spacing w:val="-4"/>
          <w:sz w:val="24"/>
          <w:szCs w:val="24"/>
        </w:rPr>
        <w:t xml:space="preserve"> </w:t>
      </w:r>
      <w:r w:rsidRPr="00781FF3">
        <w:rPr>
          <w:rFonts w:asciiTheme="minorHAnsi" w:hAnsiTheme="minorHAnsi" w:cstheme="minorHAnsi"/>
          <w:sz w:val="24"/>
          <w:szCs w:val="24"/>
        </w:rPr>
        <w:t>justifier</w:t>
      </w:r>
      <w:r w:rsidRPr="00781FF3">
        <w:rPr>
          <w:rFonts w:asciiTheme="minorHAnsi" w:hAnsiTheme="minorHAnsi" w:cstheme="minorHAnsi"/>
          <w:spacing w:val="-6"/>
          <w:sz w:val="24"/>
          <w:szCs w:val="24"/>
        </w:rPr>
        <w:t xml:space="preserve"> </w:t>
      </w:r>
      <w:r w:rsidRPr="00781FF3">
        <w:rPr>
          <w:rFonts w:asciiTheme="minorHAnsi" w:hAnsiTheme="minorHAnsi" w:cstheme="minorHAnsi"/>
          <w:sz w:val="24"/>
          <w:szCs w:val="24"/>
        </w:rPr>
        <w:t>de :</w:t>
      </w:r>
    </w:p>
    <w:p w14:paraId="49E264C5" w14:textId="77777777" w:rsidR="002B7193" w:rsidRPr="00781FF3" w:rsidRDefault="002B7193" w:rsidP="00541588">
      <w:pPr>
        <w:pStyle w:val="Corpsdetexte"/>
        <w:spacing w:before="3"/>
        <w:jc w:val="both"/>
        <w:rPr>
          <w:rFonts w:asciiTheme="minorHAnsi" w:hAnsiTheme="minorHAnsi" w:cstheme="minorHAnsi"/>
          <w:sz w:val="24"/>
          <w:szCs w:val="24"/>
        </w:rPr>
      </w:pPr>
    </w:p>
    <w:p w14:paraId="0D40A672" w14:textId="343C317C" w:rsidR="002B7193" w:rsidRPr="00781FF3" w:rsidRDefault="007A18C5" w:rsidP="00093F4B">
      <w:pPr>
        <w:pStyle w:val="Paragraphedeliste"/>
        <w:numPr>
          <w:ilvl w:val="2"/>
          <w:numId w:val="9"/>
        </w:numPr>
        <w:ind w:left="709" w:right="462" w:hanging="283"/>
        <w:jc w:val="both"/>
        <w:rPr>
          <w:rFonts w:asciiTheme="minorHAnsi" w:hAnsiTheme="minorHAnsi" w:cstheme="minorHAnsi"/>
          <w:sz w:val="24"/>
          <w:szCs w:val="24"/>
        </w:rPr>
      </w:pPr>
      <w:r w:rsidRPr="00781FF3">
        <w:rPr>
          <w:rFonts w:asciiTheme="minorHAnsi" w:hAnsiTheme="minorHAnsi" w:cstheme="minorHAnsi"/>
          <w:sz w:val="24"/>
          <w:szCs w:val="24"/>
        </w:rPr>
        <w:t>Une formation de haut niveau en</w:t>
      </w:r>
      <w:r w:rsidR="004754A9" w:rsidRPr="00781FF3">
        <w:rPr>
          <w:rFonts w:asciiTheme="minorHAnsi" w:hAnsiTheme="minorHAnsi" w:cstheme="minorHAnsi"/>
          <w:sz w:val="24"/>
          <w:szCs w:val="24"/>
        </w:rPr>
        <w:t xml:space="preserve"> processus de création d'une œuvre théâtrale ;</w:t>
      </w:r>
    </w:p>
    <w:p w14:paraId="04432509" w14:textId="0337DC70" w:rsidR="003F13E0" w:rsidRPr="00781FF3" w:rsidRDefault="003F13E0" w:rsidP="00093F4B">
      <w:pPr>
        <w:pStyle w:val="Paragraphedeliste"/>
        <w:numPr>
          <w:ilvl w:val="2"/>
          <w:numId w:val="9"/>
        </w:numPr>
        <w:ind w:left="709" w:right="462" w:hanging="283"/>
        <w:jc w:val="both"/>
        <w:rPr>
          <w:rFonts w:asciiTheme="minorHAnsi" w:hAnsiTheme="minorHAnsi" w:cstheme="minorHAnsi"/>
          <w:sz w:val="24"/>
          <w:szCs w:val="24"/>
        </w:rPr>
      </w:pPr>
      <w:r w:rsidRPr="00781FF3">
        <w:rPr>
          <w:rFonts w:asciiTheme="minorHAnsi" w:hAnsiTheme="minorHAnsi" w:cstheme="minorHAnsi"/>
          <w:sz w:val="24"/>
          <w:szCs w:val="24"/>
        </w:rPr>
        <w:t xml:space="preserve">Avoir une très bonne culture </w:t>
      </w:r>
      <w:r w:rsidR="0018172C" w:rsidRPr="00781FF3">
        <w:rPr>
          <w:rFonts w:asciiTheme="minorHAnsi" w:hAnsiTheme="minorHAnsi" w:cstheme="minorHAnsi"/>
          <w:sz w:val="24"/>
          <w:szCs w:val="24"/>
        </w:rPr>
        <w:t xml:space="preserve">générale et théâtrale </w:t>
      </w:r>
    </w:p>
    <w:p w14:paraId="5F17A272" w14:textId="1B5A5FC4" w:rsidR="002B7193" w:rsidRPr="00781FF3" w:rsidRDefault="007A18C5" w:rsidP="00093F4B">
      <w:pPr>
        <w:pStyle w:val="Paragraphedeliste"/>
        <w:numPr>
          <w:ilvl w:val="2"/>
          <w:numId w:val="9"/>
        </w:numPr>
        <w:ind w:left="709" w:right="462" w:hanging="283"/>
        <w:jc w:val="both"/>
        <w:rPr>
          <w:rFonts w:asciiTheme="minorHAnsi" w:hAnsiTheme="minorHAnsi" w:cstheme="minorHAnsi"/>
          <w:sz w:val="24"/>
          <w:szCs w:val="24"/>
        </w:rPr>
      </w:pPr>
      <w:r w:rsidRPr="00781FF3">
        <w:rPr>
          <w:rFonts w:asciiTheme="minorHAnsi" w:hAnsiTheme="minorHAnsi" w:cstheme="minorHAnsi"/>
          <w:sz w:val="24"/>
          <w:szCs w:val="24"/>
        </w:rPr>
        <w:t>Au moins cinq ans d’expérience professionnelle pertinente</w:t>
      </w:r>
      <w:r w:rsidR="00CE19C0" w:rsidRPr="00781FF3">
        <w:rPr>
          <w:rFonts w:asciiTheme="minorHAnsi" w:hAnsiTheme="minorHAnsi" w:cstheme="minorHAnsi"/>
          <w:sz w:val="24"/>
          <w:szCs w:val="24"/>
        </w:rPr>
        <w:t xml:space="preserve"> dans l</w:t>
      </w:r>
      <w:r w:rsidR="00F87155" w:rsidRPr="00781FF3">
        <w:rPr>
          <w:rFonts w:asciiTheme="minorHAnsi" w:hAnsiTheme="minorHAnsi" w:cstheme="minorHAnsi"/>
          <w:sz w:val="24"/>
          <w:szCs w:val="24"/>
        </w:rPr>
        <w:t xml:space="preserve">a composition théâtrale </w:t>
      </w:r>
      <w:r w:rsidRPr="00781FF3">
        <w:rPr>
          <w:rFonts w:asciiTheme="minorHAnsi" w:hAnsiTheme="minorHAnsi" w:cstheme="minorHAnsi"/>
          <w:sz w:val="24"/>
          <w:szCs w:val="24"/>
        </w:rPr>
        <w:t>;</w:t>
      </w:r>
    </w:p>
    <w:p w14:paraId="17861BBF" w14:textId="1F5EAA23" w:rsidR="00093F4B" w:rsidRPr="00781FF3" w:rsidRDefault="00093F4B" w:rsidP="00093F4B">
      <w:pPr>
        <w:pStyle w:val="Paragraphedeliste"/>
        <w:numPr>
          <w:ilvl w:val="2"/>
          <w:numId w:val="9"/>
        </w:numPr>
        <w:ind w:left="709" w:right="462" w:hanging="283"/>
        <w:jc w:val="both"/>
        <w:rPr>
          <w:rFonts w:asciiTheme="minorHAnsi" w:hAnsiTheme="minorHAnsi" w:cstheme="minorHAnsi"/>
          <w:sz w:val="24"/>
          <w:szCs w:val="24"/>
        </w:rPr>
      </w:pPr>
      <w:r w:rsidRPr="00781FF3">
        <w:rPr>
          <w:rFonts w:asciiTheme="minorHAnsi" w:hAnsiTheme="minorHAnsi" w:cstheme="minorHAnsi"/>
          <w:sz w:val="24"/>
          <w:szCs w:val="24"/>
        </w:rPr>
        <w:t>Une expérience en termes de soutien à la question de la protection</w:t>
      </w:r>
      <w:r w:rsidR="00E55E81" w:rsidRPr="00781FF3">
        <w:rPr>
          <w:rFonts w:asciiTheme="minorHAnsi" w:hAnsiTheme="minorHAnsi" w:cstheme="minorHAnsi"/>
          <w:sz w:val="24"/>
          <w:szCs w:val="24"/>
        </w:rPr>
        <w:t xml:space="preserve"> </w:t>
      </w:r>
      <w:r w:rsidRPr="00781FF3">
        <w:rPr>
          <w:rFonts w:asciiTheme="minorHAnsi" w:hAnsiTheme="minorHAnsi" w:cstheme="minorHAnsi"/>
          <w:sz w:val="24"/>
          <w:szCs w:val="24"/>
        </w:rPr>
        <w:t>de</w:t>
      </w:r>
      <w:r w:rsidR="00601414" w:rsidRPr="00781FF3">
        <w:rPr>
          <w:rFonts w:asciiTheme="minorHAnsi" w:hAnsiTheme="minorHAnsi" w:cstheme="minorHAnsi"/>
          <w:sz w:val="24"/>
          <w:szCs w:val="24"/>
        </w:rPr>
        <w:t xml:space="preserve">s mineurs en conflit avec la loi est bien </w:t>
      </w:r>
      <w:r w:rsidR="00224B08" w:rsidRPr="00781FF3">
        <w:rPr>
          <w:rFonts w:asciiTheme="minorHAnsi" w:hAnsiTheme="minorHAnsi" w:cstheme="minorHAnsi"/>
          <w:sz w:val="24"/>
          <w:szCs w:val="24"/>
        </w:rPr>
        <w:t xml:space="preserve">souhaitable </w:t>
      </w:r>
      <w:r w:rsidRPr="00781FF3">
        <w:rPr>
          <w:rFonts w:asciiTheme="minorHAnsi" w:hAnsiTheme="minorHAnsi" w:cstheme="minorHAnsi"/>
          <w:sz w:val="24"/>
          <w:szCs w:val="24"/>
        </w:rPr>
        <w:t>;</w:t>
      </w:r>
    </w:p>
    <w:p w14:paraId="7F583D03" w14:textId="4313481B" w:rsidR="00093F4B" w:rsidRPr="00781FF3" w:rsidRDefault="00093F4B" w:rsidP="00093F4B">
      <w:pPr>
        <w:pStyle w:val="Paragraphedeliste"/>
        <w:numPr>
          <w:ilvl w:val="2"/>
          <w:numId w:val="9"/>
        </w:numPr>
        <w:ind w:left="709" w:right="462" w:hanging="283"/>
        <w:jc w:val="both"/>
        <w:rPr>
          <w:rFonts w:asciiTheme="minorHAnsi" w:hAnsiTheme="minorHAnsi" w:cstheme="minorHAnsi"/>
          <w:sz w:val="24"/>
          <w:szCs w:val="24"/>
        </w:rPr>
      </w:pPr>
      <w:r w:rsidRPr="00781FF3">
        <w:rPr>
          <w:rFonts w:asciiTheme="minorHAnsi" w:hAnsiTheme="minorHAnsi" w:cstheme="minorHAnsi"/>
          <w:sz w:val="24"/>
          <w:szCs w:val="24"/>
        </w:rPr>
        <w:t xml:space="preserve">Une expérience de collaboration avec la société civile ;  </w:t>
      </w:r>
    </w:p>
    <w:p w14:paraId="28BFC98E" w14:textId="7F607239" w:rsidR="002B7193" w:rsidRPr="00781FF3" w:rsidRDefault="007A18C5" w:rsidP="00093F4B">
      <w:pPr>
        <w:pStyle w:val="Paragraphedeliste"/>
        <w:numPr>
          <w:ilvl w:val="2"/>
          <w:numId w:val="9"/>
        </w:numPr>
        <w:ind w:left="709" w:right="462" w:hanging="283"/>
        <w:jc w:val="both"/>
        <w:rPr>
          <w:rFonts w:asciiTheme="minorHAnsi" w:hAnsiTheme="minorHAnsi" w:cstheme="minorHAnsi"/>
          <w:sz w:val="24"/>
          <w:szCs w:val="24"/>
        </w:rPr>
      </w:pPr>
      <w:r w:rsidRPr="00781FF3">
        <w:rPr>
          <w:rFonts w:asciiTheme="minorHAnsi" w:hAnsiTheme="minorHAnsi" w:cstheme="minorHAnsi"/>
          <w:sz w:val="24"/>
          <w:szCs w:val="24"/>
        </w:rPr>
        <w:t xml:space="preserve">Une </w:t>
      </w:r>
      <w:r w:rsidR="004754A9" w:rsidRPr="00781FF3">
        <w:rPr>
          <w:rFonts w:asciiTheme="minorHAnsi" w:hAnsiTheme="minorHAnsi" w:cstheme="minorHAnsi"/>
          <w:sz w:val="24"/>
          <w:szCs w:val="24"/>
        </w:rPr>
        <w:t xml:space="preserve">bonne </w:t>
      </w:r>
      <w:r w:rsidRPr="00781FF3">
        <w:rPr>
          <w:rFonts w:asciiTheme="minorHAnsi" w:hAnsiTheme="minorHAnsi" w:cstheme="minorHAnsi"/>
          <w:sz w:val="24"/>
          <w:szCs w:val="24"/>
        </w:rPr>
        <w:t xml:space="preserve">maîtrise </w:t>
      </w:r>
      <w:r w:rsidR="00070043" w:rsidRPr="00781FF3">
        <w:rPr>
          <w:rFonts w:asciiTheme="minorHAnsi" w:hAnsiTheme="minorHAnsi" w:cstheme="minorHAnsi"/>
          <w:sz w:val="24"/>
          <w:szCs w:val="24"/>
        </w:rPr>
        <w:t xml:space="preserve">de la langue arabe </w:t>
      </w:r>
      <w:r w:rsidRPr="00781FF3">
        <w:rPr>
          <w:rFonts w:asciiTheme="minorHAnsi" w:hAnsiTheme="minorHAnsi" w:cstheme="minorHAnsi"/>
          <w:sz w:val="24"/>
          <w:szCs w:val="24"/>
        </w:rPr>
        <w:t xml:space="preserve"> </w:t>
      </w:r>
    </w:p>
    <w:p w14:paraId="664BB22B" w14:textId="77777777" w:rsidR="002B7193" w:rsidRPr="00781FF3" w:rsidRDefault="002B7193" w:rsidP="004E391E">
      <w:pPr>
        <w:pStyle w:val="Corpsdetexte"/>
        <w:spacing w:before="9"/>
        <w:ind w:left="284" w:firstLine="142"/>
        <w:jc w:val="both"/>
        <w:rPr>
          <w:rFonts w:asciiTheme="minorHAnsi" w:hAnsiTheme="minorHAnsi" w:cstheme="minorHAnsi"/>
          <w:sz w:val="24"/>
          <w:szCs w:val="24"/>
        </w:rPr>
      </w:pPr>
    </w:p>
    <w:p w14:paraId="7AA61196" w14:textId="77777777" w:rsidR="004E391E" w:rsidRPr="00781FF3" w:rsidRDefault="007A18C5" w:rsidP="00093F4B">
      <w:pPr>
        <w:pStyle w:val="Titre1"/>
        <w:numPr>
          <w:ilvl w:val="1"/>
          <w:numId w:val="6"/>
        </w:numPr>
        <w:tabs>
          <w:tab w:val="left" w:pos="508"/>
        </w:tabs>
        <w:rPr>
          <w:rFonts w:asciiTheme="minorHAnsi" w:hAnsiTheme="minorHAnsi" w:cstheme="minorHAnsi"/>
          <w:b w:val="0"/>
          <w:bCs w:val="0"/>
          <w:i/>
          <w:iCs/>
          <w:sz w:val="24"/>
          <w:szCs w:val="24"/>
          <w:u w:val="single"/>
        </w:rPr>
      </w:pPr>
      <w:r w:rsidRPr="00781FF3">
        <w:rPr>
          <w:rFonts w:asciiTheme="minorHAnsi" w:hAnsiTheme="minorHAnsi" w:cstheme="minorHAnsi"/>
          <w:b w:val="0"/>
          <w:bCs w:val="0"/>
          <w:i/>
          <w:iCs/>
          <w:sz w:val="24"/>
          <w:szCs w:val="24"/>
          <w:u w:val="single"/>
        </w:rPr>
        <w:t>Honoraires :</w:t>
      </w:r>
    </w:p>
    <w:p w14:paraId="3A53955F" w14:textId="27998DA5" w:rsidR="002B7193" w:rsidRPr="00781FF3" w:rsidRDefault="007A18C5" w:rsidP="004E391E">
      <w:pPr>
        <w:pStyle w:val="Titre1"/>
        <w:tabs>
          <w:tab w:val="left" w:pos="508"/>
        </w:tabs>
        <w:spacing w:before="103"/>
        <w:ind w:left="0" w:right="285"/>
        <w:jc w:val="both"/>
        <w:rPr>
          <w:rFonts w:asciiTheme="minorHAnsi" w:hAnsiTheme="minorHAnsi" w:cstheme="minorHAnsi"/>
          <w:b w:val="0"/>
          <w:bCs w:val="0"/>
          <w:sz w:val="24"/>
          <w:szCs w:val="24"/>
        </w:rPr>
      </w:pPr>
      <w:r w:rsidRPr="00781FF3">
        <w:rPr>
          <w:rFonts w:asciiTheme="minorHAnsi" w:hAnsiTheme="minorHAnsi" w:cstheme="minorHAnsi"/>
          <w:b w:val="0"/>
          <w:bCs w:val="0"/>
          <w:sz w:val="24"/>
          <w:szCs w:val="24"/>
        </w:rPr>
        <w:t xml:space="preserve">Le montant total de la prestation doit inclure le montant global du coût de </w:t>
      </w:r>
      <w:r w:rsidR="00070043" w:rsidRPr="00781FF3">
        <w:rPr>
          <w:rFonts w:asciiTheme="minorHAnsi" w:hAnsiTheme="minorHAnsi" w:cstheme="minorHAnsi"/>
          <w:b w:val="0"/>
          <w:bCs w:val="0"/>
          <w:sz w:val="24"/>
          <w:szCs w:val="24"/>
        </w:rPr>
        <w:t xml:space="preserve">la réalisation de la pièce </w:t>
      </w:r>
      <w:r w:rsidR="004754A9" w:rsidRPr="00781FF3">
        <w:rPr>
          <w:rFonts w:asciiTheme="minorHAnsi" w:hAnsiTheme="minorHAnsi" w:cstheme="minorHAnsi"/>
          <w:b w:val="0"/>
          <w:bCs w:val="0"/>
          <w:sz w:val="24"/>
          <w:szCs w:val="24"/>
        </w:rPr>
        <w:t>théâtrale,</w:t>
      </w:r>
      <w:r w:rsidR="00093F4B" w:rsidRPr="00781FF3">
        <w:rPr>
          <w:rFonts w:asciiTheme="minorHAnsi" w:hAnsiTheme="minorHAnsi" w:cstheme="minorHAnsi"/>
          <w:b w:val="0"/>
          <w:bCs w:val="0"/>
          <w:sz w:val="24"/>
          <w:szCs w:val="24"/>
        </w:rPr>
        <w:t xml:space="preserve"> </w:t>
      </w:r>
      <w:r w:rsidRPr="00781FF3">
        <w:rPr>
          <w:rFonts w:asciiTheme="minorHAnsi" w:hAnsiTheme="minorHAnsi" w:cstheme="minorHAnsi"/>
          <w:b w:val="0"/>
          <w:bCs w:val="0"/>
          <w:sz w:val="24"/>
          <w:szCs w:val="24"/>
        </w:rPr>
        <w:t>les déplacements</w:t>
      </w:r>
      <w:r w:rsidR="00093F4B" w:rsidRPr="00781FF3">
        <w:rPr>
          <w:rFonts w:asciiTheme="minorHAnsi" w:hAnsiTheme="minorHAnsi" w:cstheme="minorHAnsi"/>
          <w:b w:val="0"/>
          <w:bCs w:val="0"/>
          <w:sz w:val="24"/>
          <w:szCs w:val="24"/>
        </w:rPr>
        <w:t xml:space="preserve"> et restauration.</w:t>
      </w:r>
    </w:p>
    <w:p w14:paraId="3396370D" w14:textId="77777777" w:rsidR="002B7193" w:rsidRPr="00781FF3" w:rsidRDefault="002B7193" w:rsidP="00541588">
      <w:pPr>
        <w:pStyle w:val="Corpsdetexte"/>
        <w:spacing w:before="10"/>
        <w:jc w:val="both"/>
        <w:rPr>
          <w:rFonts w:asciiTheme="minorHAnsi" w:hAnsiTheme="minorHAnsi" w:cstheme="minorHAnsi"/>
          <w:sz w:val="24"/>
          <w:szCs w:val="24"/>
        </w:rPr>
      </w:pPr>
    </w:p>
    <w:p w14:paraId="24CAC9E3" w14:textId="65FF638D" w:rsidR="002B7193" w:rsidRPr="00781FF3" w:rsidRDefault="007A18C5" w:rsidP="004E391E">
      <w:pPr>
        <w:pStyle w:val="Corpsdetexte"/>
        <w:spacing w:before="1"/>
        <w:jc w:val="both"/>
        <w:rPr>
          <w:rFonts w:asciiTheme="minorHAnsi" w:hAnsiTheme="minorHAnsi" w:cstheme="minorHAnsi"/>
          <w:sz w:val="24"/>
          <w:szCs w:val="24"/>
        </w:rPr>
      </w:pPr>
      <w:r w:rsidRPr="00781FF3">
        <w:rPr>
          <w:rFonts w:asciiTheme="minorHAnsi" w:hAnsiTheme="minorHAnsi" w:cstheme="minorHAnsi"/>
          <w:sz w:val="24"/>
          <w:szCs w:val="24"/>
        </w:rPr>
        <w:t>Le</w:t>
      </w:r>
      <w:r w:rsidRPr="00781FF3">
        <w:rPr>
          <w:rFonts w:asciiTheme="minorHAnsi" w:hAnsiTheme="minorHAnsi" w:cstheme="minorHAnsi"/>
          <w:spacing w:val="-1"/>
          <w:sz w:val="24"/>
          <w:szCs w:val="24"/>
        </w:rPr>
        <w:t xml:space="preserve"> </w:t>
      </w:r>
      <w:r w:rsidRPr="00781FF3">
        <w:rPr>
          <w:rFonts w:asciiTheme="minorHAnsi" w:hAnsiTheme="minorHAnsi" w:cstheme="minorHAnsi"/>
          <w:sz w:val="24"/>
          <w:szCs w:val="24"/>
        </w:rPr>
        <w:t>consultant</w:t>
      </w:r>
      <w:r w:rsidRPr="00781FF3">
        <w:rPr>
          <w:rFonts w:asciiTheme="minorHAnsi" w:hAnsiTheme="minorHAnsi" w:cstheme="minorHAnsi"/>
          <w:spacing w:val="-4"/>
          <w:sz w:val="24"/>
          <w:szCs w:val="24"/>
        </w:rPr>
        <w:t xml:space="preserve"> </w:t>
      </w:r>
      <w:r w:rsidRPr="00781FF3">
        <w:rPr>
          <w:rFonts w:asciiTheme="minorHAnsi" w:hAnsiTheme="minorHAnsi" w:cstheme="minorHAnsi"/>
          <w:sz w:val="24"/>
          <w:szCs w:val="24"/>
        </w:rPr>
        <w:t>doit</w:t>
      </w:r>
      <w:r w:rsidRPr="00781FF3">
        <w:rPr>
          <w:rFonts w:asciiTheme="minorHAnsi" w:hAnsiTheme="minorHAnsi" w:cstheme="minorHAnsi"/>
          <w:spacing w:val="-3"/>
          <w:sz w:val="24"/>
          <w:szCs w:val="24"/>
        </w:rPr>
        <w:t xml:space="preserve"> </w:t>
      </w:r>
      <w:r w:rsidRPr="00781FF3">
        <w:rPr>
          <w:rFonts w:asciiTheme="minorHAnsi" w:hAnsiTheme="minorHAnsi" w:cstheme="minorHAnsi"/>
          <w:sz w:val="24"/>
          <w:szCs w:val="24"/>
        </w:rPr>
        <w:t>être</w:t>
      </w:r>
      <w:r w:rsidRPr="00781FF3">
        <w:rPr>
          <w:rFonts w:asciiTheme="minorHAnsi" w:hAnsiTheme="minorHAnsi" w:cstheme="minorHAnsi"/>
          <w:spacing w:val="-1"/>
          <w:sz w:val="24"/>
          <w:szCs w:val="24"/>
        </w:rPr>
        <w:t xml:space="preserve"> </w:t>
      </w:r>
      <w:r w:rsidRPr="00781FF3">
        <w:rPr>
          <w:rFonts w:asciiTheme="minorHAnsi" w:hAnsiTheme="minorHAnsi" w:cstheme="minorHAnsi"/>
          <w:sz w:val="24"/>
          <w:szCs w:val="24"/>
        </w:rPr>
        <w:t>en</w:t>
      </w:r>
      <w:r w:rsidRPr="00781FF3">
        <w:rPr>
          <w:rFonts w:asciiTheme="minorHAnsi" w:hAnsiTheme="minorHAnsi" w:cstheme="minorHAnsi"/>
          <w:spacing w:val="-4"/>
          <w:sz w:val="24"/>
          <w:szCs w:val="24"/>
        </w:rPr>
        <w:t xml:space="preserve"> </w:t>
      </w:r>
      <w:r w:rsidRPr="00781FF3">
        <w:rPr>
          <w:rFonts w:asciiTheme="minorHAnsi" w:hAnsiTheme="minorHAnsi" w:cstheme="minorHAnsi"/>
          <w:sz w:val="24"/>
          <w:szCs w:val="24"/>
        </w:rPr>
        <w:t>mesure de</w:t>
      </w:r>
      <w:r w:rsidRPr="00781FF3">
        <w:rPr>
          <w:rFonts w:asciiTheme="minorHAnsi" w:hAnsiTheme="minorHAnsi" w:cstheme="minorHAnsi"/>
          <w:spacing w:val="-1"/>
          <w:sz w:val="24"/>
          <w:szCs w:val="24"/>
        </w:rPr>
        <w:t xml:space="preserve"> </w:t>
      </w:r>
      <w:r w:rsidRPr="00781FF3">
        <w:rPr>
          <w:rFonts w:asciiTheme="minorHAnsi" w:hAnsiTheme="minorHAnsi" w:cstheme="minorHAnsi"/>
          <w:sz w:val="24"/>
          <w:szCs w:val="24"/>
        </w:rPr>
        <w:t>fournir</w:t>
      </w:r>
      <w:r w:rsidRPr="00781FF3">
        <w:rPr>
          <w:rFonts w:asciiTheme="minorHAnsi" w:hAnsiTheme="minorHAnsi" w:cstheme="minorHAnsi"/>
          <w:spacing w:val="-1"/>
          <w:sz w:val="24"/>
          <w:szCs w:val="24"/>
        </w:rPr>
        <w:t xml:space="preserve"> </w:t>
      </w:r>
      <w:r w:rsidRPr="00781FF3">
        <w:rPr>
          <w:rFonts w:asciiTheme="minorHAnsi" w:hAnsiTheme="minorHAnsi" w:cstheme="minorHAnsi"/>
          <w:sz w:val="24"/>
          <w:szCs w:val="24"/>
        </w:rPr>
        <w:t>une</w:t>
      </w:r>
      <w:r w:rsidRPr="00781FF3">
        <w:rPr>
          <w:rFonts w:asciiTheme="minorHAnsi" w:hAnsiTheme="minorHAnsi" w:cstheme="minorHAnsi"/>
          <w:spacing w:val="-1"/>
          <w:sz w:val="24"/>
          <w:szCs w:val="24"/>
        </w:rPr>
        <w:t xml:space="preserve"> </w:t>
      </w:r>
      <w:r w:rsidRPr="00781FF3">
        <w:rPr>
          <w:rFonts w:asciiTheme="minorHAnsi" w:hAnsiTheme="minorHAnsi" w:cstheme="minorHAnsi"/>
          <w:sz w:val="24"/>
          <w:szCs w:val="24"/>
        </w:rPr>
        <w:t>facture</w:t>
      </w:r>
      <w:r w:rsidRPr="00781FF3">
        <w:rPr>
          <w:rFonts w:asciiTheme="minorHAnsi" w:hAnsiTheme="minorHAnsi" w:cstheme="minorHAnsi"/>
          <w:spacing w:val="-2"/>
          <w:sz w:val="24"/>
          <w:szCs w:val="24"/>
        </w:rPr>
        <w:t xml:space="preserve"> </w:t>
      </w:r>
      <w:r w:rsidRPr="00781FF3">
        <w:rPr>
          <w:rFonts w:asciiTheme="minorHAnsi" w:hAnsiTheme="minorHAnsi" w:cstheme="minorHAnsi"/>
          <w:sz w:val="24"/>
          <w:szCs w:val="24"/>
        </w:rPr>
        <w:t>(avec Identifiant</w:t>
      </w:r>
      <w:r w:rsidRPr="00781FF3">
        <w:rPr>
          <w:rFonts w:asciiTheme="minorHAnsi" w:hAnsiTheme="minorHAnsi" w:cstheme="minorHAnsi"/>
          <w:spacing w:val="-2"/>
          <w:sz w:val="24"/>
          <w:szCs w:val="24"/>
        </w:rPr>
        <w:t xml:space="preserve"> </w:t>
      </w:r>
      <w:r w:rsidRPr="00781FF3">
        <w:rPr>
          <w:rFonts w:asciiTheme="minorHAnsi" w:hAnsiTheme="minorHAnsi" w:cstheme="minorHAnsi"/>
          <w:sz w:val="24"/>
          <w:szCs w:val="24"/>
        </w:rPr>
        <w:t>Fiscal,</w:t>
      </w:r>
      <w:r w:rsidRPr="00781FF3">
        <w:rPr>
          <w:rFonts w:asciiTheme="minorHAnsi" w:hAnsiTheme="minorHAnsi" w:cstheme="minorHAnsi"/>
          <w:spacing w:val="-7"/>
          <w:sz w:val="24"/>
          <w:szCs w:val="24"/>
        </w:rPr>
        <w:t xml:space="preserve"> </w:t>
      </w:r>
      <w:r w:rsidRPr="00781FF3">
        <w:rPr>
          <w:rFonts w:asciiTheme="minorHAnsi" w:hAnsiTheme="minorHAnsi" w:cstheme="minorHAnsi"/>
          <w:sz w:val="24"/>
          <w:szCs w:val="24"/>
        </w:rPr>
        <w:t>TVA,</w:t>
      </w:r>
      <w:r w:rsidRPr="00781FF3">
        <w:rPr>
          <w:rFonts w:asciiTheme="minorHAnsi" w:hAnsiTheme="minorHAnsi" w:cstheme="minorHAnsi"/>
          <w:spacing w:val="-1"/>
          <w:sz w:val="24"/>
          <w:szCs w:val="24"/>
        </w:rPr>
        <w:t xml:space="preserve"> </w:t>
      </w:r>
      <w:r w:rsidRPr="00781FF3">
        <w:rPr>
          <w:rFonts w:asciiTheme="minorHAnsi" w:hAnsiTheme="minorHAnsi" w:cstheme="minorHAnsi"/>
          <w:sz w:val="24"/>
          <w:szCs w:val="24"/>
        </w:rPr>
        <w:t>patente…).</w:t>
      </w:r>
    </w:p>
    <w:p w14:paraId="119B12A9" w14:textId="0527893B" w:rsidR="00AB19BF" w:rsidRPr="00781FF3" w:rsidRDefault="00AB19BF" w:rsidP="004E391E">
      <w:pPr>
        <w:pStyle w:val="Corpsdetexte"/>
        <w:spacing w:before="1"/>
        <w:jc w:val="both"/>
        <w:rPr>
          <w:rFonts w:asciiTheme="minorHAnsi" w:hAnsiTheme="minorHAnsi" w:cstheme="minorHAnsi"/>
          <w:sz w:val="24"/>
          <w:szCs w:val="24"/>
        </w:rPr>
      </w:pPr>
    </w:p>
    <w:p w14:paraId="5AA03CE0" w14:textId="77777777" w:rsidR="00AB19BF" w:rsidRPr="00781FF3" w:rsidRDefault="00AB19BF" w:rsidP="00AB1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asciiTheme="minorHAnsi" w:hAnsiTheme="minorHAnsi" w:cstheme="minorHAnsi"/>
          <w:b/>
          <w:bCs/>
          <w:sz w:val="24"/>
          <w:szCs w:val="24"/>
        </w:rPr>
      </w:pPr>
      <w:r w:rsidRPr="00781FF3">
        <w:rPr>
          <w:rFonts w:asciiTheme="minorHAnsi" w:hAnsiTheme="minorHAnsi" w:cstheme="minorHAnsi"/>
          <w:b/>
          <w:bCs/>
          <w:sz w:val="24"/>
          <w:szCs w:val="24"/>
        </w:rPr>
        <w:t>Conditions :</w:t>
      </w:r>
    </w:p>
    <w:p w14:paraId="1AE2DD22" w14:textId="3B5D8DB7" w:rsidR="00AB19BF" w:rsidRPr="00781FF3" w:rsidRDefault="00AB19BF" w:rsidP="00475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asciiTheme="minorHAnsi" w:hAnsiTheme="minorHAnsi" w:cstheme="minorHAnsi"/>
          <w:sz w:val="24"/>
          <w:szCs w:val="24"/>
        </w:rPr>
      </w:pPr>
      <w:r w:rsidRPr="00781FF3">
        <w:rPr>
          <w:rFonts w:asciiTheme="minorHAnsi" w:hAnsiTheme="minorHAnsi" w:cstheme="minorHAnsi"/>
          <w:sz w:val="24"/>
          <w:szCs w:val="24"/>
        </w:rPr>
        <w:t xml:space="preserve">Lieu de travail : </w:t>
      </w:r>
      <w:r w:rsidR="004754A9" w:rsidRPr="00781FF3">
        <w:rPr>
          <w:rFonts w:asciiTheme="minorHAnsi" w:hAnsiTheme="minorHAnsi" w:cstheme="minorHAnsi"/>
          <w:sz w:val="24"/>
          <w:szCs w:val="24"/>
        </w:rPr>
        <w:t xml:space="preserve">CRE d’Ain Sebaa à </w:t>
      </w:r>
      <w:r w:rsidRPr="00781FF3">
        <w:rPr>
          <w:rFonts w:asciiTheme="minorHAnsi" w:hAnsiTheme="minorHAnsi" w:cstheme="minorHAnsi"/>
          <w:sz w:val="24"/>
          <w:szCs w:val="24"/>
        </w:rPr>
        <w:t>Casablanca</w:t>
      </w:r>
      <w:r w:rsidR="004754A9" w:rsidRPr="00781FF3">
        <w:rPr>
          <w:rFonts w:asciiTheme="minorHAnsi" w:hAnsiTheme="minorHAnsi" w:cstheme="minorHAnsi"/>
          <w:sz w:val="24"/>
          <w:szCs w:val="24"/>
        </w:rPr>
        <w:t>, CRR de Ben Slimane</w:t>
      </w:r>
      <w:r w:rsidRPr="00781FF3">
        <w:rPr>
          <w:rFonts w:asciiTheme="minorHAnsi" w:hAnsiTheme="minorHAnsi" w:cstheme="minorHAnsi"/>
          <w:sz w:val="24"/>
          <w:szCs w:val="24"/>
        </w:rPr>
        <w:t xml:space="preserve"> </w:t>
      </w:r>
    </w:p>
    <w:p w14:paraId="4D200FA9" w14:textId="317CCAA0" w:rsidR="00AB19BF" w:rsidRPr="00781FF3" w:rsidRDefault="00AB19BF" w:rsidP="00AB1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heme="minorHAnsi" w:hAnsiTheme="minorHAnsi" w:cstheme="minorHAnsi"/>
          <w:sz w:val="24"/>
          <w:szCs w:val="24"/>
        </w:rPr>
      </w:pPr>
      <w:r w:rsidRPr="00781FF3">
        <w:rPr>
          <w:rFonts w:asciiTheme="minorHAnsi" w:hAnsiTheme="minorHAnsi" w:cstheme="minorHAnsi"/>
          <w:sz w:val="24"/>
          <w:szCs w:val="24"/>
        </w:rPr>
        <w:t xml:space="preserve">Date limite de dépôt : le </w:t>
      </w:r>
      <w:r w:rsidR="004754A9" w:rsidRPr="00781FF3">
        <w:rPr>
          <w:rFonts w:asciiTheme="minorHAnsi" w:hAnsiTheme="minorHAnsi" w:cstheme="minorHAnsi"/>
          <w:sz w:val="24"/>
          <w:szCs w:val="24"/>
        </w:rPr>
        <w:t>15 mars</w:t>
      </w:r>
      <w:r w:rsidRPr="00781FF3">
        <w:rPr>
          <w:rFonts w:asciiTheme="minorHAnsi" w:hAnsiTheme="minorHAnsi" w:cstheme="minorHAnsi"/>
          <w:sz w:val="24"/>
          <w:szCs w:val="24"/>
        </w:rPr>
        <w:t xml:space="preserve"> 202</w:t>
      </w:r>
      <w:r w:rsidR="004754A9" w:rsidRPr="00781FF3">
        <w:rPr>
          <w:rFonts w:asciiTheme="minorHAnsi" w:hAnsiTheme="minorHAnsi" w:cstheme="minorHAnsi"/>
          <w:sz w:val="24"/>
          <w:szCs w:val="24"/>
        </w:rPr>
        <w:t>2</w:t>
      </w:r>
      <w:r w:rsidRPr="00781FF3">
        <w:rPr>
          <w:rFonts w:asciiTheme="minorHAnsi" w:hAnsiTheme="minorHAnsi" w:cstheme="minorHAnsi"/>
          <w:sz w:val="24"/>
          <w:szCs w:val="24"/>
        </w:rPr>
        <w:t>.</w:t>
      </w:r>
    </w:p>
    <w:p w14:paraId="204CA57D" w14:textId="4DD68A2B" w:rsidR="00AB19BF" w:rsidRPr="00781FF3" w:rsidRDefault="00AB19BF" w:rsidP="00AB1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heme="minorHAnsi" w:hAnsiTheme="minorHAnsi" w:cstheme="minorHAnsi"/>
          <w:sz w:val="24"/>
          <w:szCs w:val="24"/>
        </w:rPr>
      </w:pPr>
      <w:r w:rsidRPr="00781FF3">
        <w:rPr>
          <w:rFonts w:asciiTheme="minorHAnsi" w:hAnsiTheme="minorHAnsi" w:cstheme="minorHAnsi"/>
          <w:sz w:val="24"/>
          <w:szCs w:val="24"/>
        </w:rPr>
        <w:t xml:space="preserve">Si vous pensez répondre au profil de cette mission, merci d’envoyer votre candidature à  </w:t>
      </w:r>
      <w:hyperlink r:id="rId8" w:history="1">
        <w:r w:rsidRPr="00781FF3">
          <w:rPr>
            <w:rFonts w:asciiTheme="minorHAnsi" w:hAnsiTheme="minorHAnsi" w:cstheme="minorHAnsi"/>
            <w:sz w:val="24"/>
            <w:szCs w:val="24"/>
          </w:rPr>
          <w:t>contact@association-bayti.ma</w:t>
        </w:r>
      </w:hyperlink>
    </w:p>
    <w:sectPr w:rsidR="00AB19BF" w:rsidRPr="00781FF3" w:rsidSect="004E391E">
      <w:headerReference w:type="default" r:id="rId9"/>
      <w:footerReference w:type="default" r:id="rId10"/>
      <w:pgSz w:w="11910" w:h="16840"/>
      <w:pgMar w:top="2538" w:right="1300" w:bottom="1140" w:left="1300" w:header="708" w:footer="9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1711F" w14:textId="77777777" w:rsidR="004E4E59" w:rsidRDefault="004E4E59">
      <w:r>
        <w:separator/>
      </w:r>
    </w:p>
  </w:endnote>
  <w:endnote w:type="continuationSeparator" w:id="0">
    <w:p w14:paraId="280BA2A3" w14:textId="77777777" w:rsidR="004E4E59" w:rsidRDefault="004E4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DB83" w14:textId="14C4B8C0" w:rsidR="002B7193" w:rsidRDefault="0098249D">
    <w:pPr>
      <w:pStyle w:val="Corpsdetexte"/>
      <w:spacing w:line="14" w:lineRule="auto"/>
      <w:rPr>
        <w:sz w:val="20"/>
      </w:rPr>
    </w:pPr>
    <w:r>
      <w:rPr>
        <w:noProof/>
        <w:lang w:eastAsia="fr-FR"/>
      </w:rPr>
      <mc:AlternateContent>
        <mc:Choice Requires="wps">
          <w:drawing>
            <wp:anchor distT="0" distB="0" distL="114300" distR="114300" simplePos="0" relativeHeight="251659264" behindDoc="1" locked="0" layoutInCell="1" allowOverlap="1" wp14:anchorId="7CCB0DFD" wp14:editId="139D4DF7">
              <wp:simplePos x="0" y="0"/>
              <wp:positionH relativeFrom="page">
                <wp:posOffset>6558915</wp:posOffset>
              </wp:positionH>
              <wp:positionV relativeFrom="page">
                <wp:posOffset>9947275</wp:posOffset>
              </wp:positionV>
              <wp:extent cx="140335" cy="152400"/>
              <wp:effectExtent l="0" t="0" r="0" b="0"/>
              <wp:wrapNone/>
              <wp:docPr id="7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4B0C1" w14:textId="47297D7B" w:rsidR="002B7193" w:rsidRDefault="007A18C5">
                          <w:pPr>
                            <w:spacing w:line="223" w:lineRule="exact"/>
                            <w:ind w:left="60"/>
                            <w:rPr>
                              <w:sz w:val="20"/>
                            </w:rPr>
                          </w:pPr>
                          <w:r>
                            <w:fldChar w:fldCharType="begin"/>
                          </w:r>
                          <w:r>
                            <w:rPr>
                              <w:w w:val="99"/>
                              <w:sz w:val="20"/>
                            </w:rPr>
                            <w:instrText xml:space="preserve"> PAGE </w:instrText>
                          </w:r>
                          <w:r>
                            <w:fldChar w:fldCharType="separate"/>
                          </w:r>
                          <w:r w:rsidR="00D02041">
                            <w:rPr>
                              <w:noProof/>
                              <w:w w:val="99"/>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B0DFD" id="_x0000_t202" coordsize="21600,21600" o:spt="202" path="m,l,21600r21600,l21600,xe">
              <v:stroke joinstyle="miter"/>
              <v:path gradientshapeok="t" o:connecttype="rect"/>
            </v:shapetype>
            <v:shape id="Text Box 1" o:spid="_x0000_s1026" type="#_x0000_t202" style="position:absolute;margin-left:516.45pt;margin-top:783.25pt;width:11.0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" filled="f" stroked="f">
              <v:textbox inset="0,0,0,0">
                <w:txbxContent>
                  <w:p w14:paraId="14E4B0C1" w14:textId="47297D7B" w:rsidR="002B7193" w:rsidRDefault="007A18C5">
                    <w:pPr>
                      <w:spacing w:line="223" w:lineRule="exact"/>
                      <w:ind w:left="60"/>
                      <w:rPr>
                        <w:sz w:val="20"/>
                      </w:rPr>
                    </w:pPr>
                    <w:r>
                      <w:fldChar w:fldCharType="begin"/>
                    </w:r>
                    <w:r>
                      <w:rPr>
                        <w:w w:val="99"/>
                        <w:sz w:val="20"/>
                      </w:rPr>
                      <w:instrText xml:space="preserve"> PAGE </w:instrText>
                    </w:r>
                    <w:r>
                      <w:fldChar w:fldCharType="separate"/>
                    </w:r>
                    <w:r w:rsidR="00D02041">
                      <w:rPr>
                        <w:noProof/>
                        <w:w w:val="99"/>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CAE7A" w14:textId="77777777" w:rsidR="004E4E59" w:rsidRDefault="004E4E59">
      <w:r>
        <w:separator/>
      </w:r>
    </w:p>
  </w:footnote>
  <w:footnote w:type="continuationSeparator" w:id="0">
    <w:p w14:paraId="09344CF2" w14:textId="77777777" w:rsidR="004E4E59" w:rsidRDefault="004E4E59">
      <w:r>
        <w:continuationSeparator/>
      </w:r>
    </w:p>
  </w:footnote>
  <w:footnote w:id="1">
    <w:p w14:paraId="43B524B0" w14:textId="77777777" w:rsidR="00D9657B" w:rsidRDefault="00D9657B" w:rsidP="00D9657B">
      <w:pPr>
        <w:jc w:val="both"/>
      </w:pPr>
      <w:r w:rsidRPr="004E6500">
        <w:rPr>
          <w:rStyle w:val="Appelnotedebasdep"/>
          <w:sz w:val="20"/>
          <w:szCs w:val="20"/>
        </w:rPr>
        <w:footnoteRef/>
      </w:r>
      <w:r w:rsidRPr="004E6500">
        <w:rPr>
          <w:sz w:val="20"/>
          <w:szCs w:val="20"/>
        </w:rPr>
        <w:t xml:space="preserve"> </w:t>
      </w:r>
      <w:hyperlink r:id="rId1" w:history="1">
        <w:r w:rsidRPr="004E6500">
          <w:rPr>
            <w:rStyle w:val="Lienhypertexte"/>
            <w:sz w:val="20"/>
            <w:szCs w:val="20"/>
          </w:rPr>
          <w:t>https://fr.le360.ma/societe/absurde-plus-de-40-des-prisonniers-marocains-sont-endetention-preventive-155929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CD0D" w14:textId="03AB2641" w:rsidR="002B7193" w:rsidRDefault="00541588" w:rsidP="0015501B">
    <w:pPr>
      <w:pStyle w:val="Corpsdetexte"/>
      <w:spacing w:line="14" w:lineRule="auto"/>
      <w:rPr>
        <w:sz w:val="20"/>
      </w:rPr>
    </w:pPr>
    <w:r>
      <w:rPr>
        <w:rFonts w:ascii="Times New Roman"/>
        <w:noProof/>
        <w:position w:val="15"/>
        <w:sz w:val="20"/>
        <w:lang w:eastAsia="fr-FR"/>
      </w:rPr>
      <w:drawing>
        <wp:anchor distT="0" distB="0" distL="114300" distR="114300" simplePos="0" relativeHeight="251661312" behindDoc="1" locked="0" layoutInCell="1" allowOverlap="1" wp14:anchorId="4ADD5D11" wp14:editId="331F86B9">
          <wp:simplePos x="0" y="0"/>
          <wp:positionH relativeFrom="column">
            <wp:posOffset>2860675</wp:posOffset>
          </wp:positionH>
          <wp:positionV relativeFrom="paragraph">
            <wp:posOffset>-135255</wp:posOffset>
          </wp:positionV>
          <wp:extent cx="1131570" cy="1113155"/>
          <wp:effectExtent l="0" t="0" r="0" b="0"/>
          <wp:wrapTight wrapText="bothSides">
            <wp:wrapPolygon edited="0">
              <wp:start x="0" y="0"/>
              <wp:lineTo x="0" y="21070"/>
              <wp:lineTo x="21091" y="21070"/>
              <wp:lineTo x="21091" y="0"/>
              <wp:lineTo x="0" y="0"/>
            </wp:wrapPolygon>
          </wp:wrapTight>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1570" cy="111315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sz w:val="20"/>
        <w:lang w:eastAsia="fr-FR"/>
      </w:rPr>
      <w:drawing>
        <wp:anchor distT="0" distB="0" distL="114300" distR="114300" simplePos="0" relativeHeight="251660288" behindDoc="1" locked="0" layoutInCell="1" allowOverlap="1" wp14:anchorId="1629A3C2" wp14:editId="3ECED1A9">
          <wp:simplePos x="0" y="0"/>
          <wp:positionH relativeFrom="column">
            <wp:posOffset>5022850</wp:posOffset>
          </wp:positionH>
          <wp:positionV relativeFrom="paragraph">
            <wp:posOffset>-135255</wp:posOffset>
          </wp:positionV>
          <wp:extent cx="866775" cy="1259205"/>
          <wp:effectExtent l="0" t="0" r="9525" b="0"/>
          <wp:wrapTight wrapText="bothSides">
            <wp:wrapPolygon edited="0">
              <wp:start x="6171" y="0"/>
              <wp:lineTo x="2374" y="5228"/>
              <wp:lineTo x="0" y="15032"/>
              <wp:lineTo x="0" y="21241"/>
              <wp:lineTo x="7121" y="21241"/>
              <wp:lineTo x="7596" y="20914"/>
              <wp:lineTo x="21363" y="18953"/>
              <wp:lineTo x="21363" y="15032"/>
              <wp:lineTo x="17090" y="10457"/>
              <wp:lineTo x="16615" y="7516"/>
              <wp:lineTo x="15666" y="5228"/>
              <wp:lineTo x="18040" y="654"/>
              <wp:lineTo x="18040" y="0"/>
              <wp:lineTo x="6171" y="0"/>
            </wp:wrapPolygon>
          </wp:wrapTight>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6775" cy="1259205"/>
                  </a:xfrm>
                  <a:prstGeom prst="rect">
                    <a:avLst/>
                  </a:prstGeom>
                </pic:spPr>
              </pic:pic>
            </a:graphicData>
          </a:graphic>
          <wp14:sizeRelH relativeFrom="page">
            <wp14:pctWidth>0</wp14:pctWidth>
          </wp14:sizeRelH>
          <wp14:sizeRelV relativeFrom="page">
            <wp14:pctHeight>0</wp14:pctHeight>
          </wp14:sizeRelV>
        </wp:anchor>
      </w:drawing>
    </w:r>
    <w:r w:rsidR="00E9525A">
      <w:rPr>
        <w:rFonts w:ascii="Times New Roman"/>
        <w:noProof/>
        <w:position w:val="16"/>
        <w:sz w:val="20"/>
        <w:lang w:eastAsia="fr-FR"/>
      </w:rPr>
      <w:drawing>
        <wp:inline distT="0" distB="0" distL="0" distR="0" wp14:anchorId="58FAD8AD" wp14:editId="2A57535E">
          <wp:extent cx="1350359" cy="1022984"/>
          <wp:effectExtent l="0" t="0" r="0" b="0"/>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 cstate="print"/>
                  <a:stretch>
                    <a:fillRect/>
                  </a:stretch>
                </pic:blipFill>
                <pic:spPr>
                  <a:xfrm>
                    <a:off x="0" y="0"/>
                    <a:ext cx="1350359" cy="1022984"/>
                  </a:xfrm>
                  <a:prstGeom prst="rect">
                    <a:avLst/>
                  </a:prstGeom>
                </pic:spPr>
              </pic:pic>
            </a:graphicData>
          </a:graphic>
        </wp:inline>
      </w:drawing>
    </w:r>
    <w:r w:rsidR="00E9525A" w:rsidRPr="00E9525A">
      <w:rPr>
        <w:sz w:val="20"/>
      </w:rPr>
      <w:ptab w:relativeTo="margin" w:alignment="center" w:leader="none"/>
    </w:r>
    <w:r w:rsidR="00E9525A" w:rsidRPr="00E9525A">
      <w:rPr>
        <w:sz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 style="width:11.25pt;height:10.5pt;visibility:visible;mso-wrap-style:square" o:bullet="t">
        <v:imagedata r:id="rId1" o:title="*"/>
      </v:shape>
    </w:pict>
  </w:numPicBullet>
  <w:abstractNum w:abstractNumId="0" w15:restartNumberingAfterBreak="0">
    <w:nsid w:val="09D02C44"/>
    <w:multiLevelType w:val="hybridMultilevel"/>
    <w:tmpl w:val="ABA09326"/>
    <w:lvl w:ilvl="0" w:tplc="04090019">
      <w:start w:val="1"/>
      <w:numFmt w:val="lowerLetter"/>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 w15:restartNumberingAfterBreak="0">
    <w:nsid w:val="16515E27"/>
    <w:multiLevelType w:val="multilevel"/>
    <w:tmpl w:val="07E2AE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4D0046F"/>
    <w:multiLevelType w:val="hybridMultilevel"/>
    <w:tmpl w:val="95CC1F92"/>
    <w:lvl w:ilvl="0" w:tplc="AF6AE2C6">
      <w:numFmt w:val="bullet"/>
      <w:lvlText w:val="-"/>
      <w:lvlJc w:val="left"/>
      <w:pPr>
        <w:ind w:left="836" w:hanging="348"/>
      </w:pPr>
      <w:rPr>
        <w:rFonts w:ascii="Calibri" w:eastAsia="Calibri" w:hAnsi="Calibri" w:cs="Calibri" w:hint="default"/>
        <w:color w:val="001F5F"/>
        <w:w w:val="102"/>
        <w:sz w:val="22"/>
        <w:szCs w:val="22"/>
        <w:lang w:val="fr-FR" w:eastAsia="en-US" w:bidi="ar-SA"/>
      </w:rPr>
    </w:lvl>
    <w:lvl w:ilvl="1" w:tplc="5C8A71E8">
      <w:numFmt w:val="bullet"/>
      <w:lvlText w:val="•"/>
      <w:lvlJc w:val="left"/>
      <w:pPr>
        <w:ind w:left="1686" w:hanging="348"/>
      </w:pPr>
      <w:rPr>
        <w:rFonts w:hint="default"/>
        <w:lang w:val="fr-FR" w:eastAsia="en-US" w:bidi="ar-SA"/>
      </w:rPr>
    </w:lvl>
    <w:lvl w:ilvl="2" w:tplc="2E8635E8">
      <w:numFmt w:val="bullet"/>
      <w:lvlText w:val="•"/>
      <w:lvlJc w:val="left"/>
      <w:pPr>
        <w:ind w:left="2533" w:hanging="348"/>
      </w:pPr>
      <w:rPr>
        <w:rFonts w:hint="default"/>
        <w:lang w:val="fr-FR" w:eastAsia="en-US" w:bidi="ar-SA"/>
      </w:rPr>
    </w:lvl>
    <w:lvl w:ilvl="3" w:tplc="793A387E">
      <w:numFmt w:val="bullet"/>
      <w:lvlText w:val="•"/>
      <w:lvlJc w:val="left"/>
      <w:pPr>
        <w:ind w:left="3379" w:hanging="348"/>
      </w:pPr>
      <w:rPr>
        <w:rFonts w:hint="default"/>
        <w:lang w:val="fr-FR" w:eastAsia="en-US" w:bidi="ar-SA"/>
      </w:rPr>
    </w:lvl>
    <w:lvl w:ilvl="4" w:tplc="B76080BC">
      <w:numFmt w:val="bullet"/>
      <w:lvlText w:val="•"/>
      <w:lvlJc w:val="left"/>
      <w:pPr>
        <w:ind w:left="4226" w:hanging="348"/>
      </w:pPr>
      <w:rPr>
        <w:rFonts w:hint="default"/>
        <w:lang w:val="fr-FR" w:eastAsia="en-US" w:bidi="ar-SA"/>
      </w:rPr>
    </w:lvl>
    <w:lvl w:ilvl="5" w:tplc="2DBE352A">
      <w:numFmt w:val="bullet"/>
      <w:lvlText w:val="•"/>
      <w:lvlJc w:val="left"/>
      <w:pPr>
        <w:ind w:left="5073" w:hanging="348"/>
      </w:pPr>
      <w:rPr>
        <w:rFonts w:hint="default"/>
        <w:lang w:val="fr-FR" w:eastAsia="en-US" w:bidi="ar-SA"/>
      </w:rPr>
    </w:lvl>
    <w:lvl w:ilvl="6" w:tplc="0D387EDA">
      <w:numFmt w:val="bullet"/>
      <w:lvlText w:val="•"/>
      <w:lvlJc w:val="left"/>
      <w:pPr>
        <w:ind w:left="5919" w:hanging="348"/>
      </w:pPr>
      <w:rPr>
        <w:rFonts w:hint="default"/>
        <w:lang w:val="fr-FR" w:eastAsia="en-US" w:bidi="ar-SA"/>
      </w:rPr>
    </w:lvl>
    <w:lvl w:ilvl="7" w:tplc="E2B01B32">
      <w:numFmt w:val="bullet"/>
      <w:lvlText w:val="•"/>
      <w:lvlJc w:val="left"/>
      <w:pPr>
        <w:ind w:left="6766" w:hanging="348"/>
      </w:pPr>
      <w:rPr>
        <w:rFonts w:hint="default"/>
        <w:lang w:val="fr-FR" w:eastAsia="en-US" w:bidi="ar-SA"/>
      </w:rPr>
    </w:lvl>
    <w:lvl w:ilvl="8" w:tplc="AE4AEDE2">
      <w:numFmt w:val="bullet"/>
      <w:lvlText w:val="•"/>
      <w:lvlJc w:val="left"/>
      <w:pPr>
        <w:ind w:left="7613" w:hanging="348"/>
      </w:pPr>
      <w:rPr>
        <w:rFonts w:hint="default"/>
        <w:lang w:val="fr-FR" w:eastAsia="en-US" w:bidi="ar-SA"/>
      </w:rPr>
    </w:lvl>
  </w:abstractNum>
  <w:abstractNum w:abstractNumId="3" w15:restartNumberingAfterBreak="0">
    <w:nsid w:val="284A4CBA"/>
    <w:multiLevelType w:val="hybridMultilevel"/>
    <w:tmpl w:val="94085FCC"/>
    <w:lvl w:ilvl="0" w:tplc="0409000B">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4" w15:restartNumberingAfterBreak="0">
    <w:nsid w:val="2FFD3BC5"/>
    <w:multiLevelType w:val="multilevel"/>
    <w:tmpl w:val="6CB61BA8"/>
    <w:lvl w:ilvl="0">
      <w:start w:val="4"/>
      <w:numFmt w:val="decimal"/>
      <w:lvlText w:val="%1"/>
      <w:lvlJc w:val="left"/>
      <w:pPr>
        <w:ind w:left="666" w:hanging="394"/>
      </w:pPr>
      <w:rPr>
        <w:rFonts w:hint="default"/>
        <w:lang w:val="fr-FR" w:eastAsia="en-US" w:bidi="ar-SA"/>
      </w:rPr>
    </w:lvl>
    <w:lvl w:ilvl="1">
      <w:start w:val="1"/>
      <w:numFmt w:val="decimal"/>
      <w:lvlText w:val="%1.%2."/>
      <w:lvlJc w:val="left"/>
      <w:pPr>
        <w:ind w:left="666" w:hanging="394"/>
        <w:jc w:val="right"/>
      </w:pPr>
      <w:rPr>
        <w:rFonts w:ascii="Calibri" w:eastAsia="Calibri" w:hAnsi="Calibri" w:cs="Calibri" w:hint="default"/>
        <w:b/>
        <w:bCs/>
        <w:color w:val="001F5F"/>
        <w:spacing w:val="-2"/>
        <w:w w:val="100"/>
        <w:sz w:val="22"/>
        <w:szCs w:val="22"/>
        <w:lang w:val="fr-FR" w:eastAsia="en-US" w:bidi="ar-SA"/>
      </w:rPr>
    </w:lvl>
    <w:lvl w:ilvl="2">
      <w:start w:val="1"/>
      <w:numFmt w:val="bullet"/>
      <w:lvlText w:val=""/>
      <w:lvlJc w:val="left"/>
      <w:pPr>
        <w:ind w:left="1407" w:hanging="286"/>
      </w:pPr>
      <w:rPr>
        <w:rFonts w:ascii="Wingdings" w:hAnsi="Wingdings" w:hint="default"/>
        <w:color w:val="001F5F"/>
        <w:w w:val="79"/>
        <w:sz w:val="24"/>
        <w:szCs w:val="24"/>
        <w:lang w:val="fr-FR" w:eastAsia="en-US" w:bidi="ar-SA"/>
      </w:rPr>
    </w:lvl>
    <w:lvl w:ilvl="3">
      <w:numFmt w:val="bullet"/>
      <w:lvlText w:val="•"/>
      <w:lvlJc w:val="left"/>
      <w:pPr>
        <w:ind w:left="3156" w:hanging="286"/>
      </w:pPr>
      <w:rPr>
        <w:rFonts w:hint="default"/>
        <w:lang w:val="fr-FR" w:eastAsia="en-US" w:bidi="ar-SA"/>
      </w:rPr>
    </w:lvl>
    <w:lvl w:ilvl="4">
      <w:numFmt w:val="bullet"/>
      <w:lvlText w:val="•"/>
      <w:lvlJc w:val="left"/>
      <w:pPr>
        <w:ind w:left="4035" w:hanging="286"/>
      </w:pPr>
      <w:rPr>
        <w:rFonts w:hint="default"/>
        <w:lang w:val="fr-FR" w:eastAsia="en-US" w:bidi="ar-SA"/>
      </w:rPr>
    </w:lvl>
    <w:lvl w:ilvl="5">
      <w:numFmt w:val="bullet"/>
      <w:lvlText w:val="•"/>
      <w:lvlJc w:val="left"/>
      <w:pPr>
        <w:ind w:left="4913" w:hanging="286"/>
      </w:pPr>
      <w:rPr>
        <w:rFonts w:hint="default"/>
        <w:lang w:val="fr-FR" w:eastAsia="en-US" w:bidi="ar-SA"/>
      </w:rPr>
    </w:lvl>
    <w:lvl w:ilvl="6">
      <w:numFmt w:val="bullet"/>
      <w:lvlText w:val="•"/>
      <w:lvlJc w:val="left"/>
      <w:pPr>
        <w:ind w:left="5792" w:hanging="286"/>
      </w:pPr>
      <w:rPr>
        <w:rFonts w:hint="default"/>
        <w:lang w:val="fr-FR" w:eastAsia="en-US" w:bidi="ar-SA"/>
      </w:rPr>
    </w:lvl>
    <w:lvl w:ilvl="7">
      <w:numFmt w:val="bullet"/>
      <w:lvlText w:val="•"/>
      <w:lvlJc w:val="left"/>
      <w:pPr>
        <w:ind w:left="6670" w:hanging="286"/>
      </w:pPr>
      <w:rPr>
        <w:rFonts w:hint="default"/>
        <w:lang w:val="fr-FR" w:eastAsia="en-US" w:bidi="ar-SA"/>
      </w:rPr>
    </w:lvl>
    <w:lvl w:ilvl="8">
      <w:numFmt w:val="bullet"/>
      <w:lvlText w:val="•"/>
      <w:lvlJc w:val="left"/>
      <w:pPr>
        <w:ind w:left="7549" w:hanging="286"/>
      </w:pPr>
      <w:rPr>
        <w:rFonts w:hint="default"/>
        <w:lang w:val="fr-FR" w:eastAsia="en-US" w:bidi="ar-SA"/>
      </w:rPr>
    </w:lvl>
  </w:abstractNum>
  <w:abstractNum w:abstractNumId="5" w15:restartNumberingAfterBreak="0">
    <w:nsid w:val="3E200079"/>
    <w:multiLevelType w:val="hybridMultilevel"/>
    <w:tmpl w:val="9552D314"/>
    <w:lvl w:ilvl="0" w:tplc="6304F368">
      <w:start w:val="1"/>
      <w:numFmt w:val="bullet"/>
      <w:lvlText w:val=""/>
      <w:lvlPicBulletId w:val="0"/>
      <w:lvlJc w:val="left"/>
      <w:pPr>
        <w:tabs>
          <w:tab w:val="num" w:pos="720"/>
        </w:tabs>
        <w:ind w:left="720" w:hanging="360"/>
      </w:pPr>
      <w:rPr>
        <w:rFonts w:ascii="Symbol" w:hAnsi="Symbol" w:hint="default"/>
      </w:rPr>
    </w:lvl>
    <w:lvl w:ilvl="1" w:tplc="787E10C4" w:tentative="1">
      <w:start w:val="1"/>
      <w:numFmt w:val="bullet"/>
      <w:lvlText w:val=""/>
      <w:lvlJc w:val="left"/>
      <w:pPr>
        <w:tabs>
          <w:tab w:val="num" w:pos="1440"/>
        </w:tabs>
        <w:ind w:left="1440" w:hanging="360"/>
      </w:pPr>
      <w:rPr>
        <w:rFonts w:ascii="Symbol" w:hAnsi="Symbol" w:hint="default"/>
      </w:rPr>
    </w:lvl>
    <w:lvl w:ilvl="2" w:tplc="6FEC39B2" w:tentative="1">
      <w:start w:val="1"/>
      <w:numFmt w:val="bullet"/>
      <w:lvlText w:val=""/>
      <w:lvlJc w:val="left"/>
      <w:pPr>
        <w:tabs>
          <w:tab w:val="num" w:pos="2160"/>
        </w:tabs>
        <w:ind w:left="2160" w:hanging="360"/>
      </w:pPr>
      <w:rPr>
        <w:rFonts w:ascii="Symbol" w:hAnsi="Symbol" w:hint="default"/>
      </w:rPr>
    </w:lvl>
    <w:lvl w:ilvl="3" w:tplc="AAA64DE8" w:tentative="1">
      <w:start w:val="1"/>
      <w:numFmt w:val="bullet"/>
      <w:lvlText w:val=""/>
      <w:lvlJc w:val="left"/>
      <w:pPr>
        <w:tabs>
          <w:tab w:val="num" w:pos="2880"/>
        </w:tabs>
        <w:ind w:left="2880" w:hanging="360"/>
      </w:pPr>
      <w:rPr>
        <w:rFonts w:ascii="Symbol" w:hAnsi="Symbol" w:hint="default"/>
      </w:rPr>
    </w:lvl>
    <w:lvl w:ilvl="4" w:tplc="48D6A726" w:tentative="1">
      <w:start w:val="1"/>
      <w:numFmt w:val="bullet"/>
      <w:lvlText w:val=""/>
      <w:lvlJc w:val="left"/>
      <w:pPr>
        <w:tabs>
          <w:tab w:val="num" w:pos="3600"/>
        </w:tabs>
        <w:ind w:left="3600" w:hanging="360"/>
      </w:pPr>
      <w:rPr>
        <w:rFonts w:ascii="Symbol" w:hAnsi="Symbol" w:hint="default"/>
      </w:rPr>
    </w:lvl>
    <w:lvl w:ilvl="5" w:tplc="E3FCCE16" w:tentative="1">
      <w:start w:val="1"/>
      <w:numFmt w:val="bullet"/>
      <w:lvlText w:val=""/>
      <w:lvlJc w:val="left"/>
      <w:pPr>
        <w:tabs>
          <w:tab w:val="num" w:pos="4320"/>
        </w:tabs>
        <w:ind w:left="4320" w:hanging="360"/>
      </w:pPr>
      <w:rPr>
        <w:rFonts w:ascii="Symbol" w:hAnsi="Symbol" w:hint="default"/>
      </w:rPr>
    </w:lvl>
    <w:lvl w:ilvl="6" w:tplc="CBA89D9A" w:tentative="1">
      <w:start w:val="1"/>
      <w:numFmt w:val="bullet"/>
      <w:lvlText w:val=""/>
      <w:lvlJc w:val="left"/>
      <w:pPr>
        <w:tabs>
          <w:tab w:val="num" w:pos="5040"/>
        </w:tabs>
        <w:ind w:left="5040" w:hanging="360"/>
      </w:pPr>
      <w:rPr>
        <w:rFonts w:ascii="Symbol" w:hAnsi="Symbol" w:hint="default"/>
      </w:rPr>
    </w:lvl>
    <w:lvl w:ilvl="7" w:tplc="990E336E" w:tentative="1">
      <w:start w:val="1"/>
      <w:numFmt w:val="bullet"/>
      <w:lvlText w:val=""/>
      <w:lvlJc w:val="left"/>
      <w:pPr>
        <w:tabs>
          <w:tab w:val="num" w:pos="5760"/>
        </w:tabs>
        <w:ind w:left="5760" w:hanging="360"/>
      </w:pPr>
      <w:rPr>
        <w:rFonts w:ascii="Symbol" w:hAnsi="Symbol" w:hint="default"/>
      </w:rPr>
    </w:lvl>
    <w:lvl w:ilvl="8" w:tplc="80E2C25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2BC64C1"/>
    <w:multiLevelType w:val="multilevel"/>
    <w:tmpl w:val="3AFA085C"/>
    <w:lvl w:ilvl="0">
      <w:start w:val="1"/>
      <w:numFmt w:val="decimal"/>
      <w:lvlText w:val="%1."/>
      <w:lvlJc w:val="left"/>
      <w:pPr>
        <w:ind w:left="666" w:hanging="394"/>
      </w:pPr>
      <w:rPr>
        <w:rFonts w:hint="default"/>
        <w:lang w:val="fr-FR" w:eastAsia="en-US" w:bidi="ar-SA"/>
      </w:rPr>
    </w:lvl>
    <w:lvl w:ilvl="1">
      <w:start w:val="1"/>
      <w:numFmt w:val="decimal"/>
      <w:lvlText w:val="%1.%2."/>
      <w:lvlJc w:val="left"/>
      <w:pPr>
        <w:ind w:left="666" w:hanging="394"/>
        <w:jc w:val="right"/>
      </w:pPr>
      <w:rPr>
        <w:rFonts w:ascii="Calibri" w:eastAsia="Calibri" w:hAnsi="Calibri" w:cs="Calibri" w:hint="default"/>
        <w:b/>
        <w:bCs/>
        <w:color w:val="001F5F"/>
        <w:spacing w:val="-2"/>
        <w:w w:val="100"/>
        <w:sz w:val="22"/>
        <w:szCs w:val="22"/>
        <w:lang w:val="fr-FR" w:eastAsia="en-US" w:bidi="ar-SA"/>
      </w:rPr>
    </w:lvl>
    <w:lvl w:ilvl="2">
      <w:start w:val="1"/>
      <w:numFmt w:val="bullet"/>
      <w:lvlText w:val=""/>
      <w:lvlJc w:val="left"/>
      <w:pPr>
        <w:ind w:left="1407" w:hanging="286"/>
      </w:pPr>
      <w:rPr>
        <w:rFonts w:ascii="Wingdings" w:hAnsi="Wingdings" w:hint="default"/>
        <w:color w:val="001F5F"/>
        <w:w w:val="79"/>
        <w:sz w:val="24"/>
        <w:szCs w:val="24"/>
        <w:lang w:val="fr-FR" w:eastAsia="en-US" w:bidi="ar-SA"/>
      </w:rPr>
    </w:lvl>
    <w:lvl w:ilvl="3">
      <w:numFmt w:val="bullet"/>
      <w:lvlText w:val="•"/>
      <w:lvlJc w:val="left"/>
      <w:pPr>
        <w:ind w:left="3156" w:hanging="286"/>
      </w:pPr>
      <w:rPr>
        <w:rFonts w:hint="default"/>
        <w:lang w:val="fr-FR" w:eastAsia="en-US" w:bidi="ar-SA"/>
      </w:rPr>
    </w:lvl>
    <w:lvl w:ilvl="4">
      <w:numFmt w:val="bullet"/>
      <w:lvlText w:val="•"/>
      <w:lvlJc w:val="left"/>
      <w:pPr>
        <w:ind w:left="4035" w:hanging="286"/>
      </w:pPr>
      <w:rPr>
        <w:rFonts w:hint="default"/>
        <w:lang w:val="fr-FR" w:eastAsia="en-US" w:bidi="ar-SA"/>
      </w:rPr>
    </w:lvl>
    <w:lvl w:ilvl="5">
      <w:numFmt w:val="bullet"/>
      <w:lvlText w:val="•"/>
      <w:lvlJc w:val="left"/>
      <w:pPr>
        <w:ind w:left="4913" w:hanging="286"/>
      </w:pPr>
      <w:rPr>
        <w:rFonts w:hint="default"/>
        <w:lang w:val="fr-FR" w:eastAsia="en-US" w:bidi="ar-SA"/>
      </w:rPr>
    </w:lvl>
    <w:lvl w:ilvl="6">
      <w:numFmt w:val="bullet"/>
      <w:lvlText w:val="•"/>
      <w:lvlJc w:val="left"/>
      <w:pPr>
        <w:ind w:left="5792" w:hanging="286"/>
      </w:pPr>
      <w:rPr>
        <w:rFonts w:hint="default"/>
        <w:lang w:val="fr-FR" w:eastAsia="en-US" w:bidi="ar-SA"/>
      </w:rPr>
    </w:lvl>
    <w:lvl w:ilvl="7">
      <w:numFmt w:val="bullet"/>
      <w:lvlText w:val="•"/>
      <w:lvlJc w:val="left"/>
      <w:pPr>
        <w:ind w:left="6670" w:hanging="286"/>
      </w:pPr>
      <w:rPr>
        <w:rFonts w:hint="default"/>
        <w:lang w:val="fr-FR" w:eastAsia="en-US" w:bidi="ar-SA"/>
      </w:rPr>
    </w:lvl>
    <w:lvl w:ilvl="8">
      <w:numFmt w:val="bullet"/>
      <w:lvlText w:val="•"/>
      <w:lvlJc w:val="left"/>
      <w:pPr>
        <w:ind w:left="7549" w:hanging="286"/>
      </w:pPr>
      <w:rPr>
        <w:rFonts w:hint="default"/>
        <w:lang w:val="fr-FR" w:eastAsia="en-US" w:bidi="ar-SA"/>
      </w:rPr>
    </w:lvl>
  </w:abstractNum>
  <w:abstractNum w:abstractNumId="7" w15:restartNumberingAfterBreak="0">
    <w:nsid w:val="42C84590"/>
    <w:multiLevelType w:val="hybridMultilevel"/>
    <w:tmpl w:val="C730F0E2"/>
    <w:lvl w:ilvl="0" w:tplc="1D801C70">
      <w:start w:val="1"/>
      <w:numFmt w:val="upperRoman"/>
      <w:lvlText w:val="%1."/>
      <w:lvlJc w:val="left"/>
      <w:pPr>
        <w:ind w:left="824" w:hanging="348"/>
      </w:pPr>
      <w:rPr>
        <w:rFonts w:ascii="Calibri" w:eastAsia="Calibri" w:hAnsi="Calibri" w:cs="Calibri" w:hint="default"/>
        <w:b/>
        <w:bCs/>
        <w:color w:val="001F5F"/>
        <w:spacing w:val="0"/>
        <w:w w:val="100"/>
        <w:sz w:val="22"/>
        <w:szCs w:val="22"/>
        <w:lang w:val="fr-FR" w:eastAsia="en-US" w:bidi="ar-SA"/>
      </w:rPr>
    </w:lvl>
    <w:lvl w:ilvl="1" w:tplc="D13ED6E8">
      <w:start w:val="1"/>
      <w:numFmt w:val="decimal"/>
      <w:lvlText w:val="%2."/>
      <w:lvlJc w:val="left"/>
      <w:pPr>
        <w:ind w:left="836" w:hanging="348"/>
      </w:pPr>
      <w:rPr>
        <w:rFonts w:ascii="Calibri" w:eastAsia="Calibri" w:hAnsi="Calibri" w:cs="Calibri" w:hint="default"/>
        <w:color w:val="auto"/>
        <w:w w:val="100"/>
        <w:sz w:val="22"/>
        <w:szCs w:val="22"/>
        <w:lang w:val="fr-FR" w:eastAsia="en-US" w:bidi="ar-SA"/>
      </w:rPr>
    </w:lvl>
    <w:lvl w:ilvl="2" w:tplc="C0669B2A">
      <w:numFmt w:val="bullet"/>
      <w:lvlText w:val="•"/>
      <w:lvlJc w:val="left"/>
      <w:pPr>
        <w:ind w:left="1780" w:hanging="348"/>
      </w:pPr>
      <w:rPr>
        <w:rFonts w:hint="default"/>
        <w:lang w:val="fr-FR" w:eastAsia="en-US" w:bidi="ar-SA"/>
      </w:rPr>
    </w:lvl>
    <w:lvl w:ilvl="3" w:tplc="46FA72F6">
      <w:numFmt w:val="bullet"/>
      <w:lvlText w:val="•"/>
      <w:lvlJc w:val="left"/>
      <w:pPr>
        <w:ind w:left="2721" w:hanging="348"/>
      </w:pPr>
      <w:rPr>
        <w:rFonts w:hint="default"/>
        <w:lang w:val="fr-FR" w:eastAsia="en-US" w:bidi="ar-SA"/>
      </w:rPr>
    </w:lvl>
    <w:lvl w:ilvl="4" w:tplc="B4BC1CF6">
      <w:numFmt w:val="bullet"/>
      <w:lvlText w:val="•"/>
      <w:lvlJc w:val="left"/>
      <w:pPr>
        <w:ind w:left="3662" w:hanging="348"/>
      </w:pPr>
      <w:rPr>
        <w:rFonts w:hint="default"/>
        <w:lang w:val="fr-FR" w:eastAsia="en-US" w:bidi="ar-SA"/>
      </w:rPr>
    </w:lvl>
    <w:lvl w:ilvl="5" w:tplc="6D782E6A">
      <w:numFmt w:val="bullet"/>
      <w:lvlText w:val="•"/>
      <w:lvlJc w:val="left"/>
      <w:pPr>
        <w:ind w:left="4602" w:hanging="348"/>
      </w:pPr>
      <w:rPr>
        <w:rFonts w:hint="default"/>
        <w:lang w:val="fr-FR" w:eastAsia="en-US" w:bidi="ar-SA"/>
      </w:rPr>
    </w:lvl>
    <w:lvl w:ilvl="6" w:tplc="21C85CAC">
      <w:numFmt w:val="bullet"/>
      <w:lvlText w:val="•"/>
      <w:lvlJc w:val="left"/>
      <w:pPr>
        <w:ind w:left="5543" w:hanging="348"/>
      </w:pPr>
      <w:rPr>
        <w:rFonts w:hint="default"/>
        <w:lang w:val="fr-FR" w:eastAsia="en-US" w:bidi="ar-SA"/>
      </w:rPr>
    </w:lvl>
    <w:lvl w:ilvl="7" w:tplc="9D9E4992">
      <w:numFmt w:val="bullet"/>
      <w:lvlText w:val="•"/>
      <w:lvlJc w:val="left"/>
      <w:pPr>
        <w:ind w:left="6484" w:hanging="348"/>
      </w:pPr>
      <w:rPr>
        <w:rFonts w:hint="default"/>
        <w:lang w:val="fr-FR" w:eastAsia="en-US" w:bidi="ar-SA"/>
      </w:rPr>
    </w:lvl>
    <w:lvl w:ilvl="8" w:tplc="B610199E">
      <w:numFmt w:val="bullet"/>
      <w:lvlText w:val="•"/>
      <w:lvlJc w:val="left"/>
      <w:pPr>
        <w:ind w:left="7424" w:hanging="348"/>
      </w:pPr>
      <w:rPr>
        <w:rFonts w:hint="default"/>
        <w:lang w:val="fr-FR" w:eastAsia="en-US" w:bidi="ar-SA"/>
      </w:rPr>
    </w:lvl>
  </w:abstractNum>
  <w:abstractNum w:abstractNumId="8" w15:restartNumberingAfterBreak="0">
    <w:nsid w:val="680546E0"/>
    <w:multiLevelType w:val="multilevel"/>
    <w:tmpl w:val="89D657BC"/>
    <w:lvl w:ilvl="0">
      <w:start w:val="4"/>
      <w:numFmt w:val="decimal"/>
      <w:lvlText w:val="%1"/>
      <w:lvlJc w:val="left"/>
      <w:pPr>
        <w:ind w:left="666" w:hanging="394"/>
      </w:pPr>
      <w:rPr>
        <w:rFonts w:hint="default"/>
        <w:lang w:val="fr-FR" w:eastAsia="en-US" w:bidi="ar-SA"/>
      </w:rPr>
    </w:lvl>
    <w:lvl w:ilvl="1">
      <w:start w:val="1"/>
      <w:numFmt w:val="decimal"/>
      <w:lvlText w:val="%1.%2."/>
      <w:lvlJc w:val="left"/>
      <w:pPr>
        <w:ind w:left="666" w:hanging="394"/>
        <w:jc w:val="right"/>
      </w:pPr>
      <w:rPr>
        <w:rFonts w:ascii="Calibri" w:eastAsia="Calibri" w:hAnsi="Calibri" w:cs="Calibri" w:hint="default"/>
        <w:b/>
        <w:bCs/>
        <w:color w:val="001F5F"/>
        <w:spacing w:val="-2"/>
        <w:w w:val="100"/>
        <w:sz w:val="22"/>
        <w:szCs w:val="22"/>
        <w:lang w:val="fr-FR" w:eastAsia="en-US" w:bidi="ar-SA"/>
      </w:rPr>
    </w:lvl>
    <w:lvl w:ilvl="2">
      <w:numFmt w:val="bullet"/>
      <w:lvlText w:val="-"/>
      <w:lvlJc w:val="left"/>
      <w:pPr>
        <w:ind w:left="1407" w:hanging="286"/>
      </w:pPr>
      <w:rPr>
        <w:rFonts w:ascii="Arial MT" w:eastAsia="Arial MT" w:hAnsi="Arial MT" w:cs="Arial MT" w:hint="default"/>
        <w:color w:val="001F5F"/>
        <w:w w:val="79"/>
        <w:sz w:val="22"/>
        <w:szCs w:val="22"/>
        <w:lang w:val="fr-FR" w:eastAsia="en-US" w:bidi="ar-SA"/>
      </w:rPr>
    </w:lvl>
    <w:lvl w:ilvl="3">
      <w:numFmt w:val="bullet"/>
      <w:lvlText w:val="•"/>
      <w:lvlJc w:val="left"/>
      <w:pPr>
        <w:ind w:left="3156" w:hanging="286"/>
      </w:pPr>
      <w:rPr>
        <w:rFonts w:hint="default"/>
        <w:lang w:val="fr-FR" w:eastAsia="en-US" w:bidi="ar-SA"/>
      </w:rPr>
    </w:lvl>
    <w:lvl w:ilvl="4">
      <w:numFmt w:val="bullet"/>
      <w:lvlText w:val="•"/>
      <w:lvlJc w:val="left"/>
      <w:pPr>
        <w:ind w:left="4035" w:hanging="286"/>
      </w:pPr>
      <w:rPr>
        <w:rFonts w:hint="default"/>
        <w:lang w:val="fr-FR" w:eastAsia="en-US" w:bidi="ar-SA"/>
      </w:rPr>
    </w:lvl>
    <w:lvl w:ilvl="5">
      <w:numFmt w:val="bullet"/>
      <w:lvlText w:val="•"/>
      <w:lvlJc w:val="left"/>
      <w:pPr>
        <w:ind w:left="4913" w:hanging="286"/>
      </w:pPr>
      <w:rPr>
        <w:rFonts w:hint="default"/>
        <w:lang w:val="fr-FR" w:eastAsia="en-US" w:bidi="ar-SA"/>
      </w:rPr>
    </w:lvl>
    <w:lvl w:ilvl="6">
      <w:numFmt w:val="bullet"/>
      <w:lvlText w:val="•"/>
      <w:lvlJc w:val="left"/>
      <w:pPr>
        <w:ind w:left="5792" w:hanging="286"/>
      </w:pPr>
      <w:rPr>
        <w:rFonts w:hint="default"/>
        <w:lang w:val="fr-FR" w:eastAsia="en-US" w:bidi="ar-SA"/>
      </w:rPr>
    </w:lvl>
    <w:lvl w:ilvl="7">
      <w:numFmt w:val="bullet"/>
      <w:lvlText w:val="•"/>
      <w:lvlJc w:val="left"/>
      <w:pPr>
        <w:ind w:left="6670" w:hanging="286"/>
      </w:pPr>
      <w:rPr>
        <w:rFonts w:hint="default"/>
        <w:lang w:val="fr-FR" w:eastAsia="en-US" w:bidi="ar-SA"/>
      </w:rPr>
    </w:lvl>
    <w:lvl w:ilvl="8">
      <w:numFmt w:val="bullet"/>
      <w:lvlText w:val="•"/>
      <w:lvlJc w:val="left"/>
      <w:pPr>
        <w:ind w:left="7549" w:hanging="286"/>
      </w:pPr>
      <w:rPr>
        <w:rFonts w:hint="default"/>
        <w:lang w:val="fr-FR" w:eastAsia="en-US" w:bidi="ar-SA"/>
      </w:rPr>
    </w:lvl>
  </w:abstractNum>
  <w:abstractNum w:abstractNumId="9" w15:restartNumberingAfterBreak="0">
    <w:nsid w:val="697B6B07"/>
    <w:multiLevelType w:val="hybridMultilevel"/>
    <w:tmpl w:val="57D03BAE"/>
    <w:lvl w:ilvl="0" w:tplc="CA968B4E">
      <w:start w:val="4"/>
      <w:numFmt w:val="decimal"/>
      <w:lvlText w:val="%1."/>
      <w:lvlJc w:val="left"/>
      <w:pPr>
        <w:ind w:left="836" w:hanging="348"/>
      </w:pPr>
      <w:rPr>
        <w:rFonts w:ascii="Calibri" w:eastAsia="Calibri" w:hAnsi="Calibri" w:cs="Calibri" w:hint="default"/>
        <w:color w:val="001F5F"/>
        <w:w w:val="100"/>
        <w:sz w:val="22"/>
        <w:szCs w:val="22"/>
        <w:lang w:val="fr-FR" w:eastAsia="en-US" w:bidi="ar-SA"/>
      </w:rPr>
    </w:lvl>
    <w:lvl w:ilvl="1" w:tplc="98C8BB76">
      <w:numFmt w:val="bullet"/>
      <w:lvlText w:val="•"/>
      <w:lvlJc w:val="left"/>
      <w:pPr>
        <w:ind w:left="1686" w:hanging="348"/>
      </w:pPr>
      <w:rPr>
        <w:rFonts w:hint="default"/>
        <w:lang w:val="fr-FR" w:eastAsia="en-US" w:bidi="ar-SA"/>
      </w:rPr>
    </w:lvl>
    <w:lvl w:ilvl="2" w:tplc="27AE869C">
      <w:numFmt w:val="bullet"/>
      <w:lvlText w:val="•"/>
      <w:lvlJc w:val="left"/>
      <w:pPr>
        <w:ind w:left="2533" w:hanging="348"/>
      </w:pPr>
      <w:rPr>
        <w:rFonts w:hint="default"/>
        <w:lang w:val="fr-FR" w:eastAsia="en-US" w:bidi="ar-SA"/>
      </w:rPr>
    </w:lvl>
    <w:lvl w:ilvl="3" w:tplc="6DEC7258">
      <w:numFmt w:val="bullet"/>
      <w:lvlText w:val="•"/>
      <w:lvlJc w:val="left"/>
      <w:pPr>
        <w:ind w:left="3379" w:hanging="348"/>
      </w:pPr>
      <w:rPr>
        <w:rFonts w:hint="default"/>
        <w:lang w:val="fr-FR" w:eastAsia="en-US" w:bidi="ar-SA"/>
      </w:rPr>
    </w:lvl>
    <w:lvl w:ilvl="4" w:tplc="382AF380">
      <w:numFmt w:val="bullet"/>
      <w:lvlText w:val="•"/>
      <w:lvlJc w:val="left"/>
      <w:pPr>
        <w:ind w:left="4226" w:hanging="348"/>
      </w:pPr>
      <w:rPr>
        <w:rFonts w:hint="default"/>
        <w:lang w:val="fr-FR" w:eastAsia="en-US" w:bidi="ar-SA"/>
      </w:rPr>
    </w:lvl>
    <w:lvl w:ilvl="5" w:tplc="30F20B3A">
      <w:numFmt w:val="bullet"/>
      <w:lvlText w:val="•"/>
      <w:lvlJc w:val="left"/>
      <w:pPr>
        <w:ind w:left="5073" w:hanging="348"/>
      </w:pPr>
      <w:rPr>
        <w:rFonts w:hint="default"/>
        <w:lang w:val="fr-FR" w:eastAsia="en-US" w:bidi="ar-SA"/>
      </w:rPr>
    </w:lvl>
    <w:lvl w:ilvl="6" w:tplc="F5C2C0F2">
      <w:numFmt w:val="bullet"/>
      <w:lvlText w:val="•"/>
      <w:lvlJc w:val="left"/>
      <w:pPr>
        <w:ind w:left="5919" w:hanging="348"/>
      </w:pPr>
      <w:rPr>
        <w:rFonts w:hint="default"/>
        <w:lang w:val="fr-FR" w:eastAsia="en-US" w:bidi="ar-SA"/>
      </w:rPr>
    </w:lvl>
    <w:lvl w:ilvl="7" w:tplc="BBCE7404">
      <w:numFmt w:val="bullet"/>
      <w:lvlText w:val="•"/>
      <w:lvlJc w:val="left"/>
      <w:pPr>
        <w:ind w:left="6766" w:hanging="348"/>
      </w:pPr>
      <w:rPr>
        <w:rFonts w:hint="default"/>
        <w:lang w:val="fr-FR" w:eastAsia="en-US" w:bidi="ar-SA"/>
      </w:rPr>
    </w:lvl>
    <w:lvl w:ilvl="8" w:tplc="372CE302">
      <w:numFmt w:val="bullet"/>
      <w:lvlText w:val="•"/>
      <w:lvlJc w:val="left"/>
      <w:pPr>
        <w:ind w:left="7613" w:hanging="348"/>
      </w:pPr>
      <w:rPr>
        <w:rFonts w:hint="default"/>
        <w:lang w:val="fr-FR" w:eastAsia="en-US" w:bidi="ar-SA"/>
      </w:rPr>
    </w:lvl>
  </w:abstractNum>
  <w:num w:numId="1">
    <w:abstractNumId w:val="8"/>
  </w:num>
  <w:num w:numId="2">
    <w:abstractNumId w:val="9"/>
  </w:num>
  <w:num w:numId="3">
    <w:abstractNumId w:val="2"/>
  </w:num>
  <w:num w:numId="4">
    <w:abstractNumId w:val="7"/>
  </w:num>
  <w:num w:numId="5">
    <w:abstractNumId w:val="5"/>
  </w:num>
  <w:num w:numId="6">
    <w:abstractNumId w:val="1"/>
  </w:num>
  <w:num w:numId="7">
    <w:abstractNumId w:val="0"/>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193"/>
    <w:rsid w:val="00065F7E"/>
    <w:rsid w:val="00070043"/>
    <w:rsid w:val="00072774"/>
    <w:rsid w:val="000828BB"/>
    <w:rsid w:val="00093F4B"/>
    <w:rsid w:val="00096D6D"/>
    <w:rsid w:val="000D067E"/>
    <w:rsid w:val="0010093D"/>
    <w:rsid w:val="001310F7"/>
    <w:rsid w:val="0015501B"/>
    <w:rsid w:val="00161E82"/>
    <w:rsid w:val="00165098"/>
    <w:rsid w:val="0018172C"/>
    <w:rsid w:val="00197F34"/>
    <w:rsid w:val="001D78B8"/>
    <w:rsid w:val="001E0B42"/>
    <w:rsid w:val="00202302"/>
    <w:rsid w:val="00224B08"/>
    <w:rsid w:val="0022522D"/>
    <w:rsid w:val="00226175"/>
    <w:rsid w:val="0026004F"/>
    <w:rsid w:val="00266D95"/>
    <w:rsid w:val="00280681"/>
    <w:rsid w:val="002B7193"/>
    <w:rsid w:val="003229DA"/>
    <w:rsid w:val="00333165"/>
    <w:rsid w:val="00372482"/>
    <w:rsid w:val="00376AF1"/>
    <w:rsid w:val="00380BC2"/>
    <w:rsid w:val="003B5994"/>
    <w:rsid w:val="003F13E0"/>
    <w:rsid w:val="00406C95"/>
    <w:rsid w:val="0043503A"/>
    <w:rsid w:val="00442A9A"/>
    <w:rsid w:val="004754A9"/>
    <w:rsid w:val="004B4EC1"/>
    <w:rsid w:val="004D30ED"/>
    <w:rsid w:val="004E391E"/>
    <w:rsid w:val="004E4E59"/>
    <w:rsid w:val="004F2D67"/>
    <w:rsid w:val="00500E60"/>
    <w:rsid w:val="0052698D"/>
    <w:rsid w:val="00534A96"/>
    <w:rsid w:val="00541588"/>
    <w:rsid w:val="00544ACA"/>
    <w:rsid w:val="005A7251"/>
    <w:rsid w:val="005C5B81"/>
    <w:rsid w:val="005E7B21"/>
    <w:rsid w:val="005F015D"/>
    <w:rsid w:val="00601414"/>
    <w:rsid w:val="00620E4B"/>
    <w:rsid w:val="006D7339"/>
    <w:rsid w:val="00723991"/>
    <w:rsid w:val="00727F22"/>
    <w:rsid w:val="00744FD3"/>
    <w:rsid w:val="007668B9"/>
    <w:rsid w:val="00781FF3"/>
    <w:rsid w:val="007A18C5"/>
    <w:rsid w:val="007B42B3"/>
    <w:rsid w:val="007D0999"/>
    <w:rsid w:val="007D75A1"/>
    <w:rsid w:val="00836763"/>
    <w:rsid w:val="00851BB2"/>
    <w:rsid w:val="00855056"/>
    <w:rsid w:val="00864499"/>
    <w:rsid w:val="0087163B"/>
    <w:rsid w:val="0087619A"/>
    <w:rsid w:val="00884F37"/>
    <w:rsid w:val="00893156"/>
    <w:rsid w:val="008D0109"/>
    <w:rsid w:val="008D6416"/>
    <w:rsid w:val="008E5CE6"/>
    <w:rsid w:val="008F7EDF"/>
    <w:rsid w:val="009143F5"/>
    <w:rsid w:val="00922B57"/>
    <w:rsid w:val="0093241A"/>
    <w:rsid w:val="00935D64"/>
    <w:rsid w:val="00951CD5"/>
    <w:rsid w:val="0096342D"/>
    <w:rsid w:val="009703E2"/>
    <w:rsid w:val="00980613"/>
    <w:rsid w:val="0098249D"/>
    <w:rsid w:val="009A70DE"/>
    <w:rsid w:val="00A05790"/>
    <w:rsid w:val="00A30C16"/>
    <w:rsid w:val="00A32BB4"/>
    <w:rsid w:val="00A32C64"/>
    <w:rsid w:val="00A33E96"/>
    <w:rsid w:val="00A743E2"/>
    <w:rsid w:val="00A83F74"/>
    <w:rsid w:val="00AB19BF"/>
    <w:rsid w:val="00AC5BBF"/>
    <w:rsid w:val="00AD07B5"/>
    <w:rsid w:val="00AF0713"/>
    <w:rsid w:val="00B530D9"/>
    <w:rsid w:val="00B57EC7"/>
    <w:rsid w:val="00BC39CD"/>
    <w:rsid w:val="00C0548F"/>
    <w:rsid w:val="00C064A2"/>
    <w:rsid w:val="00C07ED7"/>
    <w:rsid w:val="00C13B8C"/>
    <w:rsid w:val="00C65099"/>
    <w:rsid w:val="00C73206"/>
    <w:rsid w:val="00C874D0"/>
    <w:rsid w:val="00CC593C"/>
    <w:rsid w:val="00CC5F1E"/>
    <w:rsid w:val="00CE19C0"/>
    <w:rsid w:val="00CE227A"/>
    <w:rsid w:val="00CF4E49"/>
    <w:rsid w:val="00D02041"/>
    <w:rsid w:val="00D04D52"/>
    <w:rsid w:val="00D20191"/>
    <w:rsid w:val="00D2297B"/>
    <w:rsid w:val="00D35A6D"/>
    <w:rsid w:val="00D378FA"/>
    <w:rsid w:val="00D5243B"/>
    <w:rsid w:val="00D669AC"/>
    <w:rsid w:val="00D84E93"/>
    <w:rsid w:val="00D92DCB"/>
    <w:rsid w:val="00D9657B"/>
    <w:rsid w:val="00DD082A"/>
    <w:rsid w:val="00DE7CEE"/>
    <w:rsid w:val="00E55E81"/>
    <w:rsid w:val="00E657F5"/>
    <w:rsid w:val="00E7165A"/>
    <w:rsid w:val="00E8227B"/>
    <w:rsid w:val="00E90236"/>
    <w:rsid w:val="00E9525A"/>
    <w:rsid w:val="00EA1522"/>
    <w:rsid w:val="00EA5517"/>
    <w:rsid w:val="00ED3446"/>
    <w:rsid w:val="00F77111"/>
    <w:rsid w:val="00F82609"/>
    <w:rsid w:val="00F87155"/>
    <w:rsid w:val="00F87F3A"/>
    <w:rsid w:val="00FA6979"/>
    <w:rsid w:val="00FB50B0"/>
    <w:rsid w:val="00FF00C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391BD"/>
  <w15:docId w15:val="{3308EABF-2119-4153-9E02-737A44E2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rPr>
  </w:style>
  <w:style w:type="paragraph" w:styleId="Titre1">
    <w:name w:val="heading 1"/>
    <w:basedOn w:val="Normal"/>
    <w:uiPriority w:val="9"/>
    <w:qFormat/>
    <w:pPr>
      <w:ind w:left="116"/>
      <w:outlineLvl w:val="0"/>
    </w:pPr>
    <w:rPr>
      <w:b/>
      <w:bCs/>
    </w:rPr>
  </w:style>
  <w:style w:type="paragraph" w:styleId="Titre3">
    <w:name w:val="heading 3"/>
    <w:basedOn w:val="Normal"/>
    <w:next w:val="Normal"/>
    <w:link w:val="Titre3Car"/>
    <w:uiPriority w:val="9"/>
    <w:semiHidden/>
    <w:unhideWhenUsed/>
    <w:qFormat/>
    <w:rsid w:val="00D9657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1407"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61E82"/>
    <w:pPr>
      <w:tabs>
        <w:tab w:val="center" w:pos="4536"/>
        <w:tab w:val="right" w:pos="9072"/>
      </w:tabs>
    </w:pPr>
  </w:style>
  <w:style w:type="character" w:customStyle="1" w:styleId="En-tteCar">
    <w:name w:val="En-tête Car"/>
    <w:basedOn w:val="Policepardfaut"/>
    <w:link w:val="En-tte"/>
    <w:uiPriority w:val="99"/>
    <w:rsid w:val="00161E82"/>
    <w:rPr>
      <w:rFonts w:ascii="Calibri" w:eastAsia="Calibri" w:hAnsi="Calibri" w:cs="Calibri"/>
      <w:lang w:val="fr-FR"/>
    </w:rPr>
  </w:style>
  <w:style w:type="paragraph" w:styleId="Pieddepage">
    <w:name w:val="footer"/>
    <w:basedOn w:val="Normal"/>
    <w:link w:val="PieddepageCar"/>
    <w:uiPriority w:val="99"/>
    <w:unhideWhenUsed/>
    <w:rsid w:val="00161E82"/>
    <w:pPr>
      <w:tabs>
        <w:tab w:val="center" w:pos="4536"/>
        <w:tab w:val="right" w:pos="9072"/>
      </w:tabs>
    </w:pPr>
  </w:style>
  <w:style w:type="character" w:customStyle="1" w:styleId="PieddepageCar">
    <w:name w:val="Pied de page Car"/>
    <w:basedOn w:val="Policepardfaut"/>
    <w:link w:val="Pieddepage"/>
    <w:uiPriority w:val="99"/>
    <w:rsid w:val="00161E82"/>
    <w:rPr>
      <w:rFonts w:ascii="Calibri" w:eastAsia="Calibri" w:hAnsi="Calibri" w:cs="Calibri"/>
      <w:lang w:val="fr-FR"/>
    </w:rPr>
  </w:style>
  <w:style w:type="character" w:customStyle="1" w:styleId="Titre3Car">
    <w:name w:val="Titre 3 Car"/>
    <w:basedOn w:val="Policepardfaut"/>
    <w:link w:val="Titre3"/>
    <w:uiPriority w:val="9"/>
    <w:rsid w:val="00D9657B"/>
    <w:rPr>
      <w:rFonts w:asciiTheme="majorHAnsi" w:eastAsiaTheme="majorEastAsia" w:hAnsiTheme="majorHAnsi" w:cstheme="majorBidi"/>
      <w:color w:val="243F60" w:themeColor="accent1" w:themeShade="7F"/>
      <w:sz w:val="24"/>
      <w:szCs w:val="24"/>
      <w:lang w:val="fr-FR"/>
    </w:rPr>
  </w:style>
  <w:style w:type="character" w:styleId="Appelnotedebasdep">
    <w:name w:val="footnote reference"/>
    <w:aliases w:val="Footnote symbol,Times 10 Point,Exposant 3 Point,Footnote number,Footnote Reference Number,Footnote reference number,Footnote Reference Superscript,EN Footnote Reference,note TESI,Voetnootverwijzing,fr,o,FR,FR1,note,BVI fnr"/>
    <w:basedOn w:val="Policepardfaut"/>
    <w:link w:val="Char2"/>
    <w:uiPriority w:val="99"/>
    <w:qFormat/>
    <w:rsid w:val="00D9657B"/>
    <w:rPr>
      <w:rFonts w:ascii="Times New Roman" w:hAnsi="Times New Roman" w:cs="Times New Roman"/>
      <w:sz w:val="16"/>
      <w:vertAlign w:val="superscript"/>
      <w:lang w:eastAsia="x-none"/>
    </w:rPr>
  </w:style>
  <w:style w:type="paragraph" w:customStyle="1" w:styleId="Char2">
    <w:name w:val="Char2"/>
    <w:basedOn w:val="Normal"/>
    <w:link w:val="Appelnotedebasdep"/>
    <w:uiPriority w:val="99"/>
    <w:rsid w:val="00D9657B"/>
    <w:pPr>
      <w:widowControl/>
      <w:autoSpaceDE/>
      <w:autoSpaceDN/>
      <w:spacing w:after="160" w:line="240" w:lineRule="exact"/>
    </w:pPr>
    <w:rPr>
      <w:rFonts w:ascii="Times New Roman" w:eastAsiaTheme="minorHAnsi" w:hAnsi="Times New Roman" w:cs="Times New Roman"/>
      <w:sz w:val="16"/>
      <w:vertAlign w:val="superscript"/>
      <w:lang w:val="en-US" w:eastAsia="x-none"/>
    </w:rPr>
  </w:style>
  <w:style w:type="character" w:styleId="Lienhypertexte">
    <w:name w:val="Hyperlink"/>
    <w:basedOn w:val="Policepardfaut"/>
    <w:uiPriority w:val="99"/>
    <w:rsid w:val="00D9657B"/>
    <w:rPr>
      <w:rFonts w:cs="Times New Roman"/>
      <w:color w:val="0000FF"/>
      <w:u w:val="single"/>
    </w:rPr>
  </w:style>
  <w:style w:type="character" w:styleId="Marquedecommentaire">
    <w:name w:val="annotation reference"/>
    <w:basedOn w:val="Policepardfaut"/>
    <w:uiPriority w:val="99"/>
    <w:semiHidden/>
    <w:unhideWhenUsed/>
    <w:rsid w:val="009A70DE"/>
    <w:rPr>
      <w:sz w:val="16"/>
      <w:szCs w:val="16"/>
    </w:rPr>
  </w:style>
  <w:style w:type="paragraph" w:styleId="Commentaire">
    <w:name w:val="annotation text"/>
    <w:basedOn w:val="Normal"/>
    <w:link w:val="CommentaireCar"/>
    <w:uiPriority w:val="99"/>
    <w:semiHidden/>
    <w:unhideWhenUsed/>
    <w:rsid w:val="009A70DE"/>
    <w:rPr>
      <w:sz w:val="20"/>
      <w:szCs w:val="20"/>
    </w:rPr>
  </w:style>
  <w:style w:type="character" w:customStyle="1" w:styleId="CommentaireCar">
    <w:name w:val="Commentaire Car"/>
    <w:basedOn w:val="Policepardfaut"/>
    <w:link w:val="Commentaire"/>
    <w:uiPriority w:val="99"/>
    <w:semiHidden/>
    <w:rsid w:val="009A70DE"/>
    <w:rPr>
      <w:rFonts w:ascii="Calibri" w:eastAsia="Calibri" w:hAnsi="Calibri" w:cs="Calibri"/>
      <w:sz w:val="20"/>
      <w:szCs w:val="20"/>
      <w:lang w:val="fr-FR"/>
    </w:rPr>
  </w:style>
  <w:style w:type="paragraph" w:styleId="Objetducommentaire">
    <w:name w:val="annotation subject"/>
    <w:basedOn w:val="Commentaire"/>
    <w:next w:val="Commentaire"/>
    <w:link w:val="ObjetducommentaireCar"/>
    <w:uiPriority w:val="99"/>
    <w:semiHidden/>
    <w:unhideWhenUsed/>
    <w:rsid w:val="009A70DE"/>
    <w:rPr>
      <w:b/>
      <w:bCs/>
    </w:rPr>
  </w:style>
  <w:style w:type="character" w:customStyle="1" w:styleId="ObjetducommentaireCar">
    <w:name w:val="Objet du commentaire Car"/>
    <w:basedOn w:val="CommentaireCar"/>
    <w:link w:val="Objetducommentaire"/>
    <w:uiPriority w:val="99"/>
    <w:semiHidden/>
    <w:rsid w:val="009A70DE"/>
    <w:rPr>
      <w:rFonts w:ascii="Calibri" w:eastAsia="Calibri" w:hAnsi="Calibri" w:cs="Calibri"/>
      <w:b/>
      <w:bCs/>
      <w:sz w:val="20"/>
      <w:szCs w:val="20"/>
      <w:lang w:val="fr-FR"/>
    </w:rPr>
  </w:style>
  <w:style w:type="paragraph" w:styleId="Textedebulles">
    <w:name w:val="Balloon Text"/>
    <w:basedOn w:val="Normal"/>
    <w:link w:val="TextedebullesCar"/>
    <w:uiPriority w:val="99"/>
    <w:semiHidden/>
    <w:unhideWhenUsed/>
    <w:rsid w:val="009A70D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70DE"/>
    <w:rPr>
      <w:rFonts w:ascii="Segoe UI" w:eastAsia="Calibri" w:hAnsi="Segoe UI" w:cs="Segoe UI"/>
      <w:sz w:val="18"/>
      <w:szCs w:val="18"/>
      <w:lang w:val="fr-FR"/>
    </w:rPr>
  </w:style>
  <w:style w:type="character" w:customStyle="1" w:styleId="Nessuno">
    <w:name w:val="Nessuno"/>
    <w:rsid w:val="003229DA"/>
    <w:rPr>
      <w:lang w:val="fr-FR"/>
    </w:rPr>
  </w:style>
  <w:style w:type="paragraph" w:customStyle="1" w:styleId="Default">
    <w:name w:val="Default"/>
    <w:rsid w:val="003229DA"/>
    <w:pPr>
      <w:widowControl/>
      <w:adjustRightInd w:val="0"/>
    </w:pPr>
    <w:rPr>
      <w:rFonts w:ascii="Times New Roman" w:hAnsi="Times New Roman" w:cs="Times New Roman"/>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ntact@association-bayti.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fr.le360.ma/societe/absurde-plus-de-40-des-prisonniers-marocains-sont-endetention-preventive-155929"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3B736-6656-43DB-B40A-B1CF205A0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1706</Words>
  <Characters>9383</Characters>
  <Application>Microsoft Office Word</Application>
  <DocSecurity>0</DocSecurity>
  <Lines>78</Lines>
  <Paragraphs>22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dc:creator>
  <cp:lastModifiedBy>Yamna Taltit</cp:lastModifiedBy>
  <cp:revision>2</cp:revision>
  <dcterms:created xsi:type="dcterms:W3CDTF">2022-03-09T14:42:00Z</dcterms:created>
  <dcterms:modified xsi:type="dcterms:W3CDTF">2022-03-09T14:42:00Z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2019-10-16T00:00:00Z</vt:filetime>
  </property>
  <property fmtid="{D5CDD505-2E9C-101B-9397-08002B2CF9AE}" pid="3" name="Creator">
    <vt:lpwstr>Microsoft® Word 2016</vt:lpwstr>
  </property>
  <property fmtid="{D5CDD505-2E9C-101B-9397-08002B2CF9AE}" pid="4" name="LastSaved">
    <vt:filetime>2021-08-30T00:00:00Z</vt:filetime>
  </property>
</Properties>
</file>