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FF" w:rsidRPr="008F0554" w:rsidRDefault="0074390E" w:rsidP="0074390E">
      <w:pPr>
        <w:spacing w:before="143"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6665A7"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6CAE11" wp14:editId="2E5E944C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619125" cy="1012825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AFF" w:rsidRPr="008F055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</w:t>
      </w:r>
      <w:r w:rsidRPr="00626CBC">
        <w:rPr>
          <w:rFonts w:cstheme="minorHAnsi"/>
          <w:b/>
          <w:bCs/>
          <w:noProof/>
          <w:sz w:val="30"/>
          <w:szCs w:val="30"/>
          <w:lang w:eastAsia="fr-FR"/>
        </w:rPr>
        <w:drawing>
          <wp:inline distT="0" distB="0" distL="0" distR="0" wp14:anchorId="0A1A8700" wp14:editId="36B9B077">
            <wp:extent cx="2295525" cy="1266825"/>
            <wp:effectExtent l="0" t="0" r="9525" b="9525"/>
            <wp:docPr id="1" name="Image 1" descr="DI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A5" w:rsidRPr="008F0554" w:rsidRDefault="008A57A5" w:rsidP="008F0554">
      <w:pPr>
        <w:spacing w:before="143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50AFF" w:rsidRPr="008F0554" w:rsidRDefault="00050AFF" w:rsidP="00EB463B">
      <w:pPr>
        <w:spacing w:before="2125" w:after="0" w:line="240" w:lineRule="auto"/>
        <w:jc w:val="center"/>
        <w:rPr>
          <w:rFonts w:asciiTheme="majorBidi" w:eastAsia="Times New Roman" w:hAnsiTheme="majorBidi" w:cstheme="majorBidi"/>
          <w:sz w:val="40"/>
          <w:szCs w:val="40"/>
          <w:lang w:eastAsia="fr-FR"/>
        </w:rPr>
      </w:pPr>
      <w:r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Projet </w:t>
      </w:r>
      <w:r w:rsidR="00EB463B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d</w:t>
      </w:r>
      <w:r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'Appui à la mise en </w:t>
      </w:r>
      <w:r w:rsidR="008A57A5"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œuvre</w:t>
      </w:r>
      <w:r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du Plan d</w:t>
      </w:r>
      <w:r w:rsidRPr="008F0554"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  <w:lang w:eastAsia="fr-FR"/>
        </w:rPr>
        <w:t>'</w:t>
      </w:r>
      <w:r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Action National en matière de Démocratie et des Droits de</w:t>
      </w:r>
      <w:r w:rsidR="008F0554"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</w:t>
      </w:r>
      <w:r w:rsidR="008A57A5"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L’Homme</w:t>
      </w:r>
    </w:p>
    <w:p w:rsidR="00050AFF" w:rsidRPr="008F0554" w:rsidRDefault="00050AFF" w:rsidP="00AC2705">
      <w:pPr>
        <w:spacing w:before="606"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F055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Date </w:t>
      </w:r>
      <w:r w:rsidRPr="0089200E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 xml:space="preserve">: </w:t>
      </w:r>
      <w:r w:rsidR="00AC2705">
        <w:rPr>
          <w:rFonts w:asciiTheme="majorBidi" w:eastAsia="Times New Roman" w:hAnsiTheme="majorBidi" w:cstheme="majorBidi"/>
          <w:sz w:val="24"/>
          <w:szCs w:val="24"/>
          <w:lang w:eastAsia="fr-FR"/>
        </w:rPr>
        <w:t>26/03/2022</w:t>
      </w:r>
    </w:p>
    <w:p w:rsidR="00050AFF" w:rsidRPr="00E310E3" w:rsidRDefault="00050AFF" w:rsidP="00E310E3">
      <w:pPr>
        <w:spacing w:before="893"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E310E3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Consultation</w:t>
      </w:r>
    </w:p>
    <w:p w:rsidR="00050AFF" w:rsidRPr="00E310E3" w:rsidRDefault="00050AFF" w:rsidP="00E310E3">
      <w:pPr>
        <w:spacing w:before="361"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E310E3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Pour</w:t>
      </w:r>
    </w:p>
    <w:p w:rsidR="0074390E" w:rsidRDefault="006C0DF7" w:rsidP="0074390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L’organisation </w:t>
      </w:r>
      <w:r w:rsidR="008D53DB">
        <w:rPr>
          <w:rFonts w:asciiTheme="majorBidi" w:hAnsiTheme="majorBidi" w:cstheme="majorBidi"/>
          <w:b/>
          <w:bCs/>
          <w:sz w:val="32"/>
          <w:szCs w:val="32"/>
        </w:rPr>
        <w:t xml:space="preserve">des </w:t>
      </w:r>
      <w:r w:rsidR="008D53DB" w:rsidRPr="0074390E">
        <w:rPr>
          <w:rFonts w:asciiTheme="majorBidi" w:hAnsiTheme="majorBidi" w:cstheme="majorBidi"/>
          <w:b/>
          <w:bCs/>
          <w:sz w:val="32"/>
          <w:szCs w:val="32"/>
        </w:rPr>
        <w:t>rencontres</w:t>
      </w:r>
      <w:r w:rsidR="0074390E" w:rsidRPr="0074390E">
        <w:rPr>
          <w:rFonts w:asciiTheme="majorBidi" w:hAnsiTheme="majorBidi" w:cstheme="majorBidi"/>
          <w:b/>
          <w:bCs/>
          <w:sz w:val="32"/>
          <w:szCs w:val="32"/>
        </w:rPr>
        <w:t xml:space="preserve"> région</w:t>
      </w:r>
      <w:r w:rsidR="006D5C9D">
        <w:rPr>
          <w:rFonts w:asciiTheme="majorBidi" w:hAnsiTheme="majorBidi" w:cstheme="majorBidi"/>
          <w:b/>
          <w:bCs/>
          <w:sz w:val="32"/>
          <w:szCs w:val="32"/>
        </w:rPr>
        <w:t>ales</w:t>
      </w:r>
      <w:r w:rsidR="0074390E" w:rsidRPr="0074390E">
        <w:rPr>
          <w:rFonts w:asciiTheme="majorBidi" w:hAnsiTheme="majorBidi" w:cstheme="majorBidi"/>
          <w:b/>
          <w:bCs/>
          <w:sz w:val="32"/>
          <w:szCs w:val="32"/>
        </w:rPr>
        <w:t xml:space="preserve"> sur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la dimension régionale des mécanismes de </w:t>
      </w:r>
      <w:r w:rsidR="0074390E" w:rsidRPr="0074390E">
        <w:rPr>
          <w:rFonts w:asciiTheme="majorBidi" w:hAnsiTheme="majorBidi" w:cstheme="majorBidi"/>
          <w:b/>
          <w:bCs/>
          <w:sz w:val="32"/>
          <w:szCs w:val="32"/>
        </w:rPr>
        <w:t>l’Examen périodique universel.</w:t>
      </w:r>
    </w:p>
    <w:p w:rsidR="00EE7DFB" w:rsidRDefault="00EE7DFB" w:rsidP="0074390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E7DFB" w:rsidRPr="0074390E" w:rsidRDefault="00EE7DFB" w:rsidP="00AC270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65A7">
        <w:rPr>
          <w:rFonts w:ascii="Calibri" w:eastAsia="Calibri" w:hAnsi="Calibri"/>
          <w:b/>
          <w:sz w:val="24"/>
        </w:rPr>
        <w:t>Réf :</w:t>
      </w:r>
      <w:r w:rsidR="00AC2705">
        <w:rPr>
          <w:rFonts w:ascii="Calibri" w:eastAsia="Calibri" w:hAnsi="Calibri"/>
          <w:b/>
          <w:sz w:val="24"/>
        </w:rPr>
        <w:t>TDR N°01/DIDH/PNUD</w:t>
      </w:r>
      <w:bookmarkStart w:id="0" w:name="_GoBack"/>
      <w:bookmarkEnd w:id="0"/>
    </w:p>
    <w:p w:rsidR="00E310E3" w:rsidRDefault="00050AFF" w:rsidP="00EE7DFB">
      <w:pPr>
        <w:tabs>
          <w:tab w:val="left" w:pos="6375"/>
        </w:tabs>
        <w:spacing w:before="2646"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E310E3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Termes de Références (T </w:t>
      </w:r>
      <w:r w:rsidR="00FD35B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D</w:t>
      </w:r>
      <w:r w:rsidRPr="00E310E3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R)</w:t>
      </w:r>
    </w:p>
    <w:p w:rsidR="008D53DB" w:rsidRDefault="008D53DB" w:rsidP="00EE7DFB">
      <w:pPr>
        <w:tabs>
          <w:tab w:val="left" w:pos="6375"/>
        </w:tabs>
        <w:spacing w:before="2646"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</w:p>
    <w:p w:rsidR="00E310E3" w:rsidRDefault="00E310E3" w:rsidP="008F0554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9437A9" w:rsidRDefault="009437A9" w:rsidP="008F055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46CA9" w:rsidRDefault="00C46CA9" w:rsidP="008F055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50AFF" w:rsidRPr="00B90191" w:rsidRDefault="00050AFF" w:rsidP="00B9019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</w:pPr>
      <w:r w:rsidRPr="00297D0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>Objet de la consultation </w:t>
      </w:r>
    </w:p>
    <w:p w:rsidR="00050AFF" w:rsidRDefault="00050AFF" w:rsidP="00F53B2A">
      <w:pPr>
        <w:spacing w:before="359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F055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L'objet de la présente consultation est </w:t>
      </w:r>
      <w:r w:rsidR="008D53DB">
        <w:rPr>
          <w:rFonts w:asciiTheme="majorBidi" w:eastAsia="Times New Roman" w:hAnsiTheme="majorBidi" w:cstheme="majorBidi"/>
          <w:sz w:val="24"/>
          <w:szCs w:val="24"/>
          <w:lang w:eastAsia="fr-FR"/>
        </w:rPr>
        <w:t>l’organisation</w:t>
      </w:r>
      <w:r w:rsidR="00BB4E1D" w:rsidRPr="00BB4E1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des rencontres </w:t>
      </w:r>
      <w:r w:rsidR="00A324B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régionales </w:t>
      </w:r>
      <w:r w:rsidR="00BB4E1D" w:rsidRPr="00BB4E1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sur </w:t>
      </w:r>
      <w:r w:rsidR="00F53B2A">
        <w:rPr>
          <w:rFonts w:asciiTheme="majorBidi" w:eastAsia="Times New Roman" w:hAnsiTheme="majorBidi" w:cstheme="majorBidi"/>
          <w:sz w:val="24"/>
          <w:szCs w:val="24"/>
          <w:lang w:eastAsia="fr-FR"/>
        </w:rPr>
        <w:t>la dimension régionale des mécanismes</w:t>
      </w:r>
      <w:r w:rsidR="008D53D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</w:t>
      </w:r>
      <w:r w:rsidR="00BB4E1D" w:rsidRPr="00BB4E1D">
        <w:rPr>
          <w:rFonts w:asciiTheme="majorBidi" w:eastAsia="Times New Roman" w:hAnsiTheme="majorBidi" w:cstheme="majorBidi"/>
          <w:sz w:val="24"/>
          <w:szCs w:val="24"/>
          <w:lang w:eastAsia="fr-FR"/>
        </w:rPr>
        <w:t>l’Examen périodique universel dans les régions :</w:t>
      </w:r>
    </w:p>
    <w:p w:rsidR="0089200E" w:rsidRDefault="00AC2705" w:rsidP="00F53B2A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bCs/>
        </w:rPr>
      </w:pPr>
      <w:hyperlink r:id="rId8" w:tgtFrame="_blank" w:history="1">
        <w:r w:rsidR="0089200E">
          <w:rPr>
            <w:rStyle w:val="Lienhypertexte"/>
            <w:rFonts w:ascii="Roboto" w:hAnsi="Roboto"/>
            <w:color w:val="014A71"/>
            <w:shd w:val="clear" w:color="auto" w:fill="FFFFFF"/>
          </w:rPr>
          <w:t>la Région de Tanger-Tétouan-Al Hoceima</w:t>
        </w:r>
      </w:hyperlink>
      <w:r w:rsidR="0089200E">
        <w:t xml:space="preserve"> : </w:t>
      </w:r>
      <w:r w:rsidR="0089200E" w:rsidRPr="00F53B2A">
        <w:rPr>
          <w:rFonts w:asciiTheme="majorBidi" w:eastAsia="Times New Roman" w:hAnsiTheme="majorBidi" w:cstheme="majorBidi"/>
          <w:sz w:val="24"/>
          <w:szCs w:val="24"/>
          <w:lang w:eastAsia="fr-FR"/>
        </w:rPr>
        <w:t>du 18 au 21 Avril 2022</w:t>
      </w:r>
      <w:r w:rsidR="00F53B2A" w:rsidRPr="00F53B2A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89200E" w:rsidRDefault="0089200E" w:rsidP="0089200E">
      <w:pPr>
        <w:pStyle w:val="Paragraphedeliste"/>
        <w:spacing w:before="120" w:after="120"/>
        <w:ind w:left="644"/>
        <w:jc w:val="both"/>
        <w:rPr>
          <w:rFonts w:cstheme="minorHAnsi"/>
          <w:bCs/>
        </w:rPr>
      </w:pPr>
    </w:p>
    <w:p w:rsidR="0089200E" w:rsidRPr="00F53B2A" w:rsidRDefault="00AC2705" w:rsidP="00B11543">
      <w:pPr>
        <w:pStyle w:val="Paragraphedeliste"/>
        <w:numPr>
          <w:ilvl w:val="0"/>
          <w:numId w:val="2"/>
        </w:numPr>
        <w:spacing w:before="120" w:after="120" w:line="480" w:lineRule="auto"/>
        <w:jc w:val="both"/>
        <w:rPr>
          <w:rFonts w:cstheme="minorHAnsi"/>
          <w:bCs/>
        </w:rPr>
      </w:pPr>
      <w:hyperlink r:id="rId9" w:tgtFrame="_blank" w:history="1">
        <w:r w:rsidR="0089200E" w:rsidRPr="00F53B2A">
          <w:rPr>
            <w:rStyle w:val="Lienhypertexte"/>
            <w:rFonts w:ascii="Roboto" w:hAnsi="Roboto"/>
            <w:color w:val="014A71"/>
            <w:shd w:val="clear" w:color="auto" w:fill="FFFFFF"/>
          </w:rPr>
          <w:t>la Région de Marrakech-Safi</w:t>
        </w:r>
      </w:hyperlink>
      <w:r w:rsidR="0089200E">
        <w:t xml:space="preserve"> : </w:t>
      </w:r>
      <w:r w:rsidR="0089200E" w:rsidRPr="00F53B2A">
        <w:rPr>
          <w:rFonts w:cstheme="minorHAnsi"/>
          <w:bCs/>
        </w:rPr>
        <w:t>du 1</w:t>
      </w:r>
      <w:r w:rsidR="00B11543">
        <w:rPr>
          <w:rFonts w:cstheme="minorHAnsi"/>
          <w:bCs/>
        </w:rPr>
        <w:t>5</w:t>
      </w:r>
      <w:r w:rsidR="0089200E" w:rsidRPr="00F53B2A">
        <w:rPr>
          <w:rFonts w:cstheme="minorHAnsi"/>
          <w:bCs/>
        </w:rPr>
        <w:t xml:space="preserve"> au 1</w:t>
      </w:r>
      <w:r w:rsidR="00B11543">
        <w:rPr>
          <w:rFonts w:cstheme="minorHAnsi"/>
          <w:bCs/>
        </w:rPr>
        <w:t>8</w:t>
      </w:r>
      <w:r w:rsidR="0089200E" w:rsidRPr="00F53B2A">
        <w:rPr>
          <w:rFonts w:cstheme="minorHAnsi"/>
          <w:bCs/>
        </w:rPr>
        <w:t xml:space="preserve"> Mai 2022</w:t>
      </w:r>
      <w:r w:rsidR="00F53B2A">
        <w:rPr>
          <w:rFonts w:cstheme="minorHAnsi"/>
          <w:bCs/>
        </w:rPr>
        <w:t>.</w:t>
      </w:r>
    </w:p>
    <w:p w:rsidR="0089200E" w:rsidRPr="00F53B2A" w:rsidRDefault="0089200E" w:rsidP="00B11543">
      <w:pPr>
        <w:pStyle w:val="Paragraphedeliste"/>
        <w:numPr>
          <w:ilvl w:val="0"/>
          <w:numId w:val="2"/>
        </w:numPr>
        <w:spacing w:before="120" w:after="120" w:line="480" w:lineRule="auto"/>
        <w:jc w:val="both"/>
        <w:rPr>
          <w:rStyle w:val="Lienhypertexte"/>
          <w:rFonts w:ascii="Roboto" w:hAnsi="Roboto"/>
          <w:color w:val="014A71"/>
          <w:shd w:val="clear" w:color="auto" w:fill="FFFFFF"/>
        </w:rPr>
      </w:pPr>
      <w:r w:rsidRPr="00F53B2A"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</w:t>
      </w:r>
      <w:proofErr w:type="spellStart"/>
      <w:r w:rsidRPr="00F53B2A">
        <w:rPr>
          <w:rStyle w:val="Lienhypertexte"/>
          <w:rFonts w:ascii="Roboto" w:hAnsi="Roboto"/>
          <w:color w:val="014A71"/>
          <w:shd w:val="clear" w:color="auto" w:fill="FFFFFF"/>
        </w:rPr>
        <w:t>Guelmim</w:t>
      </w:r>
      <w:proofErr w:type="spellEnd"/>
      <w:r w:rsidRPr="00F53B2A">
        <w:rPr>
          <w:rStyle w:val="Lienhypertexte"/>
          <w:rFonts w:ascii="Roboto" w:hAnsi="Roboto"/>
          <w:color w:val="014A71"/>
          <w:shd w:val="clear" w:color="auto" w:fill="FFFFFF"/>
        </w:rPr>
        <w:t xml:space="preserve">-Oued Noun : </w:t>
      </w:r>
      <w:r w:rsidRPr="00F53B2A">
        <w:rPr>
          <w:rFonts w:cstheme="minorHAnsi"/>
          <w:bCs/>
        </w:rPr>
        <w:t>du 2</w:t>
      </w:r>
      <w:r w:rsidR="00B11543">
        <w:rPr>
          <w:rFonts w:cstheme="minorHAnsi"/>
          <w:bCs/>
        </w:rPr>
        <w:t>2</w:t>
      </w:r>
      <w:r w:rsidRPr="00F53B2A">
        <w:rPr>
          <w:rFonts w:cstheme="minorHAnsi"/>
          <w:bCs/>
        </w:rPr>
        <w:t xml:space="preserve"> au 2</w:t>
      </w:r>
      <w:r w:rsidR="00B11543">
        <w:rPr>
          <w:rFonts w:cstheme="minorHAnsi"/>
          <w:bCs/>
        </w:rPr>
        <w:t>6</w:t>
      </w:r>
      <w:r w:rsidRPr="00F53B2A">
        <w:rPr>
          <w:rFonts w:cstheme="minorHAnsi"/>
          <w:bCs/>
        </w:rPr>
        <w:t xml:space="preserve"> Mai 2022</w:t>
      </w:r>
      <w:r w:rsidR="00F53B2A">
        <w:rPr>
          <w:rFonts w:cstheme="minorHAnsi"/>
          <w:bCs/>
        </w:rPr>
        <w:t>.</w:t>
      </w:r>
    </w:p>
    <w:p w:rsidR="0089200E" w:rsidRPr="00F53B2A" w:rsidRDefault="0089200E" w:rsidP="00B11543">
      <w:pPr>
        <w:pStyle w:val="Paragraphedeliste"/>
        <w:numPr>
          <w:ilvl w:val="0"/>
          <w:numId w:val="2"/>
        </w:numPr>
        <w:spacing w:before="120" w:after="120" w:line="480" w:lineRule="auto"/>
        <w:jc w:val="both"/>
        <w:rPr>
          <w:rStyle w:val="Lienhypertexte"/>
          <w:rFonts w:ascii="Roboto" w:hAnsi="Roboto"/>
          <w:color w:val="014A71"/>
          <w:shd w:val="clear" w:color="auto" w:fill="FFFFFF"/>
        </w:rPr>
      </w:pPr>
      <w:r w:rsidRPr="00F53B2A"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</w:t>
      </w:r>
      <w:proofErr w:type="spellStart"/>
      <w:r w:rsidRPr="00F53B2A">
        <w:rPr>
          <w:rStyle w:val="Lienhypertexte"/>
          <w:rFonts w:ascii="Roboto" w:hAnsi="Roboto"/>
          <w:color w:val="014A71"/>
          <w:shd w:val="clear" w:color="auto" w:fill="FFFFFF"/>
        </w:rPr>
        <w:t>Drâa</w:t>
      </w:r>
      <w:proofErr w:type="spellEnd"/>
      <w:r w:rsidRPr="00F53B2A">
        <w:rPr>
          <w:rStyle w:val="Lienhypertexte"/>
          <w:rFonts w:ascii="Roboto" w:hAnsi="Roboto"/>
          <w:color w:val="014A71"/>
          <w:shd w:val="clear" w:color="auto" w:fill="FFFFFF"/>
        </w:rPr>
        <w:t xml:space="preserve">-Tafilalet : </w:t>
      </w:r>
      <w:r w:rsidR="00B11543">
        <w:rPr>
          <w:rFonts w:cstheme="minorHAnsi"/>
          <w:bCs/>
        </w:rPr>
        <w:t xml:space="preserve">du 29 </w:t>
      </w:r>
      <w:r w:rsidRPr="00F53B2A">
        <w:rPr>
          <w:rFonts w:cstheme="minorHAnsi"/>
          <w:bCs/>
        </w:rPr>
        <w:t xml:space="preserve">Mai au </w:t>
      </w:r>
      <w:r w:rsidR="00B11543">
        <w:rPr>
          <w:rFonts w:cstheme="minorHAnsi"/>
          <w:bCs/>
        </w:rPr>
        <w:t>1</w:t>
      </w:r>
      <w:r w:rsidRPr="00F53B2A">
        <w:rPr>
          <w:rFonts w:cstheme="minorHAnsi"/>
          <w:bCs/>
        </w:rPr>
        <w:t xml:space="preserve"> Juin 2022, </w:t>
      </w:r>
    </w:p>
    <w:p w:rsidR="0089200E" w:rsidRPr="00F53B2A" w:rsidRDefault="0089200E" w:rsidP="00B11543">
      <w:pPr>
        <w:pStyle w:val="Paragraphedeliste"/>
        <w:numPr>
          <w:ilvl w:val="0"/>
          <w:numId w:val="2"/>
        </w:numPr>
        <w:spacing w:before="120" w:after="120" w:line="480" w:lineRule="auto"/>
        <w:jc w:val="both"/>
        <w:rPr>
          <w:rStyle w:val="Lienhypertexte"/>
          <w:rFonts w:ascii="Roboto" w:hAnsi="Roboto"/>
          <w:color w:val="014A71"/>
          <w:shd w:val="clear" w:color="auto" w:fill="FFFFFF"/>
        </w:rPr>
      </w:pPr>
      <w:r w:rsidRPr="00F53B2A"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Souss Massa : </w:t>
      </w:r>
      <w:r w:rsidRPr="00F53B2A">
        <w:rPr>
          <w:rFonts w:cstheme="minorHAnsi"/>
          <w:bCs/>
        </w:rPr>
        <w:t>0</w:t>
      </w:r>
      <w:r w:rsidR="00B11543">
        <w:rPr>
          <w:rFonts w:cstheme="minorHAnsi"/>
          <w:bCs/>
        </w:rPr>
        <w:t>5</w:t>
      </w:r>
      <w:r w:rsidRPr="00F53B2A">
        <w:rPr>
          <w:rFonts w:cstheme="minorHAnsi"/>
          <w:bCs/>
        </w:rPr>
        <w:t xml:space="preserve"> Juin au </w:t>
      </w:r>
      <w:r w:rsidR="00B11543">
        <w:rPr>
          <w:rFonts w:cstheme="minorHAnsi"/>
          <w:bCs/>
        </w:rPr>
        <w:t>09</w:t>
      </w:r>
      <w:r w:rsidRPr="00F53B2A">
        <w:rPr>
          <w:rFonts w:cstheme="minorHAnsi"/>
          <w:bCs/>
        </w:rPr>
        <w:t xml:space="preserve"> Juin 2022, </w:t>
      </w:r>
    </w:p>
    <w:p w:rsidR="0089200E" w:rsidRPr="00F53B2A" w:rsidRDefault="0089200E" w:rsidP="00F53B2A">
      <w:pPr>
        <w:pStyle w:val="Paragraphedeliste"/>
        <w:numPr>
          <w:ilvl w:val="0"/>
          <w:numId w:val="2"/>
        </w:numPr>
        <w:spacing w:before="120" w:after="120" w:line="480" w:lineRule="auto"/>
        <w:jc w:val="both"/>
        <w:rPr>
          <w:rStyle w:val="Lienhypertexte"/>
          <w:rFonts w:ascii="Roboto" w:hAnsi="Roboto"/>
          <w:color w:val="014A71"/>
          <w:shd w:val="clear" w:color="auto" w:fill="FFFFFF"/>
        </w:rPr>
      </w:pPr>
      <w:r w:rsidRPr="00F53B2A"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Casablanca-Settat : </w:t>
      </w:r>
      <w:r w:rsidRPr="00F53B2A">
        <w:rPr>
          <w:rFonts w:cstheme="minorHAnsi"/>
          <w:bCs/>
        </w:rPr>
        <w:t>du 20 Juin au 21 Juin 2022</w:t>
      </w:r>
      <w:r w:rsidR="00F53B2A" w:rsidRPr="00F53B2A">
        <w:rPr>
          <w:rFonts w:cstheme="minorHAnsi"/>
          <w:bCs/>
        </w:rPr>
        <w:t>.</w:t>
      </w:r>
    </w:p>
    <w:p w:rsidR="0089200E" w:rsidRDefault="0089200E" w:rsidP="00F53B2A">
      <w:pPr>
        <w:pStyle w:val="Paragraphedeliste"/>
        <w:numPr>
          <w:ilvl w:val="0"/>
          <w:numId w:val="2"/>
        </w:numPr>
        <w:spacing w:before="120" w:after="120" w:line="480" w:lineRule="auto"/>
        <w:jc w:val="both"/>
        <w:rPr>
          <w:rFonts w:cstheme="minorHAnsi"/>
          <w:bCs/>
        </w:rPr>
      </w:pPr>
      <w:r w:rsidRPr="00D87E5E"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Rabat-Salé-Kénitra : </w:t>
      </w:r>
      <w:r w:rsidRPr="00F53B2A">
        <w:rPr>
          <w:rFonts w:cstheme="minorHAnsi"/>
          <w:bCs/>
        </w:rPr>
        <w:t>le 24 Juin 2022</w:t>
      </w:r>
      <w:r w:rsidR="00F53B2A">
        <w:rPr>
          <w:rFonts w:cstheme="minorHAnsi"/>
          <w:bCs/>
        </w:rPr>
        <w:t>.</w:t>
      </w:r>
    </w:p>
    <w:p w:rsidR="00297D08" w:rsidRDefault="00297D08" w:rsidP="00297D08">
      <w:pPr>
        <w:spacing w:before="120" w:after="120" w:line="276" w:lineRule="auto"/>
        <w:jc w:val="both"/>
        <w:rPr>
          <w:rFonts w:cstheme="minorHAnsi"/>
          <w:bCs/>
        </w:rPr>
      </w:pPr>
    </w:p>
    <w:p w:rsidR="00297D08" w:rsidRDefault="00297D08" w:rsidP="00297D08">
      <w:pPr>
        <w:spacing w:before="120" w:after="120" w:line="276" w:lineRule="auto"/>
        <w:jc w:val="both"/>
        <w:rPr>
          <w:rFonts w:cstheme="minorHAnsi"/>
          <w:bCs/>
        </w:rPr>
      </w:pPr>
    </w:p>
    <w:p w:rsidR="00C30D37" w:rsidRDefault="00C30D37" w:rsidP="00297D08">
      <w:pPr>
        <w:spacing w:before="120" w:after="120" w:line="276" w:lineRule="auto"/>
        <w:jc w:val="both"/>
        <w:rPr>
          <w:rFonts w:cstheme="minorHAnsi"/>
          <w:bCs/>
        </w:rPr>
      </w:pPr>
    </w:p>
    <w:p w:rsidR="00E310E3" w:rsidRDefault="00E310E3" w:rsidP="00E310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97D08" w:rsidRPr="0089200E" w:rsidRDefault="00297D08" w:rsidP="00E310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50AFF" w:rsidRPr="0089200E" w:rsidRDefault="00050AFF" w:rsidP="0089200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 w:rsidRPr="0089200E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II. </w:t>
      </w:r>
      <w:r w:rsidR="0089200E" w:rsidRPr="0089200E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CONDITIONS GENERALES </w:t>
      </w:r>
      <w:r w:rsidRPr="0089200E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 </w:t>
      </w:r>
    </w:p>
    <w:p w:rsidR="0089200E" w:rsidRDefault="0089200E" w:rsidP="0089200E">
      <w:pPr>
        <w:spacing w:before="100" w:beforeAutospacing="1" w:after="100" w:afterAutospacing="1"/>
        <w:jc w:val="both"/>
        <w:rPr>
          <w:rFonts w:cstheme="minorHAnsi"/>
          <w:bCs/>
          <w:sz w:val="24"/>
          <w:szCs w:val="24"/>
        </w:rPr>
      </w:pPr>
      <w:r w:rsidRPr="0089200E">
        <w:rPr>
          <w:rFonts w:cstheme="minorHAnsi"/>
          <w:bCs/>
          <w:sz w:val="24"/>
          <w:szCs w:val="24"/>
        </w:rPr>
        <w:t>Les prestations objet de cette prestation sont réalisées conformément à la réglementation en vigueur et selon les normes admises dans le secteur de l’hôtellerie et de la restauration.</w:t>
      </w:r>
    </w:p>
    <w:p w:rsidR="00297D08" w:rsidRPr="0089200E" w:rsidRDefault="00297D08" w:rsidP="0089200E">
      <w:pPr>
        <w:spacing w:before="100" w:beforeAutospacing="1" w:after="100" w:afterAutospacing="1"/>
        <w:jc w:val="both"/>
        <w:rPr>
          <w:rFonts w:cstheme="minorHAnsi"/>
          <w:bCs/>
          <w:sz w:val="24"/>
          <w:szCs w:val="24"/>
        </w:rPr>
      </w:pPr>
    </w:p>
    <w:p w:rsidR="0089200E" w:rsidRDefault="0089200E" w:rsidP="0089200E">
      <w:pPr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  <w:r w:rsidRPr="0089200E">
        <w:rPr>
          <w:rFonts w:cstheme="minorHAnsi"/>
          <w:b/>
          <w:sz w:val="28"/>
          <w:szCs w:val="28"/>
        </w:rPr>
        <w:t xml:space="preserve">III. CONSISTANCE DES PRESTATIONS </w:t>
      </w:r>
    </w:p>
    <w:p w:rsidR="0089200E" w:rsidRDefault="0089200E" w:rsidP="0060195A">
      <w:pPr>
        <w:spacing w:before="120" w:after="120"/>
        <w:ind w:left="142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prestations objet de la</w:t>
      </w:r>
      <w:r w:rsidRPr="0089200E">
        <w:rPr>
          <w:rFonts w:cstheme="minorHAnsi"/>
          <w:bCs/>
          <w:sz w:val="24"/>
          <w:szCs w:val="24"/>
        </w:rPr>
        <w:t xml:space="preserve"> présent</w:t>
      </w:r>
      <w:r>
        <w:rPr>
          <w:rFonts w:cstheme="minorHAnsi"/>
          <w:bCs/>
          <w:sz w:val="24"/>
          <w:szCs w:val="24"/>
        </w:rPr>
        <w:t>e</w:t>
      </w:r>
      <w:r w:rsidRPr="0089200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prestation</w:t>
      </w:r>
      <w:r w:rsidRPr="0089200E">
        <w:rPr>
          <w:rFonts w:cstheme="minorHAnsi"/>
          <w:bCs/>
          <w:sz w:val="24"/>
          <w:szCs w:val="24"/>
        </w:rPr>
        <w:t xml:space="preserve"> consistent à assurer </w:t>
      </w:r>
      <w:r w:rsidR="0060195A">
        <w:rPr>
          <w:rFonts w:asciiTheme="majorBidi" w:eastAsia="Times New Roman" w:hAnsiTheme="majorBidi" w:cstheme="majorBidi"/>
          <w:sz w:val="24"/>
          <w:szCs w:val="24"/>
          <w:lang w:eastAsia="fr-FR"/>
        </w:rPr>
        <w:t>l’organisation</w:t>
      </w:r>
      <w:r w:rsidR="0060195A" w:rsidRPr="00BB4E1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des rencontres </w:t>
      </w:r>
      <w:r w:rsidR="0060195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régionales </w:t>
      </w:r>
      <w:r w:rsidR="0060195A" w:rsidRPr="00BB4E1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sur </w:t>
      </w:r>
      <w:r w:rsidR="0060195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la dimension régionale des mécanismes de </w:t>
      </w:r>
      <w:r w:rsidR="0060195A" w:rsidRPr="00BB4E1D">
        <w:rPr>
          <w:rFonts w:asciiTheme="majorBidi" w:eastAsia="Times New Roman" w:hAnsiTheme="majorBidi" w:cstheme="majorBidi"/>
          <w:sz w:val="24"/>
          <w:szCs w:val="24"/>
          <w:lang w:eastAsia="fr-FR"/>
        </w:rPr>
        <w:t>l’Examen périodique universel dans les régions</w:t>
      </w:r>
      <w:r w:rsidR="00775943">
        <w:rPr>
          <w:rFonts w:cstheme="minorHAnsi"/>
          <w:bCs/>
          <w:sz w:val="24"/>
          <w:szCs w:val="24"/>
        </w:rPr>
        <w:t>.</w:t>
      </w:r>
    </w:p>
    <w:p w:rsidR="00C90C6A" w:rsidRDefault="00C90C6A" w:rsidP="0060195A">
      <w:pPr>
        <w:spacing w:before="120" w:after="120"/>
        <w:ind w:left="142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est à signaler à cet égard que les quantités peuvent être </w:t>
      </w:r>
      <w:r w:rsidR="00DA41E3">
        <w:rPr>
          <w:rFonts w:cstheme="minorHAnsi"/>
          <w:bCs/>
          <w:sz w:val="24"/>
          <w:szCs w:val="24"/>
        </w:rPr>
        <w:t>revues</w:t>
      </w:r>
      <w:r>
        <w:rPr>
          <w:rFonts w:cstheme="minorHAnsi"/>
          <w:bCs/>
          <w:sz w:val="24"/>
          <w:szCs w:val="24"/>
        </w:rPr>
        <w:t xml:space="preserve"> à la hausse ou bien à la baisse.</w:t>
      </w:r>
    </w:p>
    <w:p w:rsidR="00C30D37" w:rsidRDefault="00C30D37" w:rsidP="00FD35B7">
      <w:pPr>
        <w:spacing w:before="120" w:after="120"/>
        <w:ind w:left="142"/>
        <w:jc w:val="both"/>
        <w:rPr>
          <w:rFonts w:cstheme="minorHAnsi"/>
          <w:bCs/>
          <w:sz w:val="24"/>
          <w:szCs w:val="24"/>
        </w:rPr>
      </w:pPr>
    </w:p>
    <w:p w:rsidR="00EB463B" w:rsidRDefault="00EB463B" w:rsidP="00FD35B7">
      <w:pPr>
        <w:spacing w:before="120" w:after="120"/>
        <w:ind w:left="142"/>
        <w:jc w:val="both"/>
        <w:rPr>
          <w:rFonts w:cstheme="minorHAnsi"/>
          <w:bCs/>
          <w:sz w:val="24"/>
          <w:szCs w:val="24"/>
        </w:rPr>
      </w:pPr>
    </w:p>
    <w:p w:rsidR="00C90C6A" w:rsidRPr="0089200E" w:rsidRDefault="00C90C6A" w:rsidP="00FD35B7">
      <w:pPr>
        <w:spacing w:before="120" w:after="120"/>
        <w:ind w:left="142"/>
        <w:jc w:val="both"/>
        <w:rPr>
          <w:rFonts w:cstheme="minorHAnsi"/>
          <w:bCs/>
          <w:sz w:val="24"/>
          <w:szCs w:val="24"/>
        </w:rPr>
      </w:pPr>
    </w:p>
    <w:p w:rsidR="00297D08" w:rsidRDefault="00297D08" w:rsidP="00297D08">
      <w:pPr>
        <w:pStyle w:val="Paragraphedeliste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1) </w:t>
      </w:r>
      <w:r w:rsidRPr="00BA216C">
        <w:rPr>
          <w:rFonts w:cstheme="minorHAnsi"/>
          <w:b/>
        </w:rPr>
        <w:t>Prestations d’hébergements</w:t>
      </w:r>
      <w:r>
        <w:rPr>
          <w:rFonts w:cstheme="minorHAnsi"/>
          <w:b/>
        </w:rPr>
        <w:t xml:space="preserve"> : </w:t>
      </w:r>
    </w:p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297D08" w:rsidRDefault="00AC2705" w:rsidP="00297D08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cstheme="minorHAnsi"/>
          <w:b/>
        </w:rPr>
      </w:pPr>
      <w:hyperlink r:id="rId10" w:tgtFrame="_blank" w:history="1">
        <w:r w:rsidR="00297D08">
          <w:rPr>
            <w:rStyle w:val="Lienhypertexte"/>
            <w:rFonts w:ascii="Roboto" w:hAnsi="Roboto"/>
            <w:color w:val="014A71"/>
            <w:shd w:val="clear" w:color="auto" w:fill="FFFFFF"/>
          </w:rPr>
          <w:t>la Région de Tanger-Tétouan-Al Hoceima</w:t>
        </w:r>
      </w:hyperlink>
    </w:p>
    <w:tbl>
      <w:tblPr>
        <w:tblStyle w:val="Grilledutableau"/>
        <w:tblpPr w:leftFromText="141" w:rightFromText="141" w:vertAnchor="text" w:horzAnchor="margin" w:tblpY="140"/>
        <w:tblW w:w="10127" w:type="dxa"/>
        <w:tblLook w:val="04A0" w:firstRow="1" w:lastRow="0" w:firstColumn="1" w:lastColumn="0" w:noHBand="0" w:noVBand="1"/>
      </w:tblPr>
      <w:tblGrid>
        <w:gridCol w:w="2546"/>
        <w:gridCol w:w="2536"/>
        <w:gridCol w:w="2558"/>
        <w:gridCol w:w="2487"/>
      </w:tblGrid>
      <w:tr w:rsidR="00297D08" w:rsidTr="00EB463B">
        <w:trPr>
          <w:trHeight w:val="1108"/>
        </w:trPr>
        <w:tc>
          <w:tcPr>
            <w:tcW w:w="254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Durée d’exécution </w:t>
            </w:r>
          </w:p>
        </w:tc>
        <w:tc>
          <w:tcPr>
            <w:tcW w:w="253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Description 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de jour/nuitées</w:t>
            </w:r>
          </w:p>
        </w:tc>
        <w:tc>
          <w:tcPr>
            <w:tcW w:w="2487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Effectif</w:t>
            </w:r>
          </w:p>
        </w:tc>
      </w:tr>
      <w:tr w:rsidR="00297D08" w:rsidTr="00EB463B">
        <w:trPr>
          <w:trHeight w:val="756"/>
        </w:trPr>
        <w:tc>
          <w:tcPr>
            <w:tcW w:w="254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 18 au 21 avril 2022</w:t>
            </w:r>
          </w:p>
        </w:tc>
        <w:tc>
          <w:tcPr>
            <w:tcW w:w="2536" w:type="dxa"/>
          </w:tcPr>
          <w:p w:rsidR="00297D08" w:rsidRDefault="00297D08" w:rsidP="00D94EB9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Style w:val="lev"/>
                <w:b w:val="0"/>
              </w:rPr>
              <w:t xml:space="preserve">Chambre single en pension complète dans un Hôtel </w:t>
            </w:r>
            <w:r w:rsidR="00D94EB9">
              <w:rPr>
                <w:rStyle w:val="lev"/>
                <w:b w:val="0"/>
              </w:rPr>
              <w:t>5</w:t>
            </w:r>
            <w:r>
              <w:rPr>
                <w:rStyle w:val="lev"/>
                <w:b w:val="0"/>
              </w:rPr>
              <w:t>* à Tanger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487" w:type="dxa"/>
          </w:tcPr>
          <w:p w:rsidR="00297D08" w:rsidRDefault="00871FA1" w:rsidP="00C90C6A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90C6A">
              <w:rPr>
                <w:rFonts w:cstheme="minorHAnsi"/>
                <w:b/>
              </w:rPr>
              <w:t>7</w:t>
            </w:r>
          </w:p>
        </w:tc>
      </w:tr>
    </w:tbl>
    <w:p w:rsidR="009437A9" w:rsidRPr="000211B9" w:rsidRDefault="009437A9" w:rsidP="00297D08">
      <w:pPr>
        <w:spacing w:before="120" w:after="120"/>
        <w:jc w:val="both"/>
        <w:rPr>
          <w:rFonts w:cstheme="minorHAnsi"/>
          <w:b/>
        </w:rPr>
      </w:pPr>
    </w:p>
    <w:p w:rsidR="00297D08" w:rsidRDefault="00AC2705" w:rsidP="00297D08">
      <w:pPr>
        <w:pStyle w:val="Paragraphedeliste"/>
        <w:numPr>
          <w:ilvl w:val="0"/>
          <w:numId w:val="5"/>
        </w:numPr>
        <w:spacing w:before="120" w:after="120" w:line="276" w:lineRule="auto"/>
        <w:jc w:val="both"/>
      </w:pPr>
      <w:hyperlink r:id="rId11" w:tgtFrame="_blank" w:history="1">
        <w:r w:rsidR="00297D08">
          <w:rPr>
            <w:rStyle w:val="Lienhypertexte"/>
            <w:rFonts w:ascii="Roboto" w:hAnsi="Roboto"/>
            <w:color w:val="014A71"/>
            <w:shd w:val="clear" w:color="auto" w:fill="FFFFFF"/>
          </w:rPr>
          <w:t>la Région de Marrakech-Safi</w:t>
        </w:r>
      </w:hyperlink>
    </w:p>
    <w:tbl>
      <w:tblPr>
        <w:tblStyle w:val="Grilledutableau"/>
        <w:tblpPr w:leftFromText="141" w:rightFromText="141" w:vertAnchor="text" w:horzAnchor="margin" w:tblpY="571"/>
        <w:tblW w:w="10127" w:type="dxa"/>
        <w:tblLook w:val="04A0" w:firstRow="1" w:lastRow="0" w:firstColumn="1" w:lastColumn="0" w:noHBand="0" w:noVBand="1"/>
      </w:tblPr>
      <w:tblGrid>
        <w:gridCol w:w="2546"/>
        <w:gridCol w:w="2536"/>
        <w:gridCol w:w="2558"/>
        <w:gridCol w:w="2487"/>
      </w:tblGrid>
      <w:tr w:rsidR="00297D08" w:rsidTr="00EB463B">
        <w:trPr>
          <w:trHeight w:val="1108"/>
        </w:trPr>
        <w:tc>
          <w:tcPr>
            <w:tcW w:w="254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Durée d’exécution </w:t>
            </w:r>
          </w:p>
        </w:tc>
        <w:tc>
          <w:tcPr>
            <w:tcW w:w="253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Description 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de jour/nuitées</w:t>
            </w:r>
          </w:p>
        </w:tc>
        <w:tc>
          <w:tcPr>
            <w:tcW w:w="2487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Effectif</w:t>
            </w:r>
          </w:p>
        </w:tc>
      </w:tr>
      <w:tr w:rsidR="00297D08" w:rsidTr="00EB463B">
        <w:trPr>
          <w:trHeight w:val="756"/>
        </w:trPr>
        <w:tc>
          <w:tcPr>
            <w:tcW w:w="2546" w:type="dxa"/>
          </w:tcPr>
          <w:p w:rsidR="00297D08" w:rsidRDefault="00297D08" w:rsidP="0060195A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 1</w:t>
            </w:r>
            <w:r w:rsidR="0060195A">
              <w:rPr>
                <w:rFonts w:cstheme="minorHAnsi"/>
                <w:b/>
              </w:rPr>
              <w:t xml:space="preserve">5 </w:t>
            </w:r>
            <w:r>
              <w:rPr>
                <w:rFonts w:cstheme="minorHAnsi"/>
                <w:b/>
              </w:rPr>
              <w:t>au 1</w:t>
            </w:r>
            <w:r w:rsidR="0060195A">
              <w:rPr>
                <w:rFonts w:cstheme="minorHAnsi"/>
                <w:b/>
              </w:rPr>
              <w:t xml:space="preserve">8 </w:t>
            </w:r>
            <w:r>
              <w:rPr>
                <w:rFonts w:cstheme="minorHAnsi"/>
                <w:b/>
              </w:rPr>
              <w:t>MAI 2022</w:t>
            </w:r>
          </w:p>
        </w:tc>
        <w:tc>
          <w:tcPr>
            <w:tcW w:w="2536" w:type="dxa"/>
          </w:tcPr>
          <w:p w:rsidR="00297D08" w:rsidRDefault="00297D08" w:rsidP="00D94EB9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Style w:val="lev"/>
                <w:b w:val="0"/>
              </w:rPr>
              <w:t xml:space="preserve">Chambre single en demi-pension dans un Hôtel </w:t>
            </w:r>
            <w:r w:rsidR="00D94EB9">
              <w:rPr>
                <w:rStyle w:val="lev"/>
                <w:b w:val="0"/>
              </w:rPr>
              <w:t>5</w:t>
            </w:r>
            <w:r>
              <w:rPr>
                <w:rStyle w:val="lev"/>
                <w:b w:val="0"/>
              </w:rPr>
              <w:t>* à Marrakech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487" w:type="dxa"/>
          </w:tcPr>
          <w:p w:rsidR="00297D08" w:rsidRDefault="00871FA1" w:rsidP="00C90C6A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90C6A">
              <w:rPr>
                <w:rFonts w:cstheme="minorHAnsi"/>
                <w:b/>
              </w:rPr>
              <w:t>7</w:t>
            </w:r>
          </w:p>
        </w:tc>
      </w:tr>
    </w:tbl>
    <w:p w:rsidR="00297D08" w:rsidRDefault="00297D08" w:rsidP="00C30D37">
      <w:pPr>
        <w:spacing w:before="120" w:after="120"/>
        <w:jc w:val="both"/>
        <w:rPr>
          <w:rFonts w:cstheme="minorHAnsi"/>
          <w:b/>
        </w:rPr>
      </w:pPr>
    </w:p>
    <w:p w:rsidR="00C30D37" w:rsidRPr="00C30D37" w:rsidRDefault="00C30D37" w:rsidP="00C30D37">
      <w:pPr>
        <w:spacing w:before="120" w:after="120"/>
        <w:jc w:val="both"/>
        <w:rPr>
          <w:rStyle w:val="Lienhypertexte"/>
          <w:rFonts w:ascii="Roboto" w:hAnsi="Roboto"/>
          <w:color w:val="014A71"/>
          <w:shd w:val="clear" w:color="auto" w:fill="FFFFFF"/>
        </w:rPr>
      </w:pPr>
    </w:p>
    <w:p w:rsidR="00297D08" w:rsidRDefault="00297D08" w:rsidP="00297D08">
      <w:pPr>
        <w:pStyle w:val="Paragraphedeliste"/>
        <w:numPr>
          <w:ilvl w:val="0"/>
          <w:numId w:val="5"/>
        </w:numPr>
        <w:spacing w:before="120" w:after="120" w:line="276" w:lineRule="auto"/>
        <w:jc w:val="both"/>
      </w:pPr>
      <w:r w:rsidRPr="00AC4295">
        <w:rPr>
          <w:rStyle w:val="Lienhypertexte"/>
          <w:rFonts w:ascii="Roboto" w:hAnsi="Roboto"/>
          <w:color w:val="014A71"/>
          <w:shd w:val="clear" w:color="auto" w:fill="FFFFFF"/>
        </w:rPr>
        <w:t>La Région Guelmim-Oued Noun </w:t>
      </w:r>
    </w:p>
    <w:tbl>
      <w:tblPr>
        <w:tblStyle w:val="Grilledutableau"/>
        <w:tblpPr w:leftFromText="141" w:rightFromText="141" w:vertAnchor="text" w:horzAnchor="margin" w:tblpY="571"/>
        <w:tblW w:w="10127" w:type="dxa"/>
        <w:tblLook w:val="04A0" w:firstRow="1" w:lastRow="0" w:firstColumn="1" w:lastColumn="0" w:noHBand="0" w:noVBand="1"/>
      </w:tblPr>
      <w:tblGrid>
        <w:gridCol w:w="2546"/>
        <w:gridCol w:w="2536"/>
        <w:gridCol w:w="2558"/>
        <w:gridCol w:w="2487"/>
      </w:tblGrid>
      <w:tr w:rsidR="00297D08" w:rsidTr="00EB463B">
        <w:trPr>
          <w:trHeight w:val="1108"/>
        </w:trPr>
        <w:tc>
          <w:tcPr>
            <w:tcW w:w="254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Durée d’exécution </w:t>
            </w:r>
          </w:p>
        </w:tc>
        <w:tc>
          <w:tcPr>
            <w:tcW w:w="253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Description 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de jour/nuitées</w:t>
            </w:r>
          </w:p>
        </w:tc>
        <w:tc>
          <w:tcPr>
            <w:tcW w:w="2487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Effectif</w:t>
            </w:r>
          </w:p>
        </w:tc>
      </w:tr>
      <w:tr w:rsidR="00297D08" w:rsidTr="00EB463B">
        <w:trPr>
          <w:trHeight w:val="756"/>
        </w:trPr>
        <w:tc>
          <w:tcPr>
            <w:tcW w:w="2546" w:type="dxa"/>
          </w:tcPr>
          <w:p w:rsidR="00297D08" w:rsidRDefault="00297D08" w:rsidP="0060195A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 2</w:t>
            </w:r>
            <w:r w:rsidR="0060195A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au 2</w:t>
            </w:r>
            <w:r w:rsidR="0060195A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MAI 2022</w:t>
            </w:r>
          </w:p>
        </w:tc>
        <w:tc>
          <w:tcPr>
            <w:tcW w:w="2536" w:type="dxa"/>
          </w:tcPr>
          <w:p w:rsidR="00297D08" w:rsidRDefault="00297D08" w:rsidP="00D94EB9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Style w:val="lev"/>
                <w:b w:val="0"/>
              </w:rPr>
              <w:t xml:space="preserve">Chambre single en demi-pension dans un Hôtel </w:t>
            </w:r>
            <w:r w:rsidR="00D94EB9">
              <w:rPr>
                <w:rStyle w:val="lev"/>
                <w:b w:val="0"/>
              </w:rPr>
              <w:t>5</w:t>
            </w:r>
            <w:r>
              <w:rPr>
                <w:rStyle w:val="lev"/>
                <w:b w:val="0"/>
              </w:rPr>
              <w:t>* à Guelmim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487" w:type="dxa"/>
          </w:tcPr>
          <w:p w:rsidR="00297D08" w:rsidRDefault="00871FA1" w:rsidP="00C90C6A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90C6A">
              <w:rPr>
                <w:rFonts w:cstheme="minorHAnsi"/>
                <w:b/>
              </w:rPr>
              <w:t>7</w:t>
            </w:r>
          </w:p>
        </w:tc>
      </w:tr>
    </w:tbl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297D08" w:rsidRDefault="00297D08" w:rsidP="00297D08">
      <w:pPr>
        <w:pStyle w:val="Paragraphedeliste"/>
        <w:numPr>
          <w:ilvl w:val="0"/>
          <w:numId w:val="5"/>
        </w:numPr>
        <w:spacing w:before="120" w:after="120" w:line="276" w:lineRule="auto"/>
        <w:jc w:val="both"/>
      </w:pPr>
      <w:r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</w:t>
      </w:r>
      <w:r w:rsidRPr="00AC4295">
        <w:rPr>
          <w:rStyle w:val="Lienhypertexte"/>
          <w:rFonts w:ascii="Roboto" w:hAnsi="Roboto"/>
          <w:color w:val="014A71"/>
          <w:shd w:val="clear" w:color="auto" w:fill="FFFFFF"/>
        </w:rPr>
        <w:t>Drâa-Tafilalet</w:t>
      </w:r>
      <w:r>
        <w:rPr>
          <w:rStyle w:val="Lienhypertexte"/>
          <w:rFonts w:ascii="Roboto" w:hAnsi="Roboto"/>
          <w:color w:val="014A71"/>
          <w:shd w:val="clear" w:color="auto" w:fill="FFFFFF"/>
        </w:rPr>
        <w:t> </w:t>
      </w:r>
    </w:p>
    <w:tbl>
      <w:tblPr>
        <w:tblStyle w:val="Grilledutableau"/>
        <w:tblpPr w:leftFromText="141" w:rightFromText="141" w:vertAnchor="text" w:horzAnchor="margin" w:tblpY="571"/>
        <w:tblW w:w="10127" w:type="dxa"/>
        <w:tblLook w:val="04A0" w:firstRow="1" w:lastRow="0" w:firstColumn="1" w:lastColumn="0" w:noHBand="0" w:noVBand="1"/>
      </w:tblPr>
      <w:tblGrid>
        <w:gridCol w:w="2546"/>
        <w:gridCol w:w="2536"/>
        <w:gridCol w:w="2558"/>
        <w:gridCol w:w="2487"/>
      </w:tblGrid>
      <w:tr w:rsidR="00297D08" w:rsidTr="00EB463B">
        <w:trPr>
          <w:trHeight w:val="1108"/>
        </w:trPr>
        <w:tc>
          <w:tcPr>
            <w:tcW w:w="254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Durée d’exécution </w:t>
            </w:r>
          </w:p>
        </w:tc>
        <w:tc>
          <w:tcPr>
            <w:tcW w:w="253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Description 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de jour/nuitées</w:t>
            </w:r>
          </w:p>
        </w:tc>
        <w:tc>
          <w:tcPr>
            <w:tcW w:w="2487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Effectif</w:t>
            </w:r>
          </w:p>
        </w:tc>
      </w:tr>
      <w:tr w:rsidR="00297D08" w:rsidTr="00EB463B">
        <w:trPr>
          <w:trHeight w:val="756"/>
        </w:trPr>
        <w:tc>
          <w:tcPr>
            <w:tcW w:w="2546" w:type="dxa"/>
          </w:tcPr>
          <w:p w:rsidR="00297D08" w:rsidRDefault="00297D08" w:rsidP="0035220A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 </w:t>
            </w:r>
            <w:r w:rsidR="00B52730">
              <w:rPr>
                <w:rFonts w:cstheme="minorHAnsi"/>
                <w:b/>
              </w:rPr>
              <w:t>29</w:t>
            </w:r>
            <w:r w:rsidRPr="00B305E4">
              <w:rPr>
                <w:rFonts w:cstheme="minorHAnsi"/>
                <w:b/>
              </w:rPr>
              <w:t xml:space="preserve"> Mai au </w:t>
            </w:r>
            <w:r w:rsidR="0035220A">
              <w:rPr>
                <w:rFonts w:cstheme="minorHAnsi"/>
                <w:b/>
              </w:rPr>
              <w:t>01</w:t>
            </w:r>
            <w:r w:rsidRPr="00B305E4">
              <w:rPr>
                <w:rFonts w:cstheme="minorHAnsi"/>
                <w:b/>
              </w:rPr>
              <w:t xml:space="preserve"> Juin</w:t>
            </w:r>
            <w:r>
              <w:rPr>
                <w:rFonts w:cstheme="minorHAnsi"/>
                <w:b/>
              </w:rPr>
              <w:t xml:space="preserve"> 2022</w:t>
            </w:r>
          </w:p>
        </w:tc>
        <w:tc>
          <w:tcPr>
            <w:tcW w:w="2536" w:type="dxa"/>
          </w:tcPr>
          <w:p w:rsidR="00297D08" w:rsidRDefault="00297D08" w:rsidP="00D94EB9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Style w:val="lev"/>
                <w:b w:val="0"/>
              </w:rPr>
              <w:t xml:space="preserve">Chambre single en demi-pension dans un Hôtel </w:t>
            </w:r>
            <w:r w:rsidR="00D94EB9">
              <w:rPr>
                <w:rStyle w:val="lev"/>
                <w:b w:val="0"/>
              </w:rPr>
              <w:t>5</w:t>
            </w:r>
            <w:r>
              <w:rPr>
                <w:rStyle w:val="lev"/>
                <w:b w:val="0"/>
              </w:rPr>
              <w:t xml:space="preserve">* à </w:t>
            </w:r>
            <w:proofErr w:type="spellStart"/>
            <w:r>
              <w:rPr>
                <w:rStyle w:val="lev"/>
                <w:b w:val="0"/>
              </w:rPr>
              <w:t>Errachidia</w:t>
            </w:r>
            <w:proofErr w:type="spellEnd"/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487" w:type="dxa"/>
          </w:tcPr>
          <w:p w:rsidR="00297D08" w:rsidRDefault="00871FA1" w:rsidP="00C90C6A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90C6A">
              <w:rPr>
                <w:rFonts w:cstheme="minorHAnsi"/>
                <w:b/>
              </w:rPr>
              <w:t>7</w:t>
            </w:r>
          </w:p>
        </w:tc>
      </w:tr>
    </w:tbl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297D08" w:rsidRDefault="00297D08" w:rsidP="00297D08">
      <w:pPr>
        <w:pStyle w:val="Paragraphedeliste"/>
        <w:numPr>
          <w:ilvl w:val="0"/>
          <w:numId w:val="5"/>
        </w:numPr>
        <w:spacing w:before="120" w:after="120" w:line="276" w:lineRule="auto"/>
        <w:jc w:val="both"/>
      </w:pPr>
      <w:r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</w:t>
      </w:r>
      <w:r w:rsidRPr="00E21ACC">
        <w:rPr>
          <w:rStyle w:val="Lienhypertexte"/>
          <w:rFonts w:ascii="Roboto" w:hAnsi="Roboto"/>
          <w:color w:val="014A71"/>
          <w:shd w:val="clear" w:color="auto" w:fill="FFFFFF"/>
        </w:rPr>
        <w:t>Souss Massa</w:t>
      </w:r>
      <w:r>
        <w:rPr>
          <w:rStyle w:val="Lienhypertexte"/>
          <w:rFonts w:ascii="Roboto" w:hAnsi="Roboto"/>
          <w:color w:val="014A71"/>
          <w:shd w:val="clear" w:color="auto" w:fill="FFFFFF"/>
        </w:rPr>
        <w:t> </w:t>
      </w:r>
    </w:p>
    <w:tbl>
      <w:tblPr>
        <w:tblStyle w:val="Grilledutableau"/>
        <w:tblpPr w:leftFromText="141" w:rightFromText="141" w:vertAnchor="text" w:horzAnchor="margin" w:tblpY="571"/>
        <w:tblW w:w="10127" w:type="dxa"/>
        <w:tblLook w:val="04A0" w:firstRow="1" w:lastRow="0" w:firstColumn="1" w:lastColumn="0" w:noHBand="0" w:noVBand="1"/>
      </w:tblPr>
      <w:tblGrid>
        <w:gridCol w:w="2546"/>
        <w:gridCol w:w="2536"/>
        <w:gridCol w:w="2558"/>
        <w:gridCol w:w="2487"/>
      </w:tblGrid>
      <w:tr w:rsidR="00297D08" w:rsidTr="00EB463B">
        <w:trPr>
          <w:trHeight w:val="1108"/>
        </w:trPr>
        <w:tc>
          <w:tcPr>
            <w:tcW w:w="254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Durée d’exécution </w:t>
            </w:r>
          </w:p>
        </w:tc>
        <w:tc>
          <w:tcPr>
            <w:tcW w:w="253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Description 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de jour/nuitées</w:t>
            </w:r>
          </w:p>
        </w:tc>
        <w:tc>
          <w:tcPr>
            <w:tcW w:w="2487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Effectif</w:t>
            </w:r>
          </w:p>
        </w:tc>
      </w:tr>
      <w:tr w:rsidR="00297D08" w:rsidTr="00EB463B">
        <w:trPr>
          <w:trHeight w:val="756"/>
        </w:trPr>
        <w:tc>
          <w:tcPr>
            <w:tcW w:w="2546" w:type="dxa"/>
          </w:tcPr>
          <w:p w:rsidR="00297D08" w:rsidRDefault="00297D08" w:rsidP="00B52730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Du </w:t>
            </w:r>
            <w:r w:rsidRPr="00B305E4">
              <w:rPr>
                <w:rFonts w:cstheme="minorHAnsi"/>
                <w:b/>
              </w:rPr>
              <w:t>0</w:t>
            </w:r>
            <w:r w:rsidR="00B52730">
              <w:rPr>
                <w:rFonts w:cstheme="minorHAnsi"/>
                <w:b/>
              </w:rPr>
              <w:t>5</w:t>
            </w:r>
            <w:r w:rsidRPr="00B305E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au</w:t>
            </w:r>
            <w:r w:rsidRPr="00B305E4">
              <w:rPr>
                <w:rFonts w:cstheme="minorHAnsi"/>
                <w:b/>
              </w:rPr>
              <w:t xml:space="preserve"> </w:t>
            </w:r>
            <w:r w:rsidR="00B52730">
              <w:rPr>
                <w:rFonts w:cstheme="minorHAnsi"/>
                <w:b/>
              </w:rPr>
              <w:t>09</w:t>
            </w:r>
            <w:r w:rsidRPr="00B305E4">
              <w:rPr>
                <w:rFonts w:cstheme="minorHAnsi"/>
                <w:b/>
              </w:rPr>
              <w:t xml:space="preserve"> Juin 2022</w:t>
            </w:r>
          </w:p>
        </w:tc>
        <w:tc>
          <w:tcPr>
            <w:tcW w:w="2536" w:type="dxa"/>
          </w:tcPr>
          <w:p w:rsidR="00297D08" w:rsidRDefault="00297D08" w:rsidP="00D94EB9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Style w:val="lev"/>
                <w:b w:val="0"/>
              </w:rPr>
              <w:t xml:space="preserve">Chambre single en demi-pension dans un Hôtel </w:t>
            </w:r>
            <w:r w:rsidR="00D94EB9">
              <w:rPr>
                <w:rStyle w:val="lev"/>
                <w:b w:val="0"/>
              </w:rPr>
              <w:t>5</w:t>
            </w:r>
            <w:r>
              <w:rPr>
                <w:rStyle w:val="lev"/>
                <w:b w:val="0"/>
              </w:rPr>
              <w:t>* à Agadir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487" w:type="dxa"/>
          </w:tcPr>
          <w:p w:rsidR="00297D08" w:rsidRDefault="00871FA1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</w:tbl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D84102" w:rsidRDefault="00D84102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D84102" w:rsidRDefault="00D84102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C30D37" w:rsidRDefault="00C30D37" w:rsidP="00297D08">
      <w:pPr>
        <w:spacing w:before="120" w:after="120"/>
        <w:jc w:val="both"/>
        <w:rPr>
          <w:rFonts w:cstheme="minorHAnsi"/>
          <w:b/>
        </w:rPr>
      </w:pPr>
    </w:p>
    <w:p w:rsidR="009437A9" w:rsidRPr="000E43DF" w:rsidRDefault="009437A9" w:rsidP="00297D08">
      <w:pPr>
        <w:spacing w:before="120" w:after="120"/>
        <w:jc w:val="both"/>
        <w:rPr>
          <w:rFonts w:cstheme="minorHAnsi"/>
          <w:b/>
        </w:rPr>
      </w:pPr>
    </w:p>
    <w:p w:rsidR="00297D08" w:rsidRDefault="00297D08" w:rsidP="00297D08">
      <w:pPr>
        <w:pStyle w:val="Paragraphedeliste"/>
        <w:numPr>
          <w:ilvl w:val="0"/>
          <w:numId w:val="5"/>
        </w:numPr>
        <w:spacing w:before="120" w:after="120" w:line="276" w:lineRule="auto"/>
        <w:jc w:val="both"/>
      </w:pPr>
      <w:r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</w:t>
      </w:r>
      <w:r w:rsidRPr="00F8576D">
        <w:rPr>
          <w:rStyle w:val="Lienhypertexte"/>
          <w:rFonts w:ascii="Roboto" w:hAnsi="Roboto"/>
          <w:color w:val="014A71"/>
          <w:shd w:val="clear" w:color="auto" w:fill="FFFFFF"/>
        </w:rPr>
        <w:t>Casablanca-Settat</w:t>
      </w:r>
      <w:r>
        <w:rPr>
          <w:rStyle w:val="Lienhypertexte"/>
          <w:rFonts w:ascii="Roboto" w:hAnsi="Roboto"/>
          <w:color w:val="014A71"/>
          <w:shd w:val="clear" w:color="auto" w:fill="FFFFFF"/>
        </w:rPr>
        <w:t> </w:t>
      </w:r>
    </w:p>
    <w:tbl>
      <w:tblPr>
        <w:tblStyle w:val="Grilledutableau"/>
        <w:tblpPr w:leftFromText="141" w:rightFromText="141" w:vertAnchor="text" w:horzAnchor="margin" w:tblpY="571"/>
        <w:tblW w:w="10127" w:type="dxa"/>
        <w:tblLook w:val="04A0" w:firstRow="1" w:lastRow="0" w:firstColumn="1" w:lastColumn="0" w:noHBand="0" w:noVBand="1"/>
      </w:tblPr>
      <w:tblGrid>
        <w:gridCol w:w="2546"/>
        <w:gridCol w:w="2536"/>
        <w:gridCol w:w="2558"/>
        <w:gridCol w:w="2487"/>
      </w:tblGrid>
      <w:tr w:rsidR="00297D08" w:rsidTr="00EB463B">
        <w:trPr>
          <w:trHeight w:val="1108"/>
        </w:trPr>
        <w:tc>
          <w:tcPr>
            <w:tcW w:w="254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Durée d’exécution </w:t>
            </w:r>
          </w:p>
        </w:tc>
        <w:tc>
          <w:tcPr>
            <w:tcW w:w="253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Description 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de jour/nuitées</w:t>
            </w:r>
          </w:p>
        </w:tc>
        <w:tc>
          <w:tcPr>
            <w:tcW w:w="2487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Effectif</w:t>
            </w:r>
          </w:p>
        </w:tc>
      </w:tr>
      <w:tr w:rsidR="00297D08" w:rsidTr="00EB463B">
        <w:trPr>
          <w:trHeight w:val="756"/>
        </w:trPr>
        <w:tc>
          <w:tcPr>
            <w:tcW w:w="2546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 </w:t>
            </w:r>
            <w:r w:rsidRPr="00A21306">
              <w:rPr>
                <w:rFonts w:cstheme="minorHAnsi"/>
                <w:b/>
              </w:rPr>
              <w:t>20 Juin au 21 Juin 2022</w:t>
            </w:r>
          </w:p>
        </w:tc>
        <w:tc>
          <w:tcPr>
            <w:tcW w:w="2536" w:type="dxa"/>
          </w:tcPr>
          <w:p w:rsidR="00297D08" w:rsidRDefault="00297D08" w:rsidP="00D94EB9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</w:rPr>
            </w:pPr>
            <w:r>
              <w:rPr>
                <w:rStyle w:val="lev"/>
                <w:b w:val="0"/>
              </w:rPr>
              <w:t xml:space="preserve">Chambre single en demi-pension dans un Hôtel </w:t>
            </w:r>
            <w:r w:rsidR="00D94EB9">
              <w:rPr>
                <w:rStyle w:val="lev"/>
                <w:b w:val="0"/>
              </w:rPr>
              <w:t>5</w:t>
            </w:r>
            <w:r>
              <w:rPr>
                <w:rStyle w:val="lev"/>
                <w:b w:val="0"/>
              </w:rPr>
              <w:t>* à Casablanca</w:t>
            </w:r>
          </w:p>
        </w:tc>
        <w:tc>
          <w:tcPr>
            <w:tcW w:w="2558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487" w:type="dxa"/>
          </w:tcPr>
          <w:p w:rsidR="00297D08" w:rsidRDefault="00871FA1" w:rsidP="00EB463B">
            <w:pPr>
              <w:pStyle w:val="Paragraphedeliste"/>
              <w:spacing w:before="120"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</w:tbl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297D08" w:rsidRDefault="00297D08" w:rsidP="00297D08">
      <w:pPr>
        <w:pStyle w:val="Paragraphedeliste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2) </w:t>
      </w:r>
      <w:r w:rsidRPr="00BA216C">
        <w:rPr>
          <w:rFonts w:cstheme="minorHAnsi"/>
          <w:b/>
        </w:rPr>
        <w:t>Prestations d</w:t>
      </w:r>
      <w:r>
        <w:rPr>
          <w:rFonts w:cstheme="minorHAnsi"/>
          <w:b/>
        </w:rPr>
        <w:t>e restauration</w:t>
      </w:r>
      <w:r w:rsidRPr="005D3BDE">
        <w:rPr>
          <w:rFonts w:cstheme="minorHAnsi"/>
          <w:b/>
        </w:rPr>
        <w:t> :</w:t>
      </w:r>
    </w:p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297D08" w:rsidRPr="00452F40" w:rsidRDefault="00AC2705" w:rsidP="00297D08">
      <w:pPr>
        <w:pStyle w:val="Paragraphedeliste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Roboto" w:hAnsi="Roboto"/>
          <w:b/>
          <w:bCs/>
          <w:color w:val="014A71"/>
          <w:sz w:val="24"/>
          <w:szCs w:val="24"/>
          <w:u w:val="single"/>
          <w:shd w:val="clear" w:color="auto" w:fill="FFFFFF"/>
        </w:rPr>
      </w:pPr>
      <w:hyperlink r:id="rId12" w:tgtFrame="_blank" w:history="1">
        <w:r w:rsidR="00297D08" w:rsidRPr="00452F40">
          <w:rPr>
            <w:rFonts w:cstheme="minorHAnsi"/>
            <w:b/>
            <w:bCs/>
            <w:sz w:val="24"/>
            <w:szCs w:val="24"/>
          </w:rPr>
          <w:t>la Région de Marrakech-Safi</w:t>
        </w:r>
      </w:hyperlink>
    </w:p>
    <w:p w:rsidR="00297D08" w:rsidRDefault="00297D08" w:rsidP="00C90C6A">
      <w:pPr>
        <w:spacing w:line="480" w:lineRule="auto"/>
        <w:ind w:left="1080"/>
        <w:rPr>
          <w:bCs/>
        </w:rPr>
      </w:pPr>
      <w:r w:rsidRPr="00452F40">
        <w:rPr>
          <w:b/>
          <w:bCs/>
        </w:rPr>
        <w:t>Un déjeuner et une pause-café</w:t>
      </w:r>
      <w:r w:rsidRPr="00452F40">
        <w:rPr>
          <w:bCs/>
        </w:rPr>
        <w:t xml:space="preserve"> le </w:t>
      </w:r>
      <w:r>
        <w:rPr>
          <w:bCs/>
        </w:rPr>
        <w:t>17</w:t>
      </w:r>
      <w:r w:rsidRPr="00452F40">
        <w:rPr>
          <w:bCs/>
        </w:rPr>
        <w:t xml:space="preserve"> Mai 2022 pour les participants (</w:t>
      </w:r>
      <w:r w:rsidR="00C90C6A">
        <w:rPr>
          <w:bCs/>
        </w:rPr>
        <w:t xml:space="preserve">150 </w:t>
      </w:r>
      <w:r w:rsidRPr="00452F40">
        <w:rPr>
          <w:bCs/>
        </w:rPr>
        <w:t xml:space="preserve">convives y compris les organisateurs) </w:t>
      </w:r>
      <w:r w:rsidR="00F0126E">
        <w:rPr>
          <w:bCs/>
        </w:rPr>
        <w:t xml:space="preserve">à </w:t>
      </w:r>
      <w:r w:rsidR="00F0126E" w:rsidRPr="00F0126E">
        <w:rPr>
          <w:bCs/>
        </w:rPr>
        <w:t>la rencontre régionale sur la dimension régionale des mécanismes de l’Examen périodique universel dans les régions</w:t>
      </w:r>
    </w:p>
    <w:p w:rsidR="00297D08" w:rsidRPr="00452F40" w:rsidRDefault="00297D08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452F40">
        <w:rPr>
          <w:rFonts w:cstheme="minorHAnsi"/>
          <w:b/>
          <w:bCs/>
          <w:sz w:val="24"/>
          <w:szCs w:val="24"/>
        </w:rPr>
        <w:t>La Région Guelmim-Oued Noun </w:t>
      </w:r>
    </w:p>
    <w:p w:rsidR="00297D08" w:rsidRPr="00452F40" w:rsidRDefault="00297D08" w:rsidP="00C90C6A">
      <w:pPr>
        <w:spacing w:line="480" w:lineRule="auto"/>
        <w:ind w:left="1080"/>
        <w:rPr>
          <w:bCs/>
        </w:rPr>
      </w:pPr>
      <w:r w:rsidRPr="00452F40">
        <w:rPr>
          <w:b/>
          <w:bCs/>
        </w:rPr>
        <w:t>Un déjeuner et une pause-café</w:t>
      </w:r>
      <w:r w:rsidRPr="00452F40">
        <w:rPr>
          <w:bCs/>
        </w:rPr>
        <w:t xml:space="preserve"> le </w:t>
      </w:r>
      <w:r>
        <w:rPr>
          <w:bCs/>
        </w:rPr>
        <w:t>24</w:t>
      </w:r>
      <w:r w:rsidRPr="00452F40">
        <w:rPr>
          <w:bCs/>
        </w:rPr>
        <w:t xml:space="preserve"> Mai 2022 pour les participants (en</w:t>
      </w:r>
      <w:r w:rsidR="00C90C6A">
        <w:rPr>
          <w:bCs/>
        </w:rPr>
        <w:t xml:space="preserve">150 </w:t>
      </w:r>
      <w:r w:rsidRPr="00452F40">
        <w:rPr>
          <w:bCs/>
        </w:rPr>
        <w:t xml:space="preserve">convives y compris les organisateurs) </w:t>
      </w:r>
      <w:r w:rsidR="00F0126E">
        <w:rPr>
          <w:bCs/>
        </w:rPr>
        <w:t xml:space="preserve">à </w:t>
      </w:r>
      <w:r w:rsidR="00F0126E" w:rsidRPr="00F0126E">
        <w:rPr>
          <w:bCs/>
        </w:rPr>
        <w:t>la rencontre régionale sur la dimension régionale des mécanismes de l’Exame</w:t>
      </w:r>
      <w:r w:rsidR="00F0126E">
        <w:rPr>
          <w:bCs/>
        </w:rPr>
        <w:t>n périodique universel.</w:t>
      </w:r>
    </w:p>
    <w:p w:rsidR="00297D08" w:rsidRPr="00452F40" w:rsidRDefault="00297D08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452F40">
        <w:rPr>
          <w:rFonts w:cstheme="minorHAnsi"/>
          <w:b/>
          <w:bCs/>
          <w:sz w:val="24"/>
          <w:szCs w:val="24"/>
        </w:rPr>
        <w:t>La Région Drâa-Tafilalet </w:t>
      </w:r>
    </w:p>
    <w:p w:rsidR="009437A9" w:rsidRDefault="00297D08" w:rsidP="00C90C6A">
      <w:pPr>
        <w:spacing w:line="480" w:lineRule="auto"/>
        <w:ind w:left="1080"/>
        <w:rPr>
          <w:bCs/>
        </w:rPr>
      </w:pPr>
      <w:r w:rsidRPr="00452F40">
        <w:rPr>
          <w:b/>
          <w:bCs/>
        </w:rPr>
        <w:t>Un déjeuner et une pause-café</w:t>
      </w:r>
      <w:r w:rsidRPr="00452F40">
        <w:rPr>
          <w:bCs/>
        </w:rPr>
        <w:t xml:space="preserve"> le </w:t>
      </w:r>
      <w:r>
        <w:rPr>
          <w:bCs/>
        </w:rPr>
        <w:t>31</w:t>
      </w:r>
      <w:r w:rsidRPr="00452F40">
        <w:rPr>
          <w:bCs/>
        </w:rPr>
        <w:t xml:space="preserve"> Mai 2022 pour les participants (</w:t>
      </w:r>
      <w:r w:rsidR="00C90C6A">
        <w:rPr>
          <w:bCs/>
        </w:rPr>
        <w:t>150</w:t>
      </w:r>
      <w:r w:rsidRPr="00452F40">
        <w:rPr>
          <w:bCs/>
        </w:rPr>
        <w:t xml:space="preserve"> convives y compris les organisateurs) </w:t>
      </w:r>
      <w:r w:rsidR="00F0126E">
        <w:rPr>
          <w:bCs/>
        </w:rPr>
        <w:t xml:space="preserve">à </w:t>
      </w:r>
      <w:r w:rsidR="00F0126E" w:rsidRPr="00F0126E">
        <w:rPr>
          <w:bCs/>
        </w:rPr>
        <w:t>la rencontre régionale sur la dimension régionale des mécanismes de l’Exame</w:t>
      </w:r>
      <w:r w:rsidR="00F0126E">
        <w:rPr>
          <w:bCs/>
        </w:rPr>
        <w:t>n périodique universel.</w:t>
      </w:r>
    </w:p>
    <w:p w:rsidR="009437A9" w:rsidRDefault="009437A9" w:rsidP="00D84102">
      <w:pPr>
        <w:spacing w:line="480" w:lineRule="auto"/>
        <w:ind w:left="1080"/>
        <w:rPr>
          <w:bCs/>
        </w:rPr>
      </w:pPr>
    </w:p>
    <w:p w:rsidR="00297D08" w:rsidRPr="00452F40" w:rsidRDefault="00297D08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452F40">
        <w:rPr>
          <w:rFonts w:cstheme="minorHAnsi"/>
          <w:b/>
          <w:bCs/>
          <w:sz w:val="24"/>
          <w:szCs w:val="24"/>
        </w:rPr>
        <w:lastRenderedPageBreak/>
        <w:t>La Région Souss Massa</w:t>
      </w:r>
    </w:p>
    <w:p w:rsidR="00297D08" w:rsidRPr="00587754" w:rsidRDefault="00297D08" w:rsidP="00C90C6A">
      <w:pPr>
        <w:spacing w:line="480" w:lineRule="auto"/>
        <w:ind w:left="1080"/>
        <w:rPr>
          <w:bCs/>
        </w:rPr>
      </w:pPr>
      <w:r w:rsidRPr="00587754">
        <w:rPr>
          <w:b/>
          <w:bCs/>
        </w:rPr>
        <w:t>Un déjeuner et une pause-café</w:t>
      </w:r>
      <w:r w:rsidRPr="00587754">
        <w:rPr>
          <w:bCs/>
        </w:rPr>
        <w:t xml:space="preserve"> le </w:t>
      </w:r>
      <w:r>
        <w:rPr>
          <w:bCs/>
        </w:rPr>
        <w:t>07</w:t>
      </w:r>
      <w:r w:rsidRPr="00587754">
        <w:rPr>
          <w:bCs/>
        </w:rPr>
        <w:t xml:space="preserve"> </w:t>
      </w:r>
      <w:r>
        <w:rPr>
          <w:bCs/>
        </w:rPr>
        <w:t>Juin</w:t>
      </w:r>
      <w:r w:rsidRPr="00587754">
        <w:rPr>
          <w:bCs/>
        </w:rPr>
        <w:t xml:space="preserve"> 2022 pour les participants (</w:t>
      </w:r>
      <w:r w:rsidR="00C90C6A">
        <w:rPr>
          <w:bCs/>
        </w:rPr>
        <w:t>150</w:t>
      </w:r>
      <w:r w:rsidRPr="00587754">
        <w:rPr>
          <w:bCs/>
        </w:rPr>
        <w:t xml:space="preserve"> convives y compris les organisateurs) </w:t>
      </w:r>
      <w:r w:rsidR="00F0126E">
        <w:rPr>
          <w:bCs/>
        </w:rPr>
        <w:t xml:space="preserve">à </w:t>
      </w:r>
      <w:r w:rsidR="00F0126E" w:rsidRPr="00F0126E">
        <w:rPr>
          <w:bCs/>
        </w:rPr>
        <w:t>la rencontre régionale sur la dimension régionale des mécanismes de l’Examen périodique universel.</w:t>
      </w:r>
    </w:p>
    <w:p w:rsidR="00D94EB9" w:rsidRPr="00587754" w:rsidRDefault="00297D08" w:rsidP="00C90C6A">
      <w:pPr>
        <w:spacing w:line="480" w:lineRule="auto"/>
        <w:ind w:left="1080"/>
        <w:rPr>
          <w:bCs/>
        </w:rPr>
      </w:pPr>
      <w:r w:rsidRPr="00587754">
        <w:rPr>
          <w:b/>
          <w:bCs/>
        </w:rPr>
        <w:t>Un déjeuner et une pause-café</w:t>
      </w:r>
      <w:r w:rsidRPr="00587754">
        <w:rPr>
          <w:bCs/>
        </w:rPr>
        <w:t xml:space="preserve"> le </w:t>
      </w:r>
      <w:r>
        <w:rPr>
          <w:bCs/>
        </w:rPr>
        <w:t>08</w:t>
      </w:r>
      <w:r w:rsidRPr="00587754">
        <w:rPr>
          <w:bCs/>
        </w:rPr>
        <w:t xml:space="preserve"> </w:t>
      </w:r>
      <w:r>
        <w:rPr>
          <w:bCs/>
        </w:rPr>
        <w:t>Juin</w:t>
      </w:r>
      <w:r w:rsidRPr="00587754">
        <w:rPr>
          <w:bCs/>
        </w:rPr>
        <w:t xml:space="preserve"> 2022 pour les participants (</w:t>
      </w:r>
      <w:r w:rsidR="00C90C6A">
        <w:rPr>
          <w:bCs/>
        </w:rPr>
        <w:t>100</w:t>
      </w:r>
      <w:r w:rsidRPr="00587754">
        <w:rPr>
          <w:bCs/>
        </w:rPr>
        <w:t xml:space="preserve"> convives y compris les organisateurs) </w:t>
      </w:r>
      <w:r w:rsidR="00F0126E">
        <w:rPr>
          <w:bCs/>
        </w:rPr>
        <w:t xml:space="preserve">à </w:t>
      </w:r>
      <w:r w:rsidR="00F0126E" w:rsidRPr="00F0126E">
        <w:rPr>
          <w:bCs/>
        </w:rPr>
        <w:t>la rencontre régionale sur la dimension régionale des mécanismes de l’Exame</w:t>
      </w:r>
      <w:r w:rsidR="00F0126E">
        <w:rPr>
          <w:bCs/>
        </w:rPr>
        <w:t>n périodique universel.</w:t>
      </w:r>
    </w:p>
    <w:p w:rsidR="00D94EB9" w:rsidRDefault="00D94EB9" w:rsidP="00297D08">
      <w:pPr>
        <w:spacing w:line="480" w:lineRule="auto"/>
        <w:ind w:left="1080"/>
        <w:rPr>
          <w:bCs/>
        </w:rPr>
      </w:pPr>
    </w:p>
    <w:p w:rsidR="00297D08" w:rsidRPr="00452F40" w:rsidRDefault="00297D08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452F40">
        <w:rPr>
          <w:rFonts w:cstheme="minorHAnsi"/>
          <w:b/>
          <w:bCs/>
          <w:sz w:val="24"/>
          <w:szCs w:val="24"/>
        </w:rPr>
        <w:t>La Région Casablanca-Settat </w:t>
      </w:r>
    </w:p>
    <w:p w:rsidR="00297D08" w:rsidRDefault="00297D08" w:rsidP="00C90C6A">
      <w:pPr>
        <w:spacing w:line="480" w:lineRule="auto"/>
        <w:ind w:left="1080"/>
        <w:rPr>
          <w:bCs/>
        </w:rPr>
      </w:pPr>
      <w:r w:rsidRPr="00587754">
        <w:rPr>
          <w:b/>
          <w:bCs/>
        </w:rPr>
        <w:t>Un déjeuner et une pause-café</w:t>
      </w:r>
      <w:r w:rsidRPr="00587754">
        <w:rPr>
          <w:bCs/>
        </w:rPr>
        <w:t xml:space="preserve"> le </w:t>
      </w:r>
      <w:r>
        <w:rPr>
          <w:bCs/>
        </w:rPr>
        <w:t>21</w:t>
      </w:r>
      <w:r w:rsidRPr="00587754">
        <w:rPr>
          <w:bCs/>
        </w:rPr>
        <w:t xml:space="preserve"> Juin 2022 pour les participants (</w:t>
      </w:r>
      <w:r w:rsidR="00C90C6A">
        <w:rPr>
          <w:bCs/>
        </w:rPr>
        <w:t>100</w:t>
      </w:r>
      <w:r w:rsidRPr="00587754">
        <w:rPr>
          <w:bCs/>
        </w:rPr>
        <w:t xml:space="preserve"> convives y compris les organisateurs) </w:t>
      </w:r>
      <w:r w:rsidR="00F0126E">
        <w:rPr>
          <w:bCs/>
        </w:rPr>
        <w:t xml:space="preserve">à </w:t>
      </w:r>
      <w:r w:rsidR="00F0126E" w:rsidRPr="00F0126E">
        <w:rPr>
          <w:bCs/>
        </w:rPr>
        <w:t>la rencontre régionale sur la dimension régionale des mécanismes de l’Examen pério</w:t>
      </w:r>
      <w:r w:rsidR="00F0126E">
        <w:rPr>
          <w:bCs/>
        </w:rPr>
        <w:t>dique universel.</w:t>
      </w:r>
    </w:p>
    <w:p w:rsidR="00D84102" w:rsidRDefault="00D84102" w:rsidP="005B3D04">
      <w:pPr>
        <w:spacing w:line="480" w:lineRule="auto"/>
        <w:rPr>
          <w:bCs/>
        </w:rPr>
      </w:pPr>
    </w:p>
    <w:p w:rsidR="00297D08" w:rsidRPr="00452F40" w:rsidRDefault="00297D08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452F40">
        <w:rPr>
          <w:rFonts w:cstheme="minorHAnsi"/>
          <w:b/>
          <w:bCs/>
          <w:sz w:val="24"/>
          <w:szCs w:val="24"/>
        </w:rPr>
        <w:t>La Région Rabat-Salé-Kénitra </w:t>
      </w:r>
    </w:p>
    <w:p w:rsidR="00D94EB9" w:rsidRPr="00297D08" w:rsidRDefault="00297D08" w:rsidP="00C90C6A">
      <w:pPr>
        <w:spacing w:line="480" w:lineRule="auto"/>
        <w:ind w:left="1080"/>
        <w:rPr>
          <w:bCs/>
        </w:rPr>
      </w:pPr>
      <w:r w:rsidRPr="00587754">
        <w:rPr>
          <w:b/>
          <w:bCs/>
        </w:rPr>
        <w:t>Un déjeuner et une pause-café</w:t>
      </w:r>
      <w:r w:rsidRPr="00587754">
        <w:rPr>
          <w:bCs/>
        </w:rPr>
        <w:t xml:space="preserve"> le </w:t>
      </w:r>
      <w:r>
        <w:rPr>
          <w:bCs/>
        </w:rPr>
        <w:t>24</w:t>
      </w:r>
      <w:r w:rsidRPr="00587754">
        <w:rPr>
          <w:bCs/>
        </w:rPr>
        <w:t xml:space="preserve"> Juin 2022 pour les participants (</w:t>
      </w:r>
      <w:r w:rsidR="00C90C6A">
        <w:rPr>
          <w:bCs/>
        </w:rPr>
        <w:t>100</w:t>
      </w:r>
      <w:r w:rsidRPr="00587754">
        <w:rPr>
          <w:bCs/>
        </w:rPr>
        <w:t xml:space="preserve"> convives y compris les organisateurs) </w:t>
      </w:r>
      <w:r w:rsidR="00F0126E">
        <w:rPr>
          <w:bCs/>
        </w:rPr>
        <w:t xml:space="preserve">à </w:t>
      </w:r>
      <w:r w:rsidR="00F0126E" w:rsidRPr="00F0126E">
        <w:rPr>
          <w:bCs/>
        </w:rPr>
        <w:t>la rencontre régionale sur la dimension régionale des mécanismes de l’Exame</w:t>
      </w:r>
      <w:r w:rsidR="00F0126E">
        <w:rPr>
          <w:bCs/>
        </w:rPr>
        <w:t>n périodique universel.</w:t>
      </w:r>
    </w:p>
    <w:p w:rsidR="00297D08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44"/>
        <w:gridCol w:w="5623"/>
      </w:tblGrid>
      <w:tr w:rsidR="00297D08" w:rsidTr="00EB463B">
        <w:trPr>
          <w:trHeight w:val="1021"/>
        </w:trPr>
        <w:tc>
          <w:tcPr>
            <w:tcW w:w="3652" w:type="dxa"/>
          </w:tcPr>
          <w:p w:rsidR="00EB463B" w:rsidRDefault="00EB463B" w:rsidP="00EB463B">
            <w:pPr>
              <w:pStyle w:val="Paragraphedeliste"/>
              <w:spacing w:before="120" w:after="120"/>
              <w:ind w:left="0"/>
              <w:rPr>
                <w:rFonts w:cstheme="minorHAnsi"/>
                <w:b/>
              </w:rPr>
            </w:pPr>
          </w:p>
          <w:p w:rsidR="00297D08" w:rsidRDefault="00297D08" w:rsidP="00EB463B">
            <w:pPr>
              <w:pStyle w:val="Paragraphedeliste"/>
              <w:spacing w:before="120" w:after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Déjeuner</w:t>
            </w:r>
          </w:p>
        </w:tc>
        <w:tc>
          <w:tcPr>
            <w:tcW w:w="6011" w:type="dxa"/>
          </w:tcPr>
          <w:p w:rsidR="00297D08" w:rsidRPr="00607C52" w:rsidRDefault="00EB463B" w:rsidP="00EB463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Entrée, plat principal, dessert, boisson gazeuse et eau minéral</w:t>
            </w:r>
          </w:p>
        </w:tc>
      </w:tr>
      <w:tr w:rsidR="00297D08" w:rsidTr="00EB463B">
        <w:trPr>
          <w:trHeight w:val="697"/>
        </w:trPr>
        <w:tc>
          <w:tcPr>
            <w:tcW w:w="3652" w:type="dxa"/>
          </w:tcPr>
          <w:p w:rsidR="00297D08" w:rsidRDefault="00297D08" w:rsidP="00EB463B">
            <w:pPr>
              <w:pStyle w:val="Paragraphedeliste"/>
              <w:spacing w:before="120" w:after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Pause-café</w:t>
            </w:r>
          </w:p>
        </w:tc>
        <w:tc>
          <w:tcPr>
            <w:tcW w:w="6011" w:type="dxa"/>
          </w:tcPr>
          <w:p w:rsidR="00297D08" w:rsidRPr="00587754" w:rsidRDefault="00EB463B" w:rsidP="00EB463B">
            <w:pPr>
              <w:pStyle w:val="Paragraphedeliste"/>
              <w:spacing w:before="120" w:after="120"/>
              <w:ind w:left="0"/>
              <w:jc w:val="both"/>
              <w:rPr>
                <w:rFonts w:cstheme="minorHAnsi"/>
                <w:b/>
                <w:u w:val="single"/>
              </w:rPr>
            </w:pPr>
            <w:r>
              <w:rPr>
                <w:b/>
                <w:bCs/>
              </w:rPr>
              <w:t>Thé, Café, Jus, gâteaux salés et sucrés, Eau minérale…</w:t>
            </w:r>
          </w:p>
        </w:tc>
      </w:tr>
    </w:tbl>
    <w:p w:rsidR="00297D08" w:rsidRPr="005D3BDE" w:rsidRDefault="00297D08" w:rsidP="00297D08">
      <w:pPr>
        <w:pStyle w:val="Paragraphedeliste"/>
        <w:spacing w:before="120" w:after="120"/>
        <w:jc w:val="both"/>
        <w:rPr>
          <w:rFonts w:cstheme="minorHAnsi"/>
          <w:b/>
        </w:rPr>
      </w:pPr>
    </w:p>
    <w:p w:rsidR="00297D08" w:rsidRPr="00CD3A54" w:rsidRDefault="00297D08" w:rsidP="00AC1873">
      <w:pPr>
        <w:pStyle w:val="Paragraphedeliste"/>
        <w:numPr>
          <w:ilvl w:val="0"/>
          <w:numId w:val="4"/>
        </w:numPr>
        <w:spacing w:after="20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D3A54">
        <w:rPr>
          <w:b/>
          <w:sz w:val="24"/>
          <w:szCs w:val="24"/>
        </w:rPr>
        <w:t xml:space="preserve">Les équipements nécessaires pour </w:t>
      </w:r>
      <w:r w:rsidR="00AC1873">
        <w:rPr>
          <w:b/>
          <w:sz w:val="24"/>
          <w:szCs w:val="24"/>
        </w:rPr>
        <w:t>chaque région</w:t>
      </w:r>
      <w:r w:rsidRPr="00CD3A54">
        <w:rPr>
          <w:b/>
          <w:sz w:val="24"/>
          <w:szCs w:val="24"/>
        </w:rPr>
        <w:t> :</w:t>
      </w:r>
    </w:p>
    <w:p w:rsidR="00297D08" w:rsidRDefault="00297D08" w:rsidP="00C90C6A">
      <w:pPr>
        <w:pStyle w:val="Paragraphedeliste"/>
        <w:numPr>
          <w:ilvl w:val="0"/>
          <w:numId w:val="8"/>
        </w:numPr>
        <w:spacing w:line="480" w:lineRule="auto"/>
        <w:rPr>
          <w:bCs/>
        </w:rPr>
      </w:pPr>
      <w:r>
        <w:rPr>
          <w:bCs/>
        </w:rPr>
        <w:t>Une salle de conférence (pour 100 personnes) équipée de Data Show,</w:t>
      </w:r>
      <w:r w:rsidR="00215097">
        <w:rPr>
          <w:bCs/>
        </w:rPr>
        <w:t xml:space="preserve"> Ecran </w:t>
      </w:r>
      <w:r w:rsidR="00C90C6A">
        <w:rPr>
          <w:bCs/>
        </w:rPr>
        <w:t>interactif, une</w:t>
      </w:r>
      <w:r w:rsidR="00215097">
        <w:rPr>
          <w:bCs/>
        </w:rPr>
        <w:t xml:space="preserve"> scène et </w:t>
      </w:r>
      <w:r w:rsidR="00C90C6A">
        <w:rPr>
          <w:bCs/>
        </w:rPr>
        <w:t>sonorisation</w:t>
      </w:r>
      <w:r w:rsidR="00E91A79">
        <w:rPr>
          <w:bCs/>
        </w:rPr>
        <w:t> ;</w:t>
      </w:r>
    </w:p>
    <w:p w:rsidR="00297D08" w:rsidRDefault="00297D08" w:rsidP="00297D08">
      <w:pPr>
        <w:pStyle w:val="Paragraphedeliste"/>
        <w:numPr>
          <w:ilvl w:val="0"/>
          <w:numId w:val="8"/>
        </w:numPr>
        <w:spacing w:line="480" w:lineRule="auto"/>
        <w:rPr>
          <w:bCs/>
        </w:rPr>
      </w:pPr>
      <w:r>
        <w:rPr>
          <w:bCs/>
        </w:rPr>
        <w:t>Une petite salle VIP ;</w:t>
      </w:r>
    </w:p>
    <w:p w:rsidR="00297D08" w:rsidRDefault="00297D08" w:rsidP="00297D08">
      <w:pPr>
        <w:pStyle w:val="Paragraphedeliste"/>
        <w:numPr>
          <w:ilvl w:val="0"/>
          <w:numId w:val="8"/>
        </w:numPr>
        <w:spacing w:line="480" w:lineRule="auto"/>
        <w:rPr>
          <w:bCs/>
        </w:rPr>
      </w:pPr>
      <w:r w:rsidRPr="0012020F">
        <w:rPr>
          <w:bCs/>
        </w:rPr>
        <w:lastRenderedPageBreak/>
        <w:t>Deux petites salles (</w:t>
      </w:r>
      <w:r>
        <w:rPr>
          <w:bCs/>
        </w:rPr>
        <w:t xml:space="preserve">pour </w:t>
      </w:r>
      <w:r w:rsidRPr="0012020F">
        <w:rPr>
          <w:bCs/>
        </w:rPr>
        <w:t>40 personnes) pour les ateliers ;</w:t>
      </w:r>
    </w:p>
    <w:p w:rsidR="00297D08" w:rsidRDefault="00297D08" w:rsidP="00215097">
      <w:pPr>
        <w:pStyle w:val="Paragraphedeliste"/>
        <w:numPr>
          <w:ilvl w:val="0"/>
          <w:numId w:val="8"/>
        </w:numPr>
        <w:spacing w:line="480" w:lineRule="auto"/>
        <w:rPr>
          <w:bCs/>
        </w:rPr>
      </w:pPr>
      <w:r>
        <w:rPr>
          <w:bCs/>
        </w:rPr>
        <w:t>Deux hôtesses d’accueil pour enregistrer les participa</w:t>
      </w:r>
      <w:r w:rsidR="00215097">
        <w:rPr>
          <w:bCs/>
        </w:rPr>
        <w:t>nts et aider les organisateurs (sauf pour la région Tanger-</w:t>
      </w:r>
      <w:proofErr w:type="spellStart"/>
      <w:r w:rsidR="00215097">
        <w:rPr>
          <w:bCs/>
        </w:rPr>
        <w:t>Tetouan</w:t>
      </w:r>
      <w:proofErr w:type="spellEnd"/>
      <w:r w:rsidR="00215097">
        <w:rPr>
          <w:bCs/>
        </w:rPr>
        <w:t xml:space="preserve"> et </w:t>
      </w:r>
      <w:proofErr w:type="spellStart"/>
      <w:r w:rsidR="00215097">
        <w:rPr>
          <w:bCs/>
        </w:rPr>
        <w:t>Sousse-Massa</w:t>
      </w:r>
      <w:proofErr w:type="spellEnd"/>
      <w:r w:rsidR="00215097">
        <w:rPr>
          <w:bCs/>
        </w:rPr>
        <w:t xml:space="preserve"> / 2 hôtesses/journée)</w:t>
      </w:r>
    </w:p>
    <w:p w:rsidR="00D94EB9" w:rsidRPr="00EB463B" w:rsidRDefault="00215097" w:rsidP="009342A8">
      <w:pPr>
        <w:pStyle w:val="Paragraphedeliste"/>
        <w:numPr>
          <w:ilvl w:val="0"/>
          <w:numId w:val="8"/>
        </w:numPr>
        <w:spacing w:line="480" w:lineRule="auto"/>
        <w:rPr>
          <w:bCs/>
        </w:rPr>
      </w:pPr>
      <w:r>
        <w:rPr>
          <w:bCs/>
        </w:rPr>
        <w:t>Impression des</w:t>
      </w:r>
      <w:r w:rsidR="00297D08">
        <w:rPr>
          <w:bCs/>
        </w:rPr>
        <w:t xml:space="preserve"> Roll-up e</w:t>
      </w:r>
      <w:r w:rsidR="009342A8">
        <w:rPr>
          <w:bCs/>
        </w:rPr>
        <w:t>t Banderoles (2 Roll-up et banderole/journée)</w:t>
      </w:r>
    </w:p>
    <w:p w:rsidR="0089200E" w:rsidRPr="00297D08" w:rsidRDefault="00997CA4" w:rsidP="0089200E">
      <w:pPr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IV</w:t>
      </w:r>
      <w:r w:rsidR="00297D08" w:rsidRPr="00297D08">
        <w:rPr>
          <w:rFonts w:cstheme="minorHAnsi"/>
          <w:b/>
          <w:sz w:val="28"/>
          <w:szCs w:val="28"/>
        </w:rPr>
        <w:t>. LIEUX DES PRESTATIONS</w:t>
      </w:r>
    </w:p>
    <w:p w:rsidR="00297D08" w:rsidRPr="00256865" w:rsidRDefault="00297D08" w:rsidP="00297D08">
      <w:pPr>
        <w:spacing w:before="100" w:beforeAutospacing="1" w:after="100" w:afterAutospacing="1"/>
        <w:ind w:left="142"/>
        <w:jc w:val="both"/>
        <w:rPr>
          <w:rFonts w:cstheme="minorHAnsi"/>
        </w:rPr>
      </w:pPr>
      <w:r>
        <w:rPr>
          <w:rFonts w:cstheme="minorHAnsi"/>
        </w:rPr>
        <w:t>Les prestations sont réalisées au niveau des 9 régions :</w:t>
      </w:r>
      <w:r w:rsidRPr="00256865">
        <w:rPr>
          <w:rFonts w:cstheme="minorHAnsi"/>
        </w:rPr>
        <w:t xml:space="preserve"> </w:t>
      </w:r>
    </w:p>
    <w:p w:rsidR="00297D08" w:rsidRPr="00452F40" w:rsidRDefault="00AC2705" w:rsidP="00297D08">
      <w:pPr>
        <w:pStyle w:val="Paragraphedeliste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hyperlink r:id="rId13" w:tgtFrame="_blank" w:history="1">
        <w:r w:rsidR="00297D08" w:rsidRPr="00452F40">
          <w:rPr>
            <w:rFonts w:cstheme="minorHAnsi"/>
            <w:b/>
            <w:bCs/>
            <w:sz w:val="24"/>
            <w:szCs w:val="24"/>
          </w:rPr>
          <w:t>la Région de Tanger-Tétouan-Al Hoceima</w:t>
        </w:r>
      </w:hyperlink>
      <w:r w:rsidR="006F0DB1">
        <w:rPr>
          <w:rFonts w:cstheme="minorHAnsi"/>
          <w:b/>
          <w:bCs/>
          <w:sz w:val="24"/>
          <w:szCs w:val="24"/>
        </w:rPr>
        <w:t> : Tanger</w:t>
      </w:r>
    </w:p>
    <w:p w:rsidR="00297D08" w:rsidRPr="00452F40" w:rsidRDefault="00AC2705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Roboto" w:hAnsi="Roboto"/>
          <w:b/>
          <w:bCs/>
          <w:color w:val="014A71"/>
          <w:sz w:val="24"/>
          <w:szCs w:val="24"/>
          <w:u w:val="single"/>
          <w:shd w:val="clear" w:color="auto" w:fill="FFFFFF"/>
        </w:rPr>
      </w:pPr>
      <w:hyperlink r:id="rId14" w:tgtFrame="_blank" w:history="1">
        <w:r w:rsidR="00297D08" w:rsidRPr="00452F40">
          <w:rPr>
            <w:rFonts w:cstheme="minorHAnsi"/>
            <w:b/>
            <w:bCs/>
            <w:sz w:val="24"/>
            <w:szCs w:val="24"/>
          </w:rPr>
          <w:t>la Région de Marrakech-Safi</w:t>
        </w:r>
      </w:hyperlink>
      <w:r w:rsidR="00BC6827">
        <w:rPr>
          <w:rFonts w:cstheme="minorHAnsi"/>
          <w:b/>
          <w:bCs/>
          <w:sz w:val="24"/>
          <w:szCs w:val="24"/>
        </w:rPr>
        <w:t> : Marrakech</w:t>
      </w:r>
    </w:p>
    <w:p w:rsidR="00297D08" w:rsidRPr="00452F40" w:rsidRDefault="00297D08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452F40">
        <w:rPr>
          <w:rFonts w:cstheme="minorHAnsi"/>
          <w:b/>
          <w:bCs/>
          <w:sz w:val="24"/>
          <w:szCs w:val="24"/>
        </w:rPr>
        <w:t>La Région Guelmim-Oued Noun</w:t>
      </w:r>
      <w:r w:rsidR="00BC6827">
        <w:rPr>
          <w:rFonts w:cstheme="minorHAnsi"/>
          <w:b/>
          <w:bCs/>
          <w:sz w:val="24"/>
          <w:szCs w:val="24"/>
        </w:rPr>
        <w:t> : Guelmim</w:t>
      </w:r>
    </w:p>
    <w:p w:rsidR="00297D08" w:rsidRPr="00452F40" w:rsidRDefault="00297D08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452F40">
        <w:rPr>
          <w:rFonts w:cstheme="minorHAnsi"/>
          <w:b/>
          <w:bCs/>
          <w:sz w:val="24"/>
          <w:szCs w:val="24"/>
        </w:rPr>
        <w:t xml:space="preserve">La Région </w:t>
      </w:r>
      <w:proofErr w:type="spellStart"/>
      <w:r w:rsidRPr="00452F40">
        <w:rPr>
          <w:rFonts w:cstheme="minorHAnsi"/>
          <w:b/>
          <w:bCs/>
          <w:sz w:val="24"/>
          <w:szCs w:val="24"/>
        </w:rPr>
        <w:t>Drâa</w:t>
      </w:r>
      <w:proofErr w:type="spellEnd"/>
      <w:r w:rsidRPr="00452F40">
        <w:rPr>
          <w:rFonts w:cstheme="minorHAnsi"/>
          <w:b/>
          <w:bCs/>
          <w:sz w:val="24"/>
          <w:szCs w:val="24"/>
        </w:rPr>
        <w:t>-Tafilalet</w:t>
      </w:r>
      <w:r w:rsidR="00BC6827">
        <w:rPr>
          <w:rFonts w:cstheme="minorHAnsi"/>
          <w:b/>
          <w:bCs/>
          <w:sz w:val="24"/>
          <w:szCs w:val="24"/>
        </w:rPr>
        <w:t xml:space="preserve"> : </w:t>
      </w:r>
      <w:proofErr w:type="spellStart"/>
      <w:r w:rsidR="00BC6827">
        <w:rPr>
          <w:rFonts w:cstheme="minorHAnsi"/>
          <w:b/>
          <w:bCs/>
          <w:sz w:val="24"/>
          <w:szCs w:val="24"/>
        </w:rPr>
        <w:t>Errachidia</w:t>
      </w:r>
      <w:proofErr w:type="spellEnd"/>
    </w:p>
    <w:p w:rsidR="00297D08" w:rsidRPr="00452F40" w:rsidRDefault="00297D08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452F40">
        <w:rPr>
          <w:rFonts w:cstheme="minorHAnsi"/>
          <w:b/>
          <w:bCs/>
          <w:sz w:val="24"/>
          <w:szCs w:val="24"/>
        </w:rPr>
        <w:t>La Région Souss Massa</w:t>
      </w:r>
      <w:r w:rsidR="00BC6827">
        <w:rPr>
          <w:rFonts w:cstheme="minorHAnsi"/>
          <w:b/>
          <w:bCs/>
          <w:sz w:val="24"/>
          <w:szCs w:val="24"/>
        </w:rPr>
        <w:t xml:space="preserve"> : Agadir </w:t>
      </w:r>
    </w:p>
    <w:p w:rsidR="00297D08" w:rsidRPr="00452F40" w:rsidRDefault="00297D08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452F40">
        <w:rPr>
          <w:rFonts w:cstheme="minorHAnsi"/>
          <w:b/>
          <w:bCs/>
          <w:sz w:val="24"/>
          <w:szCs w:val="24"/>
        </w:rPr>
        <w:t>La Région Casablanca-Settat</w:t>
      </w:r>
      <w:r w:rsidR="00BC6827">
        <w:rPr>
          <w:rFonts w:cstheme="minorHAnsi"/>
          <w:b/>
          <w:bCs/>
          <w:sz w:val="24"/>
          <w:szCs w:val="24"/>
        </w:rPr>
        <w:t> : Casablanca</w:t>
      </w:r>
    </w:p>
    <w:p w:rsidR="00297D08" w:rsidRPr="000D6375" w:rsidRDefault="00297D08" w:rsidP="00297D08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b/>
          <w:bCs/>
          <w:color w:val="0000FF"/>
          <w:sz w:val="24"/>
          <w:szCs w:val="24"/>
          <w:u w:val="single"/>
        </w:rPr>
      </w:pPr>
      <w:r w:rsidRPr="00452F40">
        <w:rPr>
          <w:rFonts w:cstheme="minorHAnsi"/>
          <w:b/>
          <w:bCs/>
          <w:sz w:val="24"/>
          <w:szCs w:val="24"/>
        </w:rPr>
        <w:t>La Région Rabat-Salé-Kénitra</w:t>
      </w:r>
      <w:r w:rsidR="00BC6827">
        <w:rPr>
          <w:rFonts w:cstheme="minorHAnsi"/>
          <w:b/>
          <w:bCs/>
          <w:sz w:val="24"/>
          <w:szCs w:val="24"/>
        </w:rPr>
        <w:t> : Rabat</w:t>
      </w:r>
    </w:p>
    <w:p w:rsidR="00D84102" w:rsidRDefault="000D6375" w:rsidP="009342A8">
      <w:pPr>
        <w:spacing w:before="100" w:beforeAutospacing="1" w:after="100" w:afterAutospacing="1" w:line="276" w:lineRule="auto"/>
        <w:jc w:val="both"/>
        <w:rPr>
          <w:rStyle w:val="Lienhypertexte"/>
          <w:rFonts w:cstheme="minorHAnsi"/>
          <w:b/>
          <w:bCs/>
          <w:color w:val="000000" w:themeColor="text1"/>
          <w:sz w:val="24"/>
          <w:szCs w:val="24"/>
        </w:rPr>
      </w:pPr>
      <w:r w:rsidRPr="00720B1A">
        <w:rPr>
          <w:rStyle w:val="Lienhypertexte"/>
          <w:rFonts w:cstheme="minorHAnsi"/>
          <w:b/>
          <w:bCs/>
          <w:color w:val="000000" w:themeColor="text1"/>
          <w:sz w:val="24"/>
          <w:szCs w:val="24"/>
        </w:rPr>
        <w:t xml:space="preserve">NB : </w:t>
      </w:r>
      <w:r w:rsidR="001E142D" w:rsidRPr="00720B1A">
        <w:rPr>
          <w:rStyle w:val="Lienhypertexte"/>
          <w:rFonts w:cstheme="minorHAnsi"/>
          <w:b/>
          <w:bCs/>
          <w:color w:val="000000" w:themeColor="text1"/>
          <w:sz w:val="24"/>
          <w:szCs w:val="24"/>
        </w:rPr>
        <w:t>Hôtel</w:t>
      </w:r>
      <w:r w:rsidRPr="00720B1A">
        <w:rPr>
          <w:rStyle w:val="Lienhypertexte"/>
          <w:rFonts w:cstheme="minorHAnsi"/>
          <w:b/>
          <w:bCs/>
          <w:color w:val="000000" w:themeColor="text1"/>
          <w:sz w:val="24"/>
          <w:szCs w:val="24"/>
        </w:rPr>
        <w:t xml:space="preserve"> 5* (en cas d’</w:t>
      </w:r>
      <w:proofErr w:type="spellStart"/>
      <w:r w:rsidRPr="00720B1A">
        <w:rPr>
          <w:rStyle w:val="Lienhypertexte"/>
          <w:rFonts w:cstheme="minorHAnsi"/>
          <w:b/>
          <w:bCs/>
          <w:color w:val="000000" w:themeColor="text1"/>
          <w:sz w:val="24"/>
          <w:szCs w:val="24"/>
        </w:rPr>
        <w:t>abscence</w:t>
      </w:r>
      <w:proofErr w:type="spellEnd"/>
      <w:r w:rsidRPr="00720B1A">
        <w:rPr>
          <w:rStyle w:val="Lienhypertexte"/>
          <w:rFonts w:cstheme="minorHAnsi"/>
          <w:b/>
          <w:bCs/>
          <w:color w:val="000000" w:themeColor="text1"/>
          <w:sz w:val="24"/>
          <w:szCs w:val="24"/>
        </w:rPr>
        <w:t xml:space="preserve"> 4* le cas échéant)</w:t>
      </w:r>
    </w:p>
    <w:p w:rsidR="00A324B5" w:rsidRPr="00EB463B" w:rsidRDefault="00A324B5" w:rsidP="00EB463B">
      <w:pPr>
        <w:spacing w:before="100" w:beforeAutospacing="1" w:after="100" w:afterAutospacing="1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A56DFE" w:rsidRDefault="00997CA4" w:rsidP="0033573B">
      <w:pPr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</w:t>
      </w:r>
      <w:r w:rsidR="00A56DFE" w:rsidRPr="00A56DFE">
        <w:rPr>
          <w:rFonts w:cstheme="minorHAnsi"/>
          <w:b/>
          <w:sz w:val="28"/>
          <w:szCs w:val="28"/>
        </w:rPr>
        <w:t xml:space="preserve">. MODALITES DE </w:t>
      </w:r>
      <w:r w:rsidR="0033573B">
        <w:rPr>
          <w:rFonts w:cstheme="minorHAnsi"/>
          <w:b/>
          <w:sz w:val="28"/>
          <w:szCs w:val="28"/>
        </w:rPr>
        <w:t>REGLEMENT</w:t>
      </w:r>
    </w:p>
    <w:p w:rsidR="0033573B" w:rsidRDefault="0033573B" w:rsidP="00831DA4">
      <w:pPr>
        <w:spacing w:before="235" w:after="0" w:line="240" w:lineRule="auto"/>
        <w:ind w:left="-192" w:right="1656"/>
        <w:jc w:val="both"/>
        <w:rPr>
          <w:rFonts w:asciiTheme="majorBidi" w:hAnsiTheme="majorBidi" w:cstheme="majorBidi"/>
          <w:sz w:val="24"/>
          <w:szCs w:val="24"/>
        </w:rPr>
      </w:pPr>
      <w:r w:rsidRPr="0033573B">
        <w:rPr>
          <w:rFonts w:asciiTheme="majorBidi" w:hAnsiTheme="majorBidi" w:cstheme="majorBidi"/>
          <w:sz w:val="24"/>
          <w:szCs w:val="24"/>
        </w:rPr>
        <w:t>Le</w:t>
      </w:r>
      <w:r w:rsidR="00831DA4">
        <w:rPr>
          <w:rFonts w:asciiTheme="majorBidi" w:hAnsiTheme="majorBidi" w:cstheme="majorBidi"/>
          <w:sz w:val="24"/>
          <w:szCs w:val="24"/>
        </w:rPr>
        <w:t>s</w:t>
      </w:r>
      <w:r w:rsidRPr="0033573B">
        <w:rPr>
          <w:rFonts w:asciiTheme="majorBidi" w:hAnsiTheme="majorBidi" w:cstheme="majorBidi"/>
          <w:sz w:val="24"/>
          <w:szCs w:val="24"/>
        </w:rPr>
        <w:t xml:space="preserve"> paiement</w:t>
      </w:r>
      <w:r w:rsidR="00831DA4">
        <w:rPr>
          <w:rFonts w:asciiTheme="majorBidi" w:hAnsiTheme="majorBidi" w:cstheme="majorBidi"/>
          <w:sz w:val="24"/>
          <w:szCs w:val="24"/>
        </w:rPr>
        <w:t>s</w:t>
      </w:r>
      <w:r w:rsidRPr="0033573B">
        <w:rPr>
          <w:rFonts w:asciiTheme="majorBidi" w:hAnsiTheme="majorBidi" w:cstheme="majorBidi"/>
          <w:sz w:val="24"/>
          <w:szCs w:val="24"/>
        </w:rPr>
        <w:t xml:space="preserve"> des prestations objet du présent contrat </w:t>
      </w:r>
      <w:r w:rsidR="00831DA4">
        <w:rPr>
          <w:rFonts w:asciiTheme="majorBidi" w:hAnsiTheme="majorBidi" w:cstheme="majorBidi"/>
          <w:sz w:val="24"/>
          <w:szCs w:val="24"/>
        </w:rPr>
        <w:t>sont</w:t>
      </w:r>
      <w:r w:rsidRPr="0033573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3573B">
        <w:rPr>
          <w:rFonts w:asciiTheme="majorBidi" w:hAnsiTheme="majorBidi" w:cstheme="majorBidi"/>
          <w:sz w:val="24"/>
          <w:szCs w:val="24"/>
        </w:rPr>
        <w:t>consenti</w:t>
      </w:r>
      <w:proofErr w:type="gramEnd"/>
      <w:r w:rsidRPr="0033573B">
        <w:rPr>
          <w:rFonts w:asciiTheme="majorBidi" w:hAnsiTheme="majorBidi" w:cstheme="majorBidi"/>
          <w:sz w:val="24"/>
          <w:szCs w:val="24"/>
        </w:rPr>
        <w:t xml:space="preserve"> après la réalisation des rencontres au niveau de trois régions sur la base des prix indiqué au bordereau des prix détail estimatif</w:t>
      </w:r>
      <w:r w:rsidR="00E91A79">
        <w:rPr>
          <w:rFonts w:asciiTheme="majorBidi" w:hAnsiTheme="majorBidi" w:cstheme="majorBidi"/>
          <w:sz w:val="24"/>
          <w:szCs w:val="24"/>
        </w:rPr>
        <w:t>.</w:t>
      </w:r>
    </w:p>
    <w:p w:rsidR="00831DA4" w:rsidRPr="0033573B" w:rsidRDefault="00831DA4" w:rsidP="0033573B">
      <w:pPr>
        <w:spacing w:before="235" w:after="0" w:line="240" w:lineRule="auto"/>
        <w:ind w:left="-192" w:right="165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règlement sera effectué sur la base des quantités réellement exécutées.</w:t>
      </w:r>
    </w:p>
    <w:p w:rsidR="00E91A79" w:rsidRDefault="0033573B" w:rsidP="00E91A79">
      <w:pPr>
        <w:spacing w:before="235" w:after="0" w:line="240" w:lineRule="auto"/>
        <w:ind w:left="-192" w:right="1656"/>
        <w:jc w:val="both"/>
        <w:rPr>
          <w:rFonts w:asciiTheme="majorBidi" w:hAnsiTheme="majorBidi" w:cstheme="majorBidi"/>
          <w:sz w:val="24"/>
          <w:szCs w:val="24"/>
        </w:rPr>
      </w:pPr>
      <w:r w:rsidRPr="0033573B">
        <w:rPr>
          <w:rFonts w:asciiTheme="majorBidi" w:hAnsiTheme="majorBidi" w:cstheme="majorBidi"/>
          <w:sz w:val="24"/>
          <w:szCs w:val="24"/>
        </w:rPr>
        <w:t xml:space="preserve">De ce fait le titulaire remet au l’administration une facture en 3 exemplaires décrivant les prestations </w:t>
      </w:r>
      <w:r w:rsidR="00E91A79">
        <w:rPr>
          <w:rFonts w:asciiTheme="majorBidi" w:hAnsiTheme="majorBidi" w:cstheme="majorBidi"/>
          <w:sz w:val="24"/>
          <w:szCs w:val="24"/>
        </w:rPr>
        <w:t>réalisées et le montant à payer.</w:t>
      </w:r>
    </w:p>
    <w:p w:rsidR="0033573B" w:rsidRDefault="0033573B" w:rsidP="00E91A79">
      <w:pPr>
        <w:spacing w:before="235" w:after="0" w:line="240" w:lineRule="auto"/>
        <w:ind w:left="-192" w:right="1656"/>
        <w:jc w:val="both"/>
        <w:rPr>
          <w:rFonts w:asciiTheme="majorBidi" w:hAnsiTheme="majorBidi" w:cstheme="majorBidi"/>
          <w:sz w:val="24"/>
          <w:szCs w:val="24"/>
        </w:rPr>
      </w:pPr>
      <w:r w:rsidRPr="0033573B">
        <w:rPr>
          <w:rFonts w:asciiTheme="majorBidi" w:hAnsiTheme="majorBidi" w:cstheme="majorBidi"/>
          <w:sz w:val="24"/>
          <w:szCs w:val="24"/>
        </w:rPr>
        <w:t xml:space="preserve">les sommes dues au </w:t>
      </w:r>
      <w:r>
        <w:rPr>
          <w:rFonts w:asciiTheme="majorBidi" w:hAnsiTheme="majorBidi" w:cstheme="majorBidi"/>
          <w:sz w:val="24"/>
          <w:szCs w:val="24"/>
        </w:rPr>
        <w:t xml:space="preserve">titulaire du </w:t>
      </w:r>
      <w:r w:rsidR="0067491E">
        <w:rPr>
          <w:rFonts w:asciiTheme="majorBidi" w:hAnsiTheme="majorBidi" w:cstheme="majorBidi"/>
          <w:sz w:val="24"/>
          <w:szCs w:val="24"/>
        </w:rPr>
        <w:t xml:space="preserve">contrat </w:t>
      </w:r>
      <w:r w:rsidR="0067491E" w:rsidRPr="0033573B">
        <w:rPr>
          <w:rFonts w:asciiTheme="majorBidi" w:hAnsiTheme="majorBidi" w:cstheme="majorBidi"/>
          <w:sz w:val="24"/>
          <w:szCs w:val="24"/>
        </w:rPr>
        <w:t>seront</w:t>
      </w:r>
      <w:r w:rsidRPr="0033573B">
        <w:rPr>
          <w:rFonts w:asciiTheme="majorBidi" w:hAnsiTheme="majorBidi" w:cstheme="majorBidi"/>
          <w:sz w:val="24"/>
          <w:szCs w:val="24"/>
        </w:rPr>
        <w:t xml:space="preserve"> versées au Compte bancaire (RIB 24 chiffres)………………ouvert</w:t>
      </w:r>
      <w:r>
        <w:rPr>
          <w:rFonts w:asciiTheme="majorBidi" w:hAnsiTheme="majorBidi" w:cstheme="majorBidi"/>
          <w:sz w:val="24"/>
          <w:szCs w:val="24"/>
        </w:rPr>
        <w:t xml:space="preserve"> auprès de…………………………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…(</w:t>
      </w:r>
      <w:proofErr w:type="gramEnd"/>
      <w:r>
        <w:rPr>
          <w:rFonts w:asciiTheme="majorBidi" w:hAnsiTheme="majorBidi" w:cstheme="majorBidi"/>
          <w:sz w:val="24"/>
          <w:szCs w:val="24"/>
        </w:rPr>
        <w:t>la banque</w:t>
      </w:r>
      <w:r w:rsidRPr="0033573B">
        <w:rPr>
          <w:rFonts w:asciiTheme="majorBidi" w:hAnsiTheme="majorBidi" w:cstheme="majorBidi"/>
          <w:sz w:val="24"/>
          <w:szCs w:val="24"/>
        </w:rPr>
        <w:t xml:space="preserve"> ou la trésorerie générale du Royaume).</w:t>
      </w:r>
    </w:p>
    <w:p w:rsidR="000D6375" w:rsidRPr="0020139B" w:rsidRDefault="00EB463B" w:rsidP="00EB463B">
      <w:pPr>
        <w:spacing w:before="235" w:after="0" w:line="240" w:lineRule="auto"/>
        <w:ind w:left="-192" w:right="165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D6375" w:rsidRDefault="00F1704D" w:rsidP="000D6375">
      <w:pPr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VII</w:t>
      </w:r>
      <w:r w:rsidR="00A56DFE">
        <w:rPr>
          <w:rFonts w:cstheme="minorHAnsi"/>
          <w:b/>
          <w:sz w:val="28"/>
          <w:szCs w:val="28"/>
        </w:rPr>
        <w:t xml:space="preserve">. </w:t>
      </w:r>
      <w:r w:rsidR="00A56DFE" w:rsidRPr="00A56DFE">
        <w:rPr>
          <w:rFonts w:cstheme="minorHAnsi"/>
          <w:b/>
          <w:sz w:val="28"/>
          <w:szCs w:val="28"/>
        </w:rPr>
        <w:t>BORD</w:t>
      </w:r>
      <w:r w:rsidR="000D6375">
        <w:rPr>
          <w:rFonts w:cstheme="minorHAnsi"/>
          <w:b/>
          <w:sz w:val="28"/>
          <w:szCs w:val="28"/>
        </w:rPr>
        <w:t>EREAU DES PRIX DETAILS ESTIMATIF</w:t>
      </w:r>
      <w:r w:rsidR="00EB463B">
        <w:rPr>
          <w:rFonts w:cstheme="minorHAnsi"/>
          <w:b/>
          <w:sz w:val="28"/>
          <w:szCs w:val="28"/>
        </w:rPr>
        <w:t xml:space="preserve"> </w:t>
      </w:r>
    </w:p>
    <w:p w:rsidR="00BE7FC6" w:rsidRPr="00BE7FC6" w:rsidRDefault="00AC2705" w:rsidP="00BE7FC6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bCs/>
        </w:rPr>
      </w:pPr>
      <w:hyperlink r:id="rId15" w:tgtFrame="_blank" w:history="1">
        <w:r w:rsidR="00A56DFE">
          <w:rPr>
            <w:rStyle w:val="Lienhypertexte"/>
            <w:rFonts w:ascii="Roboto" w:hAnsi="Roboto"/>
            <w:color w:val="014A71"/>
            <w:shd w:val="clear" w:color="auto" w:fill="FFFFFF"/>
          </w:rPr>
          <w:t>la Région de Tanger-Tétouan-Al Hoceima</w:t>
        </w:r>
      </w:hyperlink>
      <w:r w:rsidR="00A56DFE">
        <w:t xml:space="preserve"> : </w:t>
      </w:r>
    </w:p>
    <w:tbl>
      <w:tblPr>
        <w:tblW w:w="101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A56DFE" w:rsidRPr="00E542FF" w:rsidTr="00EB463B">
        <w:trPr>
          <w:trHeight w:val="2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A56DFE" w:rsidRPr="00E542FF" w:rsidTr="00EB463B">
        <w:trPr>
          <w:trHeight w:val="567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56DFE" w:rsidRPr="00E542FF" w:rsidRDefault="00A56DFE" w:rsidP="00EB463B">
            <w:r w:rsidRPr="00E542FF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607C52" w:rsidRDefault="00A56DFE" w:rsidP="00CE4072">
            <w:pPr>
              <w:rPr>
                <w:bCs/>
              </w:rPr>
            </w:pPr>
            <w:r w:rsidRPr="00607C52">
              <w:rPr>
                <w:rStyle w:val="lev"/>
                <w:bCs w:val="0"/>
              </w:rPr>
              <w:t xml:space="preserve">Chambre single en pension complète pour </w:t>
            </w:r>
            <w:r w:rsidR="00C551D6">
              <w:rPr>
                <w:rStyle w:val="lev"/>
                <w:bCs w:val="0"/>
              </w:rPr>
              <w:t>1</w:t>
            </w:r>
            <w:r w:rsidR="00CE4072">
              <w:rPr>
                <w:rStyle w:val="lev"/>
                <w:bCs w:val="0"/>
              </w:rPr>
              <w:t>7</w:t>
            </w:r>
            <w:r w:rsidRPr="00607C52">
              <w:rPr>
                <w:rStyle w:val="lev"/>
                <w:bCs w:val="0"/>
              </w:rPr>
              <w:t xml:space="preserve">personnes </w:t>
            </w:r>
            <w:r w:rsidRPr="00607C52">
              <w:rPr>
                <w:rStyle w:val="lev"/>
                <w:bCs w:val="0"/>
              </w:rPr>
              <w:lastRenderedPageBreak/>
              <w:t xml:space="preserve">dans un Hôtel </w:t>
            </w:r>
            <w:r w:rsidR="00D94EB9">
              <w:rPr>
                <w:rStyle w:val="lev"/>
                <w:bCs w:val="0"/>
              </w:rPr>
              <w:t>5</w:t>
            </w:r>
            <w:r w:rsidRPr="00607C52">
              <w:rPr>
                <w:rStyle w:val="lev"/>
                <w:bCs w:val="0"/>
              </w:rPr>
              <w:t xml:space="preserve">* à Tanger </w:t>
            </w:r>
            <w:r w:rsidRPr="00607C52">
              <w:rPr>
                <w:rFonts w:cstheme="minorHAnsi"/>
                <w:b/>
              </w:rPr>
              <w:t>Du 18 au 21 avril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E542FF" w:rsidRDefault="00056C98" w:rsidP="00EB463B">
            <w:r>
              <w:rPr>
                <w:b/>
                <w:bCs/>
              </w:rPr>
              <w:lastRenderedPageBreak/>
              <w:t>Chambre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607C52" w:rsidRDefault="00CE4072" w:rsidP="00EB4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E542FF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E542FF" w:rsidRDefault="00A56DFE" w:rsidP="00EB463B"/>
        </w:tc>
      </w:tr>
      <w:tr w:rsidR="00A56DFE" w:rsidRPr="00E542FF" w:rsidTr="00EB463B">
        <w:trPr>
          <w:trHeight w:val="454"/>
        </w:trPr>
        <w:tc>
          <w:tcPr>
            <w:tcW w:w="8330" w:type="dxa"/>
            <w:gridSpan w:val="5"/>
            <w:shd w:val="clear" w:color="auto" w:fill="auto"/>
            <w:noWrap/>
            <w:vAlign w:val="center"/>
            <w:hideMark/>
          </w:tcPr>
          <w:p w:rsidR="00A56DFE" w:rsidRPr="00E542FF" w:rsidRDefault="00A56DFE" w:rsidP="00EB463B">
            <w:r w:rsidRPr="00E542FF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E542FF" w:rsidRDefault="00A56DFE" w:rsidP="00EB463B"/>
        </w:tc>
      </w:tr>
      <w:tr w:rsidR="00A56DFE" w:rsidRPr="00E542FF" w:rsidTr="00EB463B">
        <w:trPr>
          <w:trHeight w:val="454"/>
        </w:trPr>
        <w:tc>
          <w:tcPr>
            <w:tcW w:w="8330" w:type="dxa"/>
            <w:gridSpan w:val="5"/>
            <w:shd w:val="clear" w:color="auto" w:fill="auto"/>
            <w:noWrap/>
            <w:vAlign w:val="center"/>
            <w:hideMark/>
          </w:tcPr>
          <w:p w:rsidR="00A56DFE" w:rsidRPr="00E542FF" w:rsidRDefault="00A56DFE" w:rsidP="00EB463B">
            <w:r w:rsidRPr="00E542FF">
              <w:rPr>
                <w:b/>
                <w:bCs/>
              </w:rPr>
              <w:t>TVA (10%)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E542FF" w:rsidRDefault="00A56DFE" w:rsidP="00EB463B"/>
        </w:tc>
      </w:tr>
      <w:tr w:rsidR="00A56DFE" w:rsidRPr="00E542FF" w:rsidTr="00EB463B">
        <w:trPr>
          <w:trHeight w:val="454"/>
        </w:trPr>
        <w:tc>
          <w:tcPr>
            <w:tcW w:w="8330" w:type="dxa"/>
            <w:gridSpan w:val="5"/>
            <w:shd w:val="clear" w:color="auto" w:fill="auto"/>
            <w:noWrap/>
            <w:vAlign w:val="center"/>
            <w:hideMark/>
          </w:tcPr>
          <w:p w:rsidR="00A56DFE" w:rsidRPr="00E542FF" w:rsidRDefault="00A56DFE" w:rsidP="00EB463B">
            <w:r w:rsidRPr="00E542FF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E542FF" w:rsidRDefault="00A56DFE" w:rsidP="00EB463B"/>
        </w:tc>
      </w:tr>
    </w:tbl>
    <w:p w:rsidR="00A56DFE" w:rsidRDefault="00A56DFE" w:rsidP="00A56DFE">
      <w:pPr>
        <w:spacing w:after="0" w:line="240" w:lineRule="auto"/>
        <w:rPr>
          <w:rFonts w:cstheme="minorHAnsi"/>
        </w:rPr>
      </w:pPr>
      <w:r w:rsidRPr="00607C52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 </w:t>
      </w:r>
      <w:r w:rsidRPr="00F2237F">
        <w:rPr>
          <w:rFonts w:cstheme="minorHAnsi"/>
        </w:rPr>
        <w:t>Arrêté le présent Bordereau des prix –</w:t>
      </w:r>
      <w:r>
        <w:rPr>
          <w:rFonts w:cstheme="minorHAnsi"/>
        </w:rPr>
        <w:t xml:space="preserve"> Détail estimatif au montant de :</w:t>
      </w:r>
    </w:p>
    <w:p w:rsidR="00BE7FC6" w:rsidRDefault="00BE7FC6" w:rsidP="00A56DFE">
      <w:pPr>
        <w:spacing w:after="0" w:line="240" w:lineRule="auto"/>
        <w:rPr>
          <w:rFonts w:cstheme="minorHAnsi"/>
        </w:rPr>
      </w:pPr>
    </w:p>
    <w:p w:rsidR="00BE7FC6" w:rsidRPr="00924129" w:rsidRDefault="00BE7FC6" w:rsidP="00A56DFE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BE7FC6" w:rsidRPr="00B0255E" w:rsidTr="00192FDD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607C52" w:rsidRDefault="00BE7FC6" w:rsidP="00056C98">
            <w:pPr>
              <w:rPr>
                <w:bCs/>
              </w:rPr>
            </w:pPr>
            <w:r w:rsidRPr="00C637D0">
              <w:rPr>
                <w:rStyle w:val="lev"/>
              </w:rPr>
              <w:t xml:space="preserve">Une salle de </w:t>
            </w:r>
            <w:proofErr w:type="gramStart"/>
            <w:r w:rsidRPr="00C637D0">
              <w:rPr>
                <w:rStyle w:val="lev"/>
              </w:rPr>
              <w:t>conférence</w:t>
            </w:r>
            <w:r w:rsidR="00056C98">
              <w:rPr>
                <w:rStyle w:val="lev"/>
              </w:rPr>
              <w:t xml:space="preserve"> </w:t>
            </w:r>
            <w:r>
              <w:rPr>
                <w:rStyle w:val="lev"/>
              </w:rPr>
              <w:t xml:space="preserve"> équipée</w:t>
            </w:r>
            <w:proofErr w:type="gramEnd"/>
            <w:r>
              <w:rPr>
                <w:rStyle w:val="lev"/>
              </w:rPr>
              <w:t xml:space="preserve"> </w:t>
            </w:r>
            <w:r w:rsidR="00056C98">
              <w:rPr>
                <w:rStyle w:val="lev"/>
              </w:rPr>
              <w:t xml:space="preserve">pour </w:t>
            </w:r>
            <w:r w:rsidR="00AE4937">
              <w:rPr>
                <w:rStyle w:val="lev"/>
              </w:rPr>
              <w:t>Le 19 et 20 Avril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pPr>
              <w:jc w:val="center"/>
            </w:pPr>
            <w:r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4F2874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Une petite salle VIP</w:t>
            </w:r>
            <w:r w:rsidR="00056C98">
              <w:rPr>
                <w:b/>
                <w:bCs/>
              </w:rPr>
              <w:t xml:space="preserve"> </w:t>
            </w:r>
            <w:r w:rsidR="00056C98">
              <w:rPr>
                <w:rStyle w:val="lev"/>
              </w:rPr>
              <w:t>pour Le 19 et 20 Avril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4F2874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056C98">
            <w:pPr>
              <w:rPr>
                <w:b/>
                <w:bCs/>
              </w:rPr>
            </w:pPr>
            <w:r>
              <w:rPr>
                <w:b/>
                <w:bCs/>
              </w:rPr>
              <w:t>Petite salle</w:t>
            </w:r>
            <w:r w:rsidRPr="00C637D0">
              <w:rPr>
                <w:b/>
                <w:bCs/>
              </w:rPr>
              <w:t xml:space="preserve"> </w:t>
            </w:r>
            <w:r w:rsidR="00056C98">
              <w:rPr>
                <w:rStyle w:val="lev"/>
              </w:rPr>
              <w:t>pour Le 19 et 20 Avril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4F2874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hôtesse</w:t>
            </w:r>
            <w:r w:rsidRPr="00C637D0">
              <w:rPr>
                <w:b/>
                <w:bCs/>
              </w:rPr>
              <w:t xml:space="preserve"> d’accueil</w:t>
            </w:r>
            <w:r w:rsidR="00056C98">
              <w:rPr>
                <w:b/>
                <w:bCs/>
              </w:rPr>
              <w:t xml:space="preserve"> </w:t>
            </w:r>
            <w:r w:rsidR="00056C98">
              <w:rPr>
                <w:rStyle w:val="lev"/>
              </w:rPr>
              <w:t>pour Le 19 et 20 Avril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4F2874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Roll-up</w:t>
            </w:r>
            <w:r w:rsidR="00056C98">
              <w:rPr>
                <w:b/>
                <w:bCs/>
              </w:rPr>
              <w:t xml:space="preserve"> </w:t>
            </w:r>
            <w:r w:rsidR="00056C98">
              <w:rPr>
                <w:rStyle w:val="lev"/>
              </w:rPr>
              <w:t>pour Le 19 et 20 Avril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4F2874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Banderole</w:t>
            </w:r>
            <w:r w:rsidRPr="00C637D0">
              <w:rPr>
                <w:b/>
                <w:bCs/>
              </w:rPr>
              <w:t xml:space="preserve"> (Ju</w:t>
            </w:r>
            <w:r w:rsidR="00056C98">
              <w:rPr>
                <w:b/>
                <w:bCs/>
              </w:rPr>
              <w:t>pe de la Scène)</w:t>
            </w:r>
            <w:r w:rsidR="00056C98">
              <w:rPr>
                <w:rStyle w:val="lev"/>
              </w:rPr>
              <w:t xml:space="preserve"> pour Le 19 et 20 Avril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231531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TVA (</w:t>
            </w:r>
            <w:r>
              <w:rPr>
                <w:b/>
                <w:bCs/>
              </w:rPr>
              <w:t>20</w:t>
            </w:r>
            <w:r w:rsidRPr="00B0255E">
              <w:rPr>
                <w:b/>
                <w:bCs/>
              </w:rPr>
              <w:t>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</w:tbl>
    <w:p w:rsidR="009437A9" w:rsidRDefault="00BE7FC6" w:rsidP="009342A8">
      <w:pPr>
        <w:spacing w:before="120" w:after="240"/>
        <w:ind w:left="142"/>
        <w:jc w:val="both"/>
        <w:rPr>
          <w:rFonts w:cstheme="minorHAnsi"/>
        </w:rPr>
      </w:pPr>
      <w:r w:rsidRPr="00F2237F">
        <w:rPr>
          <w:rFonts w:cstheme="minorHAnsi"/>
        </w:rPr>
        <w:t>Arrêté le présent Bordereau des prix –</w:t>
      </w:r>
      <w:r>
        <w:rPr>
          <w:rFonts w:cstheme="minorHAnsi"/>
        </w:rPr>
        <w:t xml:space="preserve"> Détail estimatif au montant de :</w:t>
      </w:r>
    </w:p>
    <w:p w:rsidR="009437A9" w:rsidRDefault="009437A9" w:rsidP="00A56DFE">
      <w:pPr>
        <w:spacing w:before="120" w:after="240"/>
        <w:ind w:left="142"/>
        <w:jc w:val="both"/>
        <w:rPr>
          <w:rFonts w:cstheme="minorHAnsi"/>
          <w:b/>
          <w:iCs/>
          <w:u w:val="single"/>
        </w:rPr>
      </w:pPr>
    </w:p>
    <w:p w:rsidR="00E12DE6" w:rsidRDefault="00E12DE6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370ECE" w:rsidRDefault="00370ECE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370ECE" w:rsidRDefault="00370ECE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370ECE" w:rsidRDefault="00370ECE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370ECE" w:rsidRDefault="00370ECE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370ECE" w:rsidRDefault="00370ECE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370ECE" w:rsidRDefault="00370ECE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370ECE" w:rsidRDefault="00370ECE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370ECE" w:rsidRDefault="00370ECE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370ECE" w:rsidRDefault="00370ECE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370ECE" w:rsidRDefault="00370ECE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E12DE6" w:rsidRDefault="00E12DE6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E12DE6" w:rsidRPr="00D467B4" w:rsidRDefault="00E12DE6" w:rsidP="00D467B4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A56DFE" w:rsidRPr="00607C52" w:rsidRDefault="00AC2705" w:rsidP="00A56DF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cstheme="minorHAnsi"/>
          <w:bCs/>
        </w:rPr>
      </w:pPr>
      <w:hyperlink r:id="rId16" w:tgtFrame="_blank" w:history="1">
        <w:r w:rsidR="00A56DFE" w:rsidRPr="007C10DA">
          <w:rPr>
            <w:rFonts w:ascii="Roboto" w:hAnsi="Roboto"/>
            <w:color w:val="014A71"/>
            <w:u w:val="single"/>
            <w:shd w:val="clear" w:color="auto" w:fill="FFFFFF"/>
          </w:rPr>
          <w:t>la Région de Marrakech-Safi</w:t>
        </w:r>
      </w:hyperlink>
      <w:r w:rsidR="00A56DFE" w:rsidRPr="007C10DA">
        <w:t xml:space="preserve"> : </w:t>
      </w:r>
    </w:p>
    <w:p w:rsidR="00A56DFE" w:rsidRPr="007C10DA" w:rsidRDefault="00A56DFE" w:rsidP="00A56DFE">
      <w:pPr>
        <w:spacing w:before="120" w:after="120"/>
        <w:ind w:left="644"/>
        <w:contextualSpacing/>
        <w:jc w:val="both"/>
        <w:rPr>
          <w:rFonts w:cstheme="minorHAnsi"/>
          <w:bCs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A56DFE" w:rsidRPr="00B0255E" w:rsidTr="00EB463B">
        <w:trPr>
          <w:trHeight w:val="20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A56DFE" w:rsidRPr="00B0255E" w:rsidTr="00EB463B">
        <w:trPr>
          <w:trHeight w:val="56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607C52" w:rsidRDefault="00A56DFE" w:rsidP="00370ECE">
            <w:pPr>
              <w:rPr>
                <w:bCs/>
              </w:rPr>
            </w:pPr>
            <w:r w:rsidRPr="00607C52">
              <w:rPr>
                <w:rStyle w:val="lev"/>
                <w:bCs w:val="0"/>
              </w:rPr>
              <w:t xml:space="preserve">Chambre single en demi-pension pour </w:t>
            </w:r>
            <w:r w:rsidR="00C551D6">
              <w:rPr>
                <w:rStyle w:val="lev"/>
                <w:bCs w:val="0"/>
              </w:rPr>
              <w:t>1</w:t>
            </w:r>
            <w:r w:rsidR="00370ECE">
              <w:rPr>
                <w:rStyle w:val="lev"/>
                <w:bCs w:val="0"/>
              </w:rPr>
              <w:t>7</w:t>
            </w:r>
            <w:r w:rsidRPr="00607C52">
              <w:rPr>
                <w:rStyle w:val="lev"/>
                <w:bCs w:val="0"/>
              </w:rPr>
              <w:t xml:space="preserve"> personnes dans un Hôtel </w:t>
            </w:r>
            <w:r w:rsidR="00D94EB9">
              <w:rPr>
                <w:rStyle w:val="lev"/>
                <w:bCs w:val="0"/>
              </w:rPr>
              <w:t>5</w:t>
            </w:r>
            <w:r w:rsidRPr="00607C52">
              <w:rPr>
                <w:rStyle w:val="lev"/>
                <w:bCs w:val="0"/>
              </w:rPr>
              <w:t xml:space="preserve">* à </w:t>
            </w:r>
            <w:r>
              <w:rPr>
                <w:rStyle w:val="lev"/>
                <w:bCs w:val="0"/>
              </w:rPr>
              <w:t>Marrakech</w:t>
            </w:r>
            <w:r w:rsidRPr="00607C52">
              <w:rPr>
                <w:rStyle w:val="lev"/>
                <w:bCs w:val="0"/>
              </w:rPr>
              <w:t xml:space="preserve"> du </w:t>
            </w:r>
            <w:r>
              <w:rPr>
                <w:rStyle w:val="lev"/>
                <w:bCs w:val="0"/>
              </w:rPr>
              <w:t>1</w:t>
            </w:r>
            <w:r w:rsidR="004F2874">
              <w:rPr>
                <w:rStyle w:val="lev"/>
                <w:bCs w:val="0"/>
              </w:rPr>
              <w:t>5</w:t>
            </w:r>
            <w:r w:rsidRPr="00607C52">
              <w:rPr>
                <w:rStyle w:val="lev"/>
                <w:bCs w:val="0"/>
              </w:rPr>
              <w:t xml:space="preserve"> au </w:t>
            </w:r>
            <w:r>
              <w:rPr>
                <w:rStyle w:val="lev"/>
                <w:bCs w:val="0"/>
              </w:rPr>
              <w:t>1</w:t>
            </w:r>
            <w:r w:rsidR="004F2874">
              <w:rPr>
                <w:rStyle w:val="lev"/>
                <w:bCs w:val="0"/>
              </w:rPr>
              <w:t>8</w:t>
            </w:r>
            <w:r w:rsidRPr="00607C52">
              <w:rPr>
                <w:rStyle w:val="lev"/>
                <w:bCs w:val="0"/>
              </w:rPr>
              <w:t xml:space="preserve"> Mai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B0255E" w:rsidRDefault="004F2874" w:rsidP="00EB463B">
            <w:r>
              <w:rPr>
                <w:b/>
                <w:bCs/>
              </w:rPr>
              <w:t>Chambre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192FDD" w:rsidRDefault="00370ECE" w:rsidP="00EB4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56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Default="00DE6EC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  <w:r w:rsidR="00A56DFE">
              <w:rPr>
                <w:b/>
                <w:bCs/>
              </w:rPr>
              <w:t xml:space="preserve"> le 17/05/2022</w:t>
            </w:r>
          </w:p>
          <w:p w:rsidR="00A56DFE" w:rsidRPr="00B0255E" w:rsidRDefault="00D467B4" w:rsidP="00D467B4">
            <w:r>
              <w:rPr>
                <w:b/>
                <w:bCs/>
              </w:rPr>
              <w:t>Entrée, plat principal, dessert, boisson gazeuse et eau minéral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192FDD" w:rsidRDefault="00A56DFE" w:rsidP="00370ECE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</w:t>
            </w:r>
            <w:r w:rsidR="00370ECE">
              <w:rPr>
                <w:b/>
                <w:bCs/>
              </w:rPr>
              <w:t>50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567"/>
        </w:trPr>
        <w:tc>
          <w:tcPr>
            <w:tcW w:w="844" w:type="dxa"/>
            <w:shd w:val="clear" w:color="auto" w:fill="auto"/>
            <w:noWrap/>
            <w:vAlign w:val="center"/>
          </w:tcPr>
          <w:p w:rsidR="00A56DFE" w:rsidRPr="00B0255E" w:rsidRDefault="00CB75AC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A56DFE" w:rsidRDefault="00A56DFE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>une pause-café</w:t>
            </w:r>
            <w:r>
              <w:rPr>
                <w:b/>
                <w:bCs/>
              </w:rPr>
              <w:t xml:space="preserve"> le 17/05/2022 </w:t>
            </w:r>
          </w:p>
          <w:p w:rsidR="00D467B4" w:rsidRPr="00B0255E" w:rsidRDefault="00D467B4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 xml:space="preserve">Thé, Café, </w:t>
            </w:r>
            <w:r>
              <w:rPr>
                <w:b/>
                <w:bCs/>
              </w:rPr>
              <w:t>Jus</w:t>
            </w:r>
            <w:r w:rsidRPr="00291B7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gâteaux salés et sucrés,</w:t>
            </w:r>
            <w:r w:rsidRPr="00291B78">
              <w:rPr>
                <w:b/>
                <w:bCs/>
              </w:rPr>
              <w:t xml:space="preserve"> Eau minérale</w:t>
            </w:r>
            <w:r>
              <w:rPr>
                <w:b/>
                <w:bCs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6DFE" w:rsidRPr="00B0255E" w:rsidRDefault="00A56DF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Personnes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56DFE" w:rsidRPr="00192FDD" w:rsidRDefault="00A56DFE" w:rsidP="00370ECE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</w:t>
            </w:r>
            <w:r w:rsidR="00370ECE">
              <w:rPr>
                <w:b/>
                <w:bCs/>
              </w:rPr>
              <w:t>50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222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222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TVA (10%)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222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</w:tbl>
    <w:p w:rsidR="00A56DFE" w:rsidRDefault="00A56DFE" w:rsidP="00A56DFE">
      <w:pPr>
        <w:spacing w:after="0" w:line="240" w:lineRule="auto"/>
        <w:rPr>
          <w:rFonts w:cstheme="minorHAnsi"/>
        </w:rPr>
      </w:pPr>
      <w:r w:rsidRPr="00F2237F">
        <w:rPr>
          <w:rFonts w:cstheme="minorHAnsi"/>
        </w:rPr>
        <w:t>Arrêté le présent Bordereau des prix –</w:t>
      </w:r>
      <w:r>
        <w:rPr>
          <w:rFonts w:cstheme="minorHAnsi"/>
        </w:rPr>
        <w:t xml:space="preserve"> Détail estimatif au montant de :</w:t>
      </w:r>
    </w:p>
    <w:p w:rsidR="00BE7FC6" w:rsidRDefault="00BE7FC6" w:rsidP="00A56DFE">
      <w:pPr>
        <w:spacing w:after="0" w:line="240" w:lineRule="auto"/>
        <w:rPr>
          <w:rFonts w:cstheme="minorHAnsi"/>
        </w:rPr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BE7FC6" w:rsidRPr="00B0255E" w:rsidTr="00192FDD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607C52" w:rsidRDefault="00BE7FC6" w:rsidP="00C74C20">
            <w:pPr>
              <w:rPr>
                <w:bCs/>
              </w:rPr>
            </w:pPr>
            <w:r w:rsidRPr="00C637D0">
              <w:rPr>
                <w:rStyle w:val="lev"/>
              </w:rPr>
              <w:t>Une salle de conférence</w:t>
            </w:r>
            <w:r w:rsidR="00C74C20">
              <w:rPr>
                <w:rStyle w:val="lev"/>
              </w:rPr>
              <w:t xml:space="preserve"> </w:t>
            </w:r>
            <w:r>
              <w:rPr>
                <w:rStyle w:val="lev"/>
              </w:rPr>
              <w:t xml:space="preserve">équipée </w:t>
            </w:r>
            <w:r w:rsidR="00AE4937">
              <w:rPr>
                <w:rStyle w:val="lev"/>
              </w:rPr>
              <w:t>Le 17 Mai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pPr>
              <w:jc w:val="center"/>
            </w:pPr>
            <w:r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C74C20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Une petite salle VIP</w:t>
            </w:r>
            <w:r w:rsidR="00C74C20">
              <w:rPr>
                <w:b/>
                <w:bCs/>
              </w:rPr>
              <w:t xml:space="preserve"> </w:t>
            </w:r>
            <w:r w:rsidR="00C74C20">
              <w:rPr>
                <w:rStyle w:val="lev"/>
              </w:rPr>
              <w:t>Le 17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C74C20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C74C20">
            <w:pPr>
              <w:rPr>
                <w:b/>
                <w:bCs/>
              </w:rPr>
            </w:pPr>
            <w:r>
              <w:rPr>
                <w:b/>
                <w:bCs/>
              </w:rPr>
              <w:t>Petite salle</w:t>
            </w:r>
            <w:r w:rsidR="00C74C20">
              <w:rPr>
                <w:b/>
                <w:bCs/>
              </w:rPr>
              <w:t xml:space="preserve"> </w:t>
            </w:r>
            <w:r w:rsidR="00C74C20">
              <w:rPr>
                <w:rStyle w:val="lev"/>
              </w:rPr>
              <w:t>Le 17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C74C20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hôtesse</w:t>
            </w:r>
            <w:r w:rsidRPr="00C637D0">
              <w:rPr>
                <w:b/>
                <w:bCs/>
              </w:rPr>
              <w:t xml:space="preserve"> d’accueil</w:t>
            </w:r>
            <w:r w:rsidR="00C74C20">
              <w:rPr>
                <w:b/>
                <w:bCs/>
              </w:rPr>
              <w:t xml:space="preserve"> </w:t>
            </w:r>
            <w:r w:rsidR="00C74C20">
              <w:rPr>
                <w:rStyle w:val="lev"/>
              </w:rPr>
              <w:t>Le 17 Mai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C74C20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Roll-up</w:t>
            </w:r>
            <w:r w:rsidR="00C74C20">
              <w:rPr>
                <w:b/>
                <w:bCs/>
              </w:rPr>
              <w:t xml:space="preserve"> </w:t>
            </w:r>
            <w:r w:rsidR="00C74C20">
              <w:rPr>
                <w:rStyle w:val="lev"/>
              </w:rPr>
              <w:t>Le 17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C74C20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C74C20">
            <w:pPr>
              <w:rPr>
                <w:b/>
                <w:bCs/>
              </w:rPr>
            </w:pPr>
            <w:r>
              <w:rPr>
                <w:b/>
                <w:bCs/>
              </w:rPr>
              <w:t>Banderole</w:t>
            </w:r>
            <w:r w:rsidRPr="00C637D0">
              <w:rPr>
                <w:b/>
                <w:bCs/>
              </w:rPr>
              <w:t xml:space="preserve"> </w:t>
            </w:r>
            <w:r w:rsidR="00C74C20">
              <w:rPr>
                <w:rStyle w:val="lev"/>
              </w:rPr>
              <w:t>Le 17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231531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TVA (</w:t>
            </w:r>
            <w:r>
              <w:rPr>
                <w:b/>
                <w:bCs/>
              </w:rPr>
              <w:t>20</w:t>
            </w:r>
            <w:r w:rsidRPr="00B0255E">
              <w:rPr>
                <w:b/>
                <w:bCs/>
              </w:rPr>
              <w:t>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</w:tbl>
    <w:p w:rsidR="00A56DFE" w:rsidRDefault="00BE7FC6" w:rsidP="00BE7F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F2237F">
        <w:rPr>
          <w:rFonts w:cstheme="minorHAnsi"/>
        </w:rPr>
        <w:t>Arrêté le présent Bordereau des prix –</w:t>
      </w:r>
      <w:r>
        <w:rPr>
          <w:rFonts w:cstheme="minorHAnsi"/>
        </w:rPr>
        <w:t xml:space="preserve"> Détail estimatif au montant de :</w:t>
      </w:r>
    </w:p>
    <w:p w:rsidR="00536D04" w:rsidRDefault="00536D04" w:rsidP="00BE7FC6">
      <w:pPr>
        <w:spacing w:after="0" w:line="240" w:lineRule="auto"/>
        <w:rPr>
          <w:rFonts w:cstheme="minorHAnsi"/>
        </w:rPr>
      </w:pPr>
    </w:p>
    <w:p w:rsidR="00536D04" w:rsidRDefault="00536D04" w:rsidP="00BE7FC6">
      <w:pPr>
        <w:spacing w:after="0" w:line="240" w:lineRule="auto"/>
        <w:rPr>
          <w:rFonts w:cstheme="minorHAnsi"/>
        </w:rPr>
      </w:pPr>
    </w:p>
    <w:p w:rsidR="00536D04" w:rsidRDefault="00536D04" w:rsidP="00BE7FC6">
      <w:pPr>
        <w:spacing w:after="0" w:line="240" w:lineRule="auto"/>
        <w:rPr>
          <w:rFonts w:cstheme="minorHAnsi"/>
        </w:rPr>
      </w:pPr>
    </w:p>
    <w:p w:rsidR="00536D04" w:rsidRDefault="00536D04" w:rsidP="00BE7FC6">
      <w:pPr>
        <w:spacing w:after="0" w:line="240" w:lineRule="auto"/>
        <w:rPr>
          <w:rFonts w:cstheme="minorHAnsi"/>
        </w:rPr>
      </w:pPr>
    </w:p>
    <w:p w:rsidR="00536D04" w:rsidRDefault="00536D04" w:rsidP="00BE7FC6">
      <w:pPr>
        <w:spacing w:after="0" w:line="240" w:lineRule="auto"/>
        <w:rPr>
          <w:rFonts w:cstheme="minorHAnsi"/>
        </w:rPr>
      </w:pPr>
    </w:p>
    <w:p w:rsidR="00536D04" w:rsidRDefault="00536D04" w:rsidP="00BE7FC6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A56DFE" w:rsidRPr="00FD0A59" w:rsidRDefault="00A56DFE" w:rsidP="00BE7FC6">
      <w:pPr>
        <w:pStyle w:val="Paragraphedeliste"/>
        <w:numPr>
          <w:ilvl w:val="0"/>
          <w:numId w:val="5"/>
        </w:numPr>
        <w:spacing w:before="120" w:after="120" w:line="276" w:lineRule="auto"/>
        <w:ind w:left="709"/>
        <w:jc w:val="both"/>
        <w:rPr>
          <w:rStyle w:val="Lienhypertexte"/>
        </w:rPr>
      </w:pPr>
      <w:r w:rsidRPr="00AC4295"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</w:t>
      </w:r>
      <w:proofErr w:type="spellStart"/>
      <w:r w:rsidRPr="00AC4295">
        <w:rPr>
          <w:rStyle w:val="Lienhypertexte"/>
          <w:rFonts w:ascii="Roboto" w:hAnsi="Roboto"/>
          <w:color w:val="014A71"/>
          <w:shd w:val="clear" w:color="auto" w:fill="FFFFFF"/>
        </w:rPr>
        <w:t>Guelmim</w:t>
      </w:r>
      <w:proofErr w:type="spellEnd"/>
      <w:r w:rsidRPr="00AC4295">
        <w:rPr>
          <w:rStyle w:val="Lienhypertexte"/>
          <w:rFonts w:ascii="Roboto" w:hAnsi="Roboto"/>
          <w:color w:val="014A71"/>
          <w:shd w:val="clear" w:color="auto" w:fill="FFFFFF"/>
        </w:rPr>
        <w:t>-Oued Noun </w:t>
      </w:r>
    </w:p>
    <w:p w:rsidR="00A56DFE" w:rsidRPr="00FD0A59" w:rsidRDefault="00A56DFE" w:rsidP="00A56DFE">
      <w:pPr>
        <w:pStyle w:val="Paragraphedeliste"/>
        <w:spacing w:before="120" w:after="120"/>
        <w:ind w:left="1440"/>
        <w:jc w:val="both"/>
        <w:rPr>
          <w:rStyle w:val="Lienhypertexte"/>
        </w:rPr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A56DFE" w:rsidRPr="00B0255E" w:rsidTr="00EB463B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A56DFE" w:rsidRPr="00B0255E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607C52" w:rsidRDefault="00A56DFE" w:rsidP="00370ECE">
            <w:pPr>
              <w:rPr>
                <w:bCs/>
              </w:rPr>
            </w:pPr>
            <w:r w:rsidRPr="00607C52">
              <w:rPr>
                <w:rStyle w:val="lev"/>
                <w:bCs w:val="0"/>
              </w:rPr>
              <w:t xml:space="preserve">Chambre single en demi-pension pour </w:t>
            </w:r>
            <w:r w:rsidR="00C551D6">
              <w:rPr>
                <w:rStyle w:val="lev"/>
                <w:bCs w:val="0"/>
              </w:rPr>
              <w:t>1</w:t>
            </w:r>
            <w:r w:rsidR="00370ECE">
              <w:rPr>
                <w:rStyle w:val="lev"/>
                <w:bCs w:val="0"/>
              </w:rPr>
              <w:t>7</w:t>
            </w:r>
            <w:r w:rsidRPr="00607C52">
              <w:rPr>
                <w:rStyle w:val="lev"/>
                <w:bCs w:val="0"/>
              </w:rPr>
              <w:t xml:space="preserve"> personnes dans un Hôtel </w:t>
            </w:r>
            <w:r w:rsidR="00D94EB9">
              <w:rPr>
                <w:rStyle w:val="lev"/>
                <w:bCs w:val="0"/>
              </w:rPr>
              <w:t>5</w:t>
            </w:r>
            <w:r w:rsidRPr="00607C52">
              <w:rPr>
                <w:rStyle w:val="lev"/>
                <w:bCs w:val="0"/>
              </w:rPr>
              <w:t xml:space="preserve">* à </w:t>
            </w:r>
            <w:r>
              <w:rPr>
                <w:rStyle w:val="lev"/>
                <w:bCs w:val="0"/>
              </w:rPr>
              <w:t>Guelmim</w:t>
            </w:r>
            <w:r w:rsidRPr="00607C52">
              <w:rPr>
                <w:rStyle w:val="lev"/>
                <w:bCs w:val="0"/>
              </w:rPr>
              <w:t xml:space="preserve"> du </w:t>
            </w:r>
            <w:r>
              <w:rPr>
                <w:rStyle w:val="lev"/>
                <w:bCs w:val="0"/>
              </w:rPr>
              <w:t>2</w:t>
            </w:r>
            <w:r w:rsidR="00536D04">
              <w:rPr>
                <w:rStyle w:val="lev"/>
                <w:bCs w:val="0"/>
              </w:rPr>
              <w:t>2</w:t>
            </w:r>
            <w:r w:rsidRPr="00607C52">
              <w:rPr>
                <w:rStyle w:val="lev"/>
                <w:bCs w:val="0"/>
              </w:rPr>
              <w:t xml:space="preserve"> au </w:t>
            </w:r>
            <w:r>
              <w:rPr>
                <w:rStyle w:val="lev"/>
                <w:bCs w:val="0"/>
              </w:rPr>
              <w:t>2</w:t>
            </w:r>
            <w:r w:rsidR="00536D04">
              <w:rPr>
                <w:rStyle w:val="lev"/>
                <w:bCs w:val="0"/>
              </w:rPr>
              <w:t>6</w:t>
            </w:r>
            <w:r w:rsidRPr="00607C52">
              <w:rPr>
                <w:rStyle w:val="lev"/>
                <w:bCs w:val="0"/>
              </w:rPr>
              <w:t xml:space="preserve"> Mai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B0255E" w:rsidRDefault="00536D04" w:rsidP="00EB463B">
            <w:r>
              <w:rPr>
                <w:b/>
                <w:bCs/>
              </w:rPr>
              <w:t>Chambre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192FDD" w:rsidRDefault="00370ECE" w:rsidP="00EB4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Default="00DE6EC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  <w:r w:rsidR="00A56DFE">
              <w:rPr>
                <w:b/>
                <w:bCs/>
              </w:rPr>
              <w:t xml:space="preserve"> le 24/05/2022</w:t>
            </w:r>
          </w:p>
          <w:p w:rsidR="00A56DFE" w:rsidRPr="00B0255E" w:rsidRDefault="00D467B4" w:rsidP="00EB463B">
            <w:r>
              <w:rPr>
                <w:b/>
                <w:bCs/>
              </w:rPr>
              <w:t>Entrée, plat principal, dessert, boisson gazeuse et eau minéral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192FDD" w:rsidRDefault="00A56DFE" w:rsidP="00370ECE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</w:t>
            </w:r>
            <w:r w:rsidR="00370ECE">
              <w:rPr>
                <w:b/>
                <w:bCs/>
              </w:rPr>
              <w:t>50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A56DFE" w:rsidRPr="00B0255E" w:rsidRDefault="00225498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A56DFE" w:rsidRPr="00B0255E" w:rsidRDefault="00A56DFE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>une pause-café</w:t>
            </w:r>
            <w:r>
              <w:rPr>
                <w:b/>
                <w:bCs/>
              </w:rPr>
              <w:t xml:space="preserve"> le 24/05/2022 </w:t>
            </w:r>
            <w:r w:rsidR="00D467B4" w:rsidRPr="00291B78">
              <w:rPr>
                <w:b/>
                <w:bCs/>
              </w:rPr>
              <w:t xml:space="preserve">Thé, Café, </w:t>
            </w:r>
            <w:r w:rsidR="00D467B4">
              <w:rPr>
                <w:b/>
                <w:bCs/>
              </w:rPr>
              <w:t>Jus</w:t>
            </w:r>
            <w:r w:rsidR="00D467B4" w:rsidRPr="00291B78">
              <w:rPr>
                <w:b/>
                <w:bCs/>
              </w:rPr>
              <w:t>,</w:t>
            </w:r>
            <w:r w:rsidR="00D467B4">
              <w:rPr>
                <w:b/>
                <w:bCs/>
              </w:rPr>
              <w:t xml:space="preserve"> gâteaux salés et sucrés,</w:t>
            </w:r>
            <w:r w:rsidR="00D467B4" w:rsidRPr="00291B78">
              <w:rPr>
                <w:b/>
                <w:bCs/>
              </w:rPr>
              <w:t xml:space="preserve"> Eau minérale</w:t>
            </w:r>
            <w:r w:rsidR="00D467B4">
              <w:rPr>
                <w:b/>
                <w:bCs/>
              </w:rPr>
              <w:t>…</w:t>
            </w:r>
            <w:r w:rsidRPr="00291B78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6DFE" w:rsidRPr="00B0255E" w:rsidRDefault="00A56DF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Personnes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56DFE" w:rsidRPr="00192FDD" w:rsidRDefault="00A56DFE" w:rsidP="00370ECE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</w:t>
            </w:r>
            <w:r w:rsidR="00370ECE">
              <w:rPr>
                <w:b/>
                <w:bCs/>
              </w:rPr>
              <w:t>50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TVA (10%)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</w:tbl>
    <w:p w:rsidR="00A56DFE" w:rsidRDefault="00A56DFE" w:rsidP="00A56DF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FD0A59">
        <w:rPr>
          <w:rFonts w:cstheme="minorHAnsi"/>
        </w:rPr>
        <w:t>Arrêté le présent Bordereau des prix – Détail estimatif au montant de :</w:t>
      </w:r>
    </w:p>
    <w:p w:rsidR="00BE7FC6" w:rsidRDefault="00BE7FC6" w:rsidP="00A56DFE">
      <w:pPr>
        <w:spacing w:after="0" w:line="240" w:lineRule="auto"/>
        <w:rPr>
          <w:rFonts w:cstheme="minorHAnsi"/>
        </w:rPr>
      </w:pPr>
    </w:p>
    <w:p w:rsidR="00BE7FC6" w:rsidRPr="00FD0A59" w:rsidRDefault="00BE7FC6" w:rsidP="00A56DFE">
      <w:pPr>
        <w:spacing w:after="0" w:line="240" w:lineRule="auto"/>
        <w:rPr>
          <w:rFonts w:cstheme="minorHAnsi"/>
        </w:rPr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BE7FC6" w:rsidRPr="00B0255E" w:rsidTr="00192FDD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607C52" w:rsidRDefault="00BE7FC6" w:rsidP="00886A15">
            <w:pPr>
              <w:rPr>
                <w:bCs/>
              </w:rPr>
            </w:pPr>
            <w:r w:rsidRPr="00C637D0">
              <w:rPr>
                <w:rStyle w:val="lev"/>
              </w:rPr>
              <w:t xml:space="preserve">Une salle de </w:t>
            </w:r>
            <w:proofErr w:type="gramStart"/>
            <w:r w:rsidRPr="00C637D0">
              <w:rPr>
                <w:rStyle w:val="lev"/>
              </w:rPr>
              <w:t>conférence</w:t>
            </w:r>
            <w:r>
              <w:rPr>
                <w:rStyle w:val="lev"/>
              </w:rPr>
              <w:t xml:space="preserve">  équipée</w:t>
            </w:r>
            <w:proofErr w:type="gramEnd"/>
            <w:r>
              <w:rPr>
                <w:rStyle w:val="lev"/>
              </w:rPr>
              <w:t xml:space="preserve"> </w:t>
            </w:r>
            <w:r w:rsidR="00AE4937">
              <w:rPr>
                <w:rStyle w:val="lev"/>
              </w:rPr>
              <w:t>Le 24 Mai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pPr>
              <w:jc w:val="center"/>
            </w:pPr>
            <w:r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5376EB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Une petite salle VIP</w:t>
            </w:r>
            <w:r w:rsidR="00886A15">
              <w:rPr>
                <w:b/>
                <w:bCs/>
              </w:rPr>
              <w:t xml:space="preserve"> </w:t>
            </w:r>
            <w:r w:rsidR="00886A15">
              <w:rPr>
                <w:rStyle w:val="lev"/>
              </w:rPr>
              <w:t>Le 24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5376EB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886A15">
            <w:pPr>
              <w:rPr>
                <w:b/>
                <w:bCs/>
              </w:rPr>
            </w:pPr>
            <w:r>
              <w:rPr>
                <w:b/>
                <w:bCs/>
              </w:rPr>
              <w:t>Petite salle</w:t>
            </w:r>
            <w:r w:rsidR="00886A15">
              <w:rPr>
                <w:b/>
                <w:bCs/>
              </w:rPr>
              <w:t xml:space="preserve"> </w:t>
            </w:r>
            <w:r w:rsidR="00886A15">
              <w:rPr>
                <w:rStyle w:val="lev"/>
              </w:rPr>
              <w:t>Le 24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5376EB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hôtesse</w:t>
            </w:r>
            <w:r w:rsidRPr="00C637D0">
              <w:rPr>
                <w:b/>
                <w:bCs/>
              </w:rPr>
              <w:t xml:space="preserve"> d’accueil</w:t>
            </w:r>
            <w:r w:rsidR="00886A15">
              <w:rPr>
                <w:b/>
                <w:bCs/>
              </w:rPr>
              <w:t xml:space="preserve"> </w:t>
            </w:r>
            <w:r w:rsidR="00886A15">
              <w:rPr>
                <w:rStyle w:val="lev"/>
              </w:rPr>
              <w:t>Le 24 Mai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5376EB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Roll-up</w:t>
            </w:r>
            <w:r w:rsidR="00886A15">
              <w:rPr>
                <w:b/>
                <w:bCs/>
              </w:rPr>
              <w:t xml:space="preserve"> </w:t>
            </w:r>
            <w:r w:rsidR="00886A15">
              <w:rPr>
                <w:rStyle w:val="lev"/>
              </w:rPr>
              <w:t>Le 24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5376EB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886A1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Banderole</w:t>
            </w:r>
            <w:r w:rsidRPr="00C637D0">
              <w:rPr>
                <w:b/>
                <w:bCs/>
              </w:rPr>
              <w:t xml:space="preserve"> </w:t>
            </w:r>
            <w:r w:rsidR="00886A15">
              <w:rPr>
                <w:b/>
                <w:bCs/>
              </w:rPr>
              <w:t xml:space="preserve"> </w:t>
            </w:r>
            <w:r w:rsidR="00886A15">
              <w:rPr>
                <w:rStyle w:val="lev"/>
              </w:rPr>
              <w:t>Le</w:t>
            </w:r>
            <w:proofErr w:type="gramEnd"/>
            <w:r w:rsidR="00886A15">
              <w:rPr>
                <w:rStyle w:val="lev"/>
              </w:rPr>
              <w:t xml:space="preserve"> 24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231531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TVA (</w:t>
            </w:r>
            <w:r>
              <w:rPr>
                <w:b/>
                <w:bCs/>
              </w:rPr>
              <w:t>20</w:t>
            </w:r>
            <w:r w:rsidRPr="00B0255E">
              <w:rPr>
                <w:b/>
                <w:bCs/>
              </w:rPr>
              <w:t>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</w:tbl>
    <w:p w:rsidR="00A56DFE" w:rsidRDefault="00BE7FC6" w:rsidP="00BE7FC6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7FC6">
        <w:rPr>
          <w:rFonts w:cstheme="minorHAnsi"/>
        </w:rPr>
        <w:t>Arrêté le présent Bordereau des prix – Détail estimatif au montant de :</w:t>
      </w:r>
    </w:p>
    <w:p w:rsidR="005376EB" w:rsidRDefault="005376EB" w:rsidP="00BE7FC6">
      <w:pPr>
        <w:spacing w:before="120" w:after="120"/>
        <w:jc w:val="both"/>
      </w:pPr>
    </w:p>
    <w:p w:rsidR="00A56DFE" w:rsidRDefault="00A56DFE" w:rsidP="00A56DFE">
      <w:pPr>
        <w:pStyle w:val="Paragraphedeliste"/>
        <w:spacing w:before="120" w:after="120"/>
        <w:ind w:left="1440"/>
        <w:jc w:val="both"/>
      </w:pPr>
    </w:p>
    <w:p w:rsidR="00A56DFE" w:rsidRPr="005376EB" w:rsidRDefault="00A56DFE" w:rsidP="00A56DFE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Style w:val="Lienhypertexte"/>
        </w:rPr>
      </w:pPr>
      <w:r>
        <w:tab/>
      </w:r>
      <w:r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</w:t>
      </w:r>
      <w:r w:rsidRPr="00AC4295">
        <w:rPr>
          <w:rStyle w:val="Lienhypertexte"/>
          <w:rFonts w:ascii="Roboto" w:hAnsi="Roboto"/>
          <w:color w:val="014A71"/>
          <w:shd w:val="clear" w:color="auto" w:fill="FFFFFF"/>
        </w:rPr>
        <w:t>Drâa-Tafilalet</w:t>
      </w:r>
      <w:r>
        <w:rPr>
          <w:rStyle w:val="Lienhypertexte"/>
          <w:rFonts w:ascii="Roboto" w:hAnsi="Roboto"/>
          <w:color w:val="014A71"/>
          <w:shd w:val="clear" w:color="auto" w:fill="FFFFFF"/>
        </w:rPr>
        <w:t> </w:t>
      </w:r>
    </w:p>
    <w:p w:rsidR="005376EB" w:rsidRPr="00FD0A59" w:rsidRDefault="005376EB" w:rsidP="005376EB">
      <w:pPr>
        <w:pStyle w:val="Paragraphedeliste"/>
        <w:spacing w:before="120" w:after="120" w:line="276" w:lineRule="auto"/>
        <w:ind w:left="1440"/>
        <w:jc w:val="both"/>
        <w:rPr>
          <w:rStyle w:val="Lienhypertexte"/>
        </w:rPr>
      </w:pPr>
    </w:p>
    <w:p w:rsidR="00A56DFE" w:rsidRDefault="00A56DFE" w:rsidP="00A56DFE">
      <w:pPr>
        <w:pStyle w:val="Paragraphedeliste"/>
        <w:spacing w:before="120" w:after="120"/>
        <w:ind w:left="1440"/>
        <w:jc w:val="both"/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A56DFE" w:rsidRPr="00B0255E" w:rsidTr="00EB463B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A56DFE" w:rsidRPr="00B0255E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607C52" w:rsidRDefault="00A56DFE" w:rsidP="00370ECE">
            <w:pPr>
              <w:rPr>
                <w:bCs/>
              </w:rPr>
            </w:pPr>
            <w:r w:rsidRPr="00607C52">
              <w:rPr>
                <w:rStyle w:val="lev"/>
                <w:bCs w:val="0"/>
              </w:rPr>
              <w:t xml:space="preserve">Chambre single en demi-pension pour </w:t>
            </w:r>
            <w:r w:rsidR="00A56208">
              <w:rPr>
                <w:rStyle w:val="lev"/>
                <w:bCs w:val="0"/>
              </w:rPr>
              <w:t>1</w:t>
            </w:r>
            <w:r w:rsidR="00370ECE">
              <w:rPr>
                <w:rStyle w:val="lev"/>
                <w:bCs w:val="0"/>
              </w:rPr>
              <w:t>7</w:t>
            </w:r>
            <w:r w:rsidRPr="00607C52">
              <w:rPr>
                <w:rStyle w:val="lev"/>
                <w:bCs w:val="0"/>
              </w:rPr>
              <w:t xml:space="preserve"> personnes dans un Hôtel </w:t>
            </w:r>
            <w:r w:rsidR="00D94EB9">
              <w:rPr>
                <w:rStyle w:val="lev"/>
                <w:bCs w:val="0"/>
              </w:rPr>
              <w:t>5</w:t>
            </w:r>
            <w:r w:rsidRPr="00607C52">
              <w:rPr>
                <w:rStyle w:val="lev"/>
                <w:bCs w:val="0"/>
              </w:rPr>
              <w:t xml:space="preserve">* à </w:t>
            </w:r>
            <w:proofErr w:type="spellStart"/>
            <w:r>
              <w:rPr>
                <w:rStyle w:val="lev"/>
                <w:bCs w:val="0"/>
              </w:rPr>
              <w:t>Errachidia</w:t>
            </w:r>
            <w:proofErr w:type="spellEnd"/>
            <w:r w:rsidRPr="00607C52">
              <w:rPr>
                <w:rStyle w:val="lev"/>
                <w:bCs w:val="0"/>
              </w:rPr>
              <w:t xml:space="preserve"> du </w:t>
            </w:r>
            <w:r w:rsidR="00A56208">
              <w:rPr>
                <w:rStyle w:val="lev"/>
                <w:bCs w:val="0"/>
              </w:rPr>
              <w:t>29</w:t>
            </w:r>
            <w:r>
              <w:rPr>
                <w:rStyle w:val="lev"/>
                <w:bCs w:val="0"/>
              </w:rPr>
              <w:t xml:space="preserve"> Mai</w:t>
            </w:r>
            <w:r w:rsidRPr="00607C52">
              <w:rPr>
                <w:rStyle w:val="lev"/>
                <w:bCs w:val="0"/>
              </w:rPr>
              <w:t xml:space="preserve"> au </w:t>
            </w:r>
            <w:r>
              <w:rPr>
                <w:rStyle w:val="lev"/>
                <w:bCs w:val="0"/>
              </w:rPr>
              <w:t>0</w:t>
            </w:r>
            <w:r w:rsidR="00A56208">
              <w:rPr>
                <w:rStyle w:val="lev"/>
                <w:bCs w:val="0"/>
              </w:rPr>
              <w:t>1</w:t>
            </w:r>
            <w:r w:rsidRPr="00607C52">
              <w:rPr>
                <w:rStyle w:val="lev"/>
                <w:bCs w:val="0"/>
              </w:rPr>
              <w:t xml:space="preserve"> </w:t>
            </w:r>
            <w:r>
              <w:rPr>
                <w:rStyle w:val="lev"/>
                <w:bCs w:val="0"/>
              </w:rPr>
              <w:t>Juin</w:t>
            </w:r>
            <w:r w:rsidRPr="00607C52">
              <w:rPr>
                <w:rStyle w:val="lev"/>
                <w:bCs w:val="0"/>
              </w:rPr>
              <w:t xml:space="preserve">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B0255E" w:rsidRDefault="00A56208" w:rsidP="00A56208">
            <w:r>
              <w:rPr>
                <w:b/>
                <w:bCs/>
              </w:rPr>
              <w:t>Chambre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192FDD" w:rsidRDefault="00370ECE" w:rsidP="00EB4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Default="00DE6EC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  <w:r w:rsidR="00A56DFE">
              <w:rPr>
                <w:b/>
                <w:bCs/>
              </w:rPr>
              <w:t xml:space="preserve"> le 31/05/2022</w:t>
            </w:r>
          </w:p>
          <w:p w:rsidR="00A56DFE" w:rsidRPr="00B0255E" w:rsidRDefault="00A56DFE" w:rsidP="00EB463B">
            <w:r>
              <w:rPr>
                <w:b/>
                <w:bCs/>
              </w:rPr>
              <w:t xml:space="preserve"> </w:t>
            </w:r>
            <w:r w:rsidR="00D467B4">
              <w:rPr>
                <w:b/>
                <w:bCs/>
              </w:rPr>
              <w:t>Entrée, plat principal, dessert, boisson gazeuse et eau minéral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192FDD" w:rsidRDefault="00A56DFE" w:rsidP="00370ECE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</w:t>
            </w:r>
            <w:r w:rsidR="00370ECE">
              <w:rPr>
                <w:b/>
                <w:bCs/>
              </w:rPr>
              <w:t>50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A56DFE" w:rsidRPr="00B0255E" w:rsidRDefault="00704461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A56DFE" w:rsidRDefault="00A56DFE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>une pause-café</w:t>
            </w:r>
            <w:r>
              <w:rPr>
                <w:b/>
                <w:bCs/>
              </w:rPr>
              <w:t xml:space="preserve"> le 31/05/2022 </w:t>
            </w:r>
          </w:p>
          <w:p w:rsidR="00D467B4" w:rsidRPr="00B0255E" w:rsidRDefault="00D467B4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 xml:space="preserve">Thé, Café, </w:t>
            </w:r>
            <w:r>
              <w:rPr>
                <w:b/>
                <w:bCs/>
              </w:rPr>
              <w:t>Jus</w:t>
            </w:r>
            <w:r w:rsidRPr="00291B7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gâteaux salés et sucrés,</w:t>
            </w:r>
            <w:r w:rsidRPr="00291B78">
              <w:rPr>
                <w:b/>
                <w:bCs/>
              </w:rPr>
              <w:t xml:space="preserve"> Eau minérale</w:t>
            </w:r>
            <w:r>
              <w:rPr>
                <w:b/>
                <w:bCs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6DFE" w:rsidRPr="00B0255E" w:rsidRDefault="00A56DF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Personnes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56DFE" w:rsidRPr="00192FDD" w:rsidRDefault="00A56DFE" w:rsidP="00370ECE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</w:t>
            </w:r>
            <w:r w:rsidR="00370ECE">
              <w:rPr>
                <w:b/>
                <w:bCs/>
              </w:rPr>
              <w:t>50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TVA (10%)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</w:tbl>
    <w:p w:rsidR="00BE7FC6" w:rsidRPr="009437A9" w:rsidRDefault="00A56DFE" w:rsidP="009437A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FD0A59">
        <w:rPr>
          <w:rFonts w:cstheme="minorHAnsi"/>
        </w:rPr>
        <w:t>Arrêté le présent Bordereau des prix – Détail estimatif au montant de :</w:t>
      </w:r>
    </w:p>
    <w:p w:rsidR="00BE7FC6" w:rsidRDefault="00BE7FC6" w:rsidP="00A56DFE">
      <w:pPr>
        <w:tabs>
          <w:tab w:val="left" w:pos="2790"/>
        </w:tabs>
        <w:spacing w:before="120" w:after="120"/>
        <w:jc w:val="both"/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BE7FC6" w:rsidRPr="00B0255E" w:rsidTr="00192FDD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607C52" w:rsidRDefault="00BE7FC6" w:rsidP="005376EB">
            <w:pPr>
              <w:rPr>
                <w:bCs/>
              </w:rPr>
            </w:pPr>
            <w:r w:rsidRPr="00C637D0">
              <w:rPr>
                <w:rStyle w:val="lev"/>
              </w:rPr>
              <w:t xml:space="preserve">Une salle de </w:t>
            </w:r>
            <w:proofErr w:type="gramStart"/>
            <w:r w:rsidRPr="00C637D0">
              <w:rPr>
                <w:rStyle w:val="lev"/>
              </w:rPr>
              <w:t>conférence</w:t>
            </w:r>
            <w:r>
              <w:rPr>
                <w:rStyle w:val="lev"/>
              </w:rPr>
              <w:t xml:space="preserve">  équipée</w:t>
            </w:r>
            <w:proofErr w:type="gramEnd"/>
            <w:r>
              <w:rPr>
                <w:rStyle w:val="lev"/>
              </w:rPr>
              <w:t xml:space="preserve"> </w:t>
            </w:r>
            <w:r w:rsidR="00AE4937">
              <w:rPr>
                <w:rStyle w:val="lev"/>
              </w:rPr>
              <w:t>Le 31 Mai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pPr>
              <w:jc w:val="center"/>
            </w:pPr>
            <w:r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704461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Une petite salle VIP</w:t>
            </w:r>
            <w:r w:rsidR="007D4F6F">
              <w:rPr>
                <w:b/>
                <w:bCs/>
              </w:rPr>
              <w:t xml:space="preserve"> </w:t>
            </w:r>
            <w:r w:rsidR="007D4F6F">
              <w:rPr>
                <w:rStyle w:val="lev"/>
              </w:rPr>
              <w:t>Le 31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704461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7D4F6F">
            <w:pPr>
              <w:rPr>
                <w:b/>
                <w:bCs/>
              </w:rPr>
            </w:pPr>
            <w:r>
              <w:rPr>
                <w:b/>
                <w:bCs/>
              </w:rPr>
              <w:t>Petite salle</w:t>
            </w:r>
            <w:r w:rsidRPr="00C637D0">
              <w:rPr>
                <w:b/>
                <w:bCs/>
              </w:rPr>
              <w:t xml:space="preserve"> </w:t>
            </w:r>
            <w:r w:rsidR="007D4F6F">
              <w:rPr>
                <w:rStyle w:val="lev"/>
              </w:rPr>
              <w:t>Le 31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704461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hôtesse</w:t>
            </w:r>
            <w:r w:rsidRPr="00C637D0">
              <w:rPr>
                <w:b/>
                <w:bCs/>
              </w:rPr>
              <w:t xml:space="preserve"> d’accueil</w:t>
            </w:r>
            <w:r w:rsidR="007D4F6F">
              <w:rPr>
                <w:b/>
                <w:bCs/>
              </w:rPr>
              <w:t xml:space="preserve"> </w:t>
            </w:r>
            <w:r w:rsidR="007D4F6F">
              <w:rPr>
                <w:rStyle w:val="lev"/>
              </w:rPr>
              <w:t>Le 31 Mai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704461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Roll-up</w:t>
            </w:r>
            <w:r w:rsidR="007D4F6F">
              <w:rPr>
                <w:b/>
                <w:bCs/>
              </w:rPr>
              <w:t xml:space="preserve"> </w:t>
            </w:r>
            <w:r w:rsidR="007D4F6F">
              <w:rPr>
                <w:rStyle w:val="lev"/>
              </w:rPr>
              <w:t>Le 31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704461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Banderole</w:t>
            </w:r>
            <w:r w:rsidRPr="00C637D0">
              <w:rPr>
                <w:b/>
                <w:bCs/>
              </w:rPr>
              <w:t xml:space="preserve"> </w:t>
            </w:r>
            <w:r w:rsidR="007D4F6F">
              <w:rPr>
                <w:rStyle w:val="lev"/>
              </w:rPr>
              <w:t>Le 31 Mai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231531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TVA (</w:t>
            </w:r>
            <w:r>
              <w:rPr>
                <w:b/>
                <w:bCs/>
              </w:rPr>
              <w:t>20</w:t>
            </w:r>
            <w:r w:rsidRPr="00B0255E">
              <w:rPr>
                <w:b/>
                <w:bCs/>
              </w:rPr>
              <w:t>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</w:tbl>
    <w:p w:rsidR="00BE7FC6" w:rsidRDefault="00BE7FC6" w:rsidP="00BE7FC6">
      <w:pPr>
        <w:tabs>
          <w:tab w:val="left" w:pos="2790"/>
        </w:tabs>
        <w:spacing w:before="120" w:after="120"/>
        <w:jc w:val="both"/>
        <w:rPr>
          <w:rFonts w:cstheme="minorHAnsi"/>
        </w:rPr>
      </w:pPr>
      <w:r w:rsidRPr="00FD0A59">
        <w:rPr>
          <w:rFonts w:cstheme="minorHAnsi"/>
        </w:rPr>
        <w:t>Arrêté le présent Bordereau des prix – Détail estimatif au montant de :</w:t>
      </w:r>
    </w:p>
    <w:p w:rsidR="00BE7FC6" w:rsidRDefault="00BE7FC6" w:rsidP="00BE7FC6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p w:rsidR="00192FDD" w:rsidRPr="00BE7FC6" w:rsidRDefault="00192FDD" w:rsidP="00BE7FC6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p w:rsidR="00A56DFE" w:rsidRDefault="00A56DFE" w:rsidP="00A56DFE">
      <w:pPr>
        <w:pStyle w:val="Paragraphedeliste"/>
        <w:numPr>
          <w:ilvl w:val="0"/>
          <w:numId w:val="5"/>
        </w:numPr>
        <w:spacing w:before="120" w:after="120" w:line="276" w:lineRule="auto"/>
        <w:jc w:val="both"/>
      </w:pPr>
      <w:r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</w:t>
      </w:r>
      <w:r w:rsidRPr="00E21ACC">
        <w:rPr>
          <w:rStyle w:val="Lienhypertexte"/>
          <w:rFonts w:ascii="Roboto" w:hAnsi="Roboto"/>
          <w:color w:val="014A71"/>
          <w:shd w:val="clear" w:color="auto" w:fill="FFFFFF"/>
        </w:rPr>
        <w:t>Souss Massa</w:t>
      </w:r>
      <w:r>
        <w:rPr>
          <w:rStyle w:val="Lienhypertexte"/>
          <w:rFonts w:ascii="Roboto" w:hAnsi="Roboto"/>
          <w:color w:val="014A71"/>
          <w:shd w:val="clear" w:color="auto" w:fill="FFFFFF"/>
        </w:rPr>
        <w:t> </w:t>
      </w: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A56DFE" w:rsidRPr="00B0255E" w:rsidTr="00EB463B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A56DFE" w:rsidRPr="00B0255E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607C52" w:rsidRDefault="00A56DFE" w:rsidP="00034B7B">
            <w:pPr>
              <w:rPr>
                <w:bCs/>
              </w:rPr>
            </w:pPr>
            <w:r w:rsidRPr="00607C52">
              <w:rPr>
                <w:rStyle w:val="lev"/>
                <w:bCs w:val="0"/>
              </w:rPr>
              <w:t>Chambre single en demi-pension pour</w:t>
            </w:r>
            <w:r>
              <w:rPr>
                <w:rStyle w:val="lev"/>
                <w:bCs w:val="0"/>
              </w:rPr>
              <w:t xml:space="preserve"> </w:t>
            </w:r>
            <w:r w:rsidR="00034B7B">
              <w:rPr>
                <w:rStyle w:val="lev"/>
                <w:bCs w:val="0"/>
              </w:rPr>
              <w:t>10</w:t>
            </w:r>
            <w:r w:rsidRPr="00607C52">
              <w:rPr>
                <w:rStyle w:val="lev"/>
                <w:bCs w:val="0"/>
              </w:rPr>
              <w:t xml:space="preserve"> personnes dans un Hôtel </w:t>
            </w:r>
            <w:r w:rsidR="00D94EB9">
              <w:rPr>
                <w:rStyle w:val="lev"/>
                <w:bCs w:val="0"/>
              </w:rPr>
              <w:t>5</w:t>
            </w:r>
            <w:r w:rsidRPr="00607C52">
              <w:rPr>
                <w:rStyle w:val="lev"/>
                <w:bCs w:val="0"/>
              </w:rPr>
              <w:t xml:space="preserve">* à </w:t>
            </w:r>
            <w:r>
              <w:rPr>
                <w:rStyle w:val="lev"/>
                <w:bCs w:val="0"/>
              </w:rPr>
              <w:t>Agadir</w:t>
            </w:r>
            <w:r w:rsidRPr="00607C52">
              <w:rPr>
                <w:rStyle w:val="lev"/>
                <w:bCs w:val="0"/>
              </w:rPr>
              <w:t xml:space="preserve"> du </w:t>
            </w:r>
            <w:r>
              <w:rPr>
                <w:rStyle w:val="lev"/>
                <w:bCs w:val="0"/>
              </w:rPr>
              <w:t>0</w:t>
            </w:r>
            <w:r w:rsidR="00034B7B">
              <w:rPr>
                <w:rStyle w:val="lev"/>
                <w:bCs w:val="0"/>
              </w:rPr>
              <w:t>5</w:t>
            </w:r>
            <w:r>
              <w:rPr>
                <w:rStyle w:val="lev"/>
                <w:bCs w:val="0"/>
              </w:rPr>
              <w:t xml:space="preserve"> au </w:t>
            </w:r>
            <w:r w:rsidR="00034B7B">
              <w:rPr>
                <w:rStyle w:val="lev"/>
                <w:bCs w:val="0"/>
              </w:rPr>
              <w:t>09</w:t>
            </w:r>
            <w:r>
              <w:rPr>
                <w:rStyle w:val="lev"/>
                <w:bCs w:val="0"/>
              </w:rPr>
              <w:t xml:space="preserve"> Juin</w:t>
            </w:r>
            <w:r w:rsidRPr="00607C52">
              <w:rPr>
                <w:rStyle w:val="lev"/>
                <w:bCs w:val="0"/>
              </w:rPr>
              <w:t xml:space="preserve">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B0255E" w:rsidRDefault="00034B7B" w:rsidP="00EB463B">
            <w:r>
              <w:rPr>
                <w:b/>
                <w:bCs/>
              </w:rPr>
              <w:t>Chambre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607C52" w:rsidRDefault="00A56DFE" w:rsidP="00EB4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34B7B">
              <w:rPr>
                <w:b/>
                <w:bCs/>
              </w:rPr>
              <w:t>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0E43DF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Default="00DE6EC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  <w:r w:rsidR="00A56DFE">
              <w:rPr>
                <w:b/>
                <w:bCs/>
              </w:rPr>
              <w:t xml:space="preserve"> le 07/06/2022</w:t>
            </w:r>
          </w:p>
          <w:p w:rsidR="00A56DFE" w:rsidRPr="00B0255E" w:rsidRDefault="00D467B4" w:rsidP="00EB463B">
            <w:r>
              <w:rPr>
                <w:b/>
                <w:bCs/>
              </w:rPr>
              <w:t>Entrée, plat principal, dessert, boisson gazeuse et eau minéral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0E43DF" w:rsidRDefault="00A56DFE" w:rsidP="000D0FF4">
            <w:pPr>
              <w:jc w:val="center"/>
              <w:rPr>
                <w:b/>
                <w:bCs/>
              </w:rPr>
            </w:pPr>
            <w:r w:rsidRPr="000E43DF">
              <w:rPr>
                <w:b/>
                <w:bCs/>
              </w:rPr>
              <w:t>1</w:t>
            </w:r>
            <w:r w:rsidR="000D0FF4">
              <w:rPr>
                <w:b/>
                <w:bCs/>
              </w:rPr>
              <w:t>50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0E43DF" w:rsidRDefault="00A56DFE" w:rsidP="00EB463B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0E43DF" w:rsidRDefault="00A56DFE" w:rsidP="00EB463B">
            <w:pPr>
              <w:rPr>
                <w:b/>
                <w:bCs/>
              </w:rPr>
            </w:pPr>
          </w:p>
        </w:tc>
      </w:tr>
      <w:tr w:rsidR="00A56DFE" w:rsidRPr="000E43DF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A56DFE" w:rsidRPr="00B0255E" w:rsidRDefault="004D5584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A56DFE" w:rsidRDefault="00A56DFE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>une pause-café</w:t>
            </w:r>
            <w:r>
              <w:rPr>
                <w:b/>
                <w:bCs/>
              </w:rPr>
              <w:t xml:space="preserve"> le 07/06/2022 </w:t>
            </w:r>
          </w:p>
          <w:p w:rsidR="00D467B4" w:rsidRPr="00B0255E" w:rsidRDefault="00D467B4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 xml:space="preserve">Thé, Café, </w:t>
            </w:r>
            <w:r>
              <w:rPr>
                <w:b/>
                <w:bCs/>
              </w:rPr>
              <w:t>Jus</w:t>
            </w:r>
            <w:r w:rsidRPr="00291B7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gâteaux salés et sucrés,</w:t>
            </w:r>
            <w:r w:rsidRPr="00291B78">
              <w:rPr>
                <w:b/>
                <w:bCs/>
              </w:rPr>
              <w:t xml:space="preserve"> Eau minérale</w:t>
            </w:r>
            <w:r>
              <w:rPr>
                <w:b/>
                <w:bCs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6DFE" w:rsidRPr="00B0255E" w:rsidRDefault="00A56DF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Personnes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56DFE" w:rsidRPr="000E43DF" w:rsidRDefault="00A56DFE" w:rsidP="000D0FF4">
            <w:pPr>
              <w:jc w:val="center"/>
              <w:rPr>
                <w:b/>
                <w:bCs/>
              </w:rPr>
            </w:pPr>
            <w:r w:rsidRPr="000E43DF">
              <w:rPr>
                <w:b/>
                <w:bCs/>
              </w:rPr>
              <w:t>1</w:t>
            </w:r>
            <w:r w:rsidR="000D0FF4">
              <w:rPr>
                <w:b/>
                <w:bCs/>
              </w:rPr>
              <w:t>50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56DFE" w:rsidRPr="000E43DF" w:rsidRDefault="00A56DFE" w:rsidP="00EB463B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0E43DF" w:rsidRDefault="00A56DFE" w:rsidP="00EB463B">
            <w:pPr>
              <w:rPr>
                <w:b/>
                <w:bCs/>
              </w:rPr>
            </w:pPr>
          </w:p>
        </w:tc>
      </w:tr>
      <w:tr w:rsidR="00A56DFE" w:rsidRPr="000E43DF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A56DFE" w:rsidRPr="00B0255E" w:rsidRDefault="004D5584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A56DFE" w:rsidRDefault="00DE6EC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  <w:r w:rsidR="00A56DFE">
              <w:rPr>
                <w:b/>
                <w:bCs/>
              </w:rPr>
              <w:t xml:space="preserve"> le 08/06/2022</w:t>
            </w:r>
          </w:p>
          <w:p w:rsidR="00A56DFE" w:rsidRPr="00291B78" w:rsidRDefault="00D467B4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Entrée, plat principal, dessert, boisson gazeuse et eau minéral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6DFE" w:rsidRPr="00B0255E" w:rsidRDefault="00A56DFE" w:rsidP="00EB463B">
            <w:r w:rsidRPr="00B0255E"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56DFE" w:rsidRPr="000E43DF" w:rsidRDefault="00A56DFE" w:rsidP="00EB463B">
            <w:pPr>
              <w:jc w:val="center"/>
              <w:rPr>
                <w:b/>
                <w:bCs/>
              </w:rPr>
            </w:pPr>
            <w:r w:rsidRPr="000E43DF">
              <w:rPr>
                <w:b/>
                <w:bCs/>
              </w:rPr>
              <w:t>100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56DFE" w:rsidRPr="000E43DF" w:rsidRDefault="00A56DFE" w:rsidP="00EB463B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0E43DF" w:rsidRDefault="00A56DFE" w:rsidP="00EB463B">
            <w:pPr>
              <w:rPr>
                <w:b/>
                <w:bCs/>
              </w:rPr>
            </w:pPr>
          </w:p>
        </w:tc>
      </w:tr>
      <w:tr w:rsidR="00A56DFE" w:rsidRPr="000E43DF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A56DFE" w:rsidRPr="00B0255E" w:rsidRDefault="004D5584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A56DFE" w:rsidRDefault="00A56DFE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>une pause-café</w:t>
            </w:r>
            <w:r>
              <w:rPr>
                <w:b/>
                <w:bCs/>
              </w:rPr>
              <w:t xml:space="preserve"> le 08/06/2022 </w:t>
            </w:r>
          </w:p>
          <w:p w:rsidR="00D467B4" w:rsidRDefault="00D467B4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 xml:space="preserve">Thé, Café, </w:t>
            </w:r>
            <w:r>
              <w:rPr>
                <w:b/>
                <w:bCs/>
              </w:rPr>
              <w:t>Jus</w:t>
            </w:r>
            <w:r w:rsidRPr="00291B7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gâteaux salés et sucrés,</w:t>
            </w:r>
            <w:r w:rsidRPr="00291B78">
              <w:rPr>
                <w:b/>
                <w:bCs/>
              </w:rPr>
              <w:t xml:space="preserve"> Eau minérale</w:t>
            </w:r>
            <w:r>
              <w:rPr>
                <w:b/>
                <w:bCs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6DFE" w:rsidRPr="00B0255E" w:rsidRDefault="00A56DFE" w:rsidP="00EB463B">
            <w:r w:rsidRPr="00B0255E"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56DFE" w:rsidRPr="000E43DF" w:rsidRDefault="00A56DFE" w:rsidP="00EB463B">
            <w:pPr>
              <w:jc w:val="center"/>
              <w:rPr>
                <w:b/>
                <w:bCs/>
              </w:rPr>
            </w:pPr>
            <w:r w:rsidRPr="000E43DF">
              <w:rPr>
                <w:b/>
                <w:bCs/>
              </w:rPr>
              <w:t>100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56DFE" w:rsidRPr="000E43DF" w:rsidRDefault="00A56DFE" w:rsidP="00EB463B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0E43DF" w:rsidRDefault="00A56DFE" w:rsidP="00EB463B">
            <w:pPr>
              <w:rPr>
                <w:b/>
                <w:bCs/>
              </w:rPr>
            </w:pPr>
          </w:p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TVA (10%)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</w:tbl>
    <w:p w:rsidR="00A56DFE" w:rsidRDefault="00A56DFE" w:rsidP="00A56DFE">
      <w:pPr>
        <w:tabs>
          <w:tab w:val="left" w:pos="2790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FD0A59">
        <w:rPr>
          <w:rFonts w:cstheme="minorHAnsi"/>
        </w:rPr>
        <w:t>Arrêté le présent Bordereau des prix – Détail estimatif au montant de :</w:t>
      </w:r>
    </w:p>
    <w:p w:rsidR="00BE7FC6" w:rsidRDefault="00BE7FC6" w:rsidP="00A56DFE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BE7FC6" w:rsidRPr="00B0255E" w:rsidTr="00192FDD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607C52" w:rsidRDefault="00BE7FC6" w:rsidP="00034B7B">
            <w:pPr>
              <w:rPr>
                <w:bCs/>
              </w:rPr>
            </w:pPr>
            <w:r w:rsidRPr="00C637D0">
              <w:rPr>
                <w:rStyle w:val="lev"/>
              </w:rPr>
              <w:t>Une salle de conférence</w:t>
            </w:r>
            <w:r>
              <w:rPr>
                <w:rStyle w:val="lev"/>
              </w:rPr>
              <w:t xml:space="preserve"> équipée </w:t>
            </w:r>
            <w:r w:rsidR="00AE4937">
              <w:rPr>
                <w:rStyle w:val="lev"/>
              </w:rPr>
              <w:t>le 07 et 08 Juin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pPr>
              <w:jc w:val="center"/>
            </w:pPr>
            <w:r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034B7B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Une petite salle VIP</w:t>
            </w:r>
            <w:r w:rsidR="00034B7B">
              <w:rPr>
                <w:b/>
                <w:bCs/>
              </w:rPr>
              <w:t xml:space="preserve"> </w:t>
            </w:r>
            <w:r w:rsidR="00034B7B">
              <w:rPr>
                <w:rStyle w:val="lev"/>
              </w:rPr>
              <w:t>le 07 et 08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034B7B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Petite salle</w:t>
            </w:r>
            <w:r w:rsidRPr="00C637D0">
              <w:rPr>
                <w:b/>
                <w:bCs/>
              </w:rPr>
              <w:t xml:space="preserve"> </w:t>
            </w:r>
            <w:r w:rsidR="00034B7B">
              <w:rPr>
                <w:rStyle w:val="lev"/>
              </w:rPr>
              <w:t>le 07 et 08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034B7B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hôtesse</w:t>
            </w:r>
            <w:r w:rsidRPr="00C637D0">
              <w:rPr>
                <w:b/>
                <w:bCs/>
              </w:rPr>
              <w:t xml:space="preserve"> d’accueil</w:t>
            </w:r>
            <w:r w:rsidR="00034B7B">
              <w:rPr>
                <w:b/>
                <w:bCs/>
              </w:rPr>
              <w:t xml:space="preserve"> </w:t>
            </w:r>
            <w:r w:rsidR="00034B7B">
              <w:rPr>
                <w:rStyle w:val="lev"/>
              </w:rPr>
              <w:t>le 07 et 08 Juin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034B7B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Roll-up</w:t>
            </w:r>
            <w:r w:rsidR="00034B7B">
              <w:rPr>
                <w:b/>
                <w:bCs/>
              </w:rPr>
              <w:t xml:space="preserve"> </w:t>
            </w:r>
            <w:r w:rsidR="00034B7B">
              <w:rPr>
                <w:rStyle w:val="lev"/>
              </w:rPr>
              <w:t>le 07 et 08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034B7B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Banderole</w:t>
            </w:r>
            <w:r w:rsidRPr="00C637D0">
              <w:rPr>
                <w:b/>
                <w:bCs/>
              </w:rPr>
              <w:t xml:space="preserve"> (Jupe de la Scène).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231531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TVA (</w:t>
            </w:r>
            <w:r>
              <w:rPr>
                <w:b/>
                <w:bCs/>
              </w:rPr>
              <w:t>20</w:t>
            </w:r>
            <w:r w:rsidRPr="00B0255E">
              <w:rPr>
                <w:b/>
                <w:bCs/>
              </w:rPr>
              <w:t>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</w:tbl>
    <w:p w:rsidR="00A56DFE" w:rsidRDefault="00BE7FC6" w:rsidP="00A56DFE">
      <w:pPr>
        <w:tabs>
          <w:tab w:val="left" w:pos="2790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FD0A59">
        <w:rPr>
          <w:rFonts w:cstheme="minorHAnsi"/>
        </w:rPr>
        <w:t>Arrêté le présent Bordereau des prix – Détail estimatif au montant de :</w:t>
      </w:r>
    </w:p>
    <w:p w:rsidR="00BE7FC6" w:rsidRDefault="00BE7FC6" w:rsidP="00A56DFE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p w:rsidR="00BE7FC6" w:rsidRDefault="00BE7FC6" w:rsidP="00A56DFE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p w:rsidR="00AE4937" w:rsidRDefault="00AE4937" w:rsidP="00BE7FC6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p w:rsidR="00AE4937" w:rsidRDefault="00AE4937" w:rsidP="00BE7FC6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p w:rsidR="00AE4937" w:rsidRDefault="00AE4937" w:rsidP="00BE7FC6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p w:rsidR="00A56DFE" w:rsidRDefault="00A56DFE" w:rsidP="00A56DFE">
      <w:pPr>
        <w:pStyle w:val="Paragraphedeliste"/>
        <w:numPr>
          <w:ilvl w:val="0"/>
          <w:numId w:val="5"/>
        </w:numPr>
        <w:spacing w:before="120" w:after="120" w:line="276" w:lineRule="auto"/>
        <w:jc w:val="both"/>
      </w:pPr>
      <w:r>
        <w:tab/>
      </w:r>
      <w:r>
        <w:rPr>
          <w:rStyle w:val="Lienhypertexte"/>
          <w:rFonts w:ascii="Roboto" w:hAnsi="Roboto"/>
          <w:color w:val="014A71"/>
          <w:shd w:val="clear" w:color="auto" w:fill="FFFFFF"/>
        </w:rPr>
        <w:t xml:space="preserve">La Région </w:t>
      </w:r>
      <w:r w:rsidRPr="00F8576D">
        <w:rPr>
          <w:rStyle w:val="Lienhypertexte"/>
          <w:rFonts w:ascii="Roboto" w:hAnsi="Roboto"/>
          <w:color w:val="014A71"/>
          <w:shd w:val="clear" w:color="auto" w:fill="FFFFFF"/>
        </w:rPr>
        <w:t>Casablanca-Settat</w:t>
      </w:r>
      <w:r>
        <w:rPr>
          <w:rStyle w:val="Lienhypertexte"/>
          <w:rFonts w:ascii="Roboto" w:hAnsi="Roboto"/>
          <w:color w:val="014A71"/>
          <w:shd w:val="clear" w:color="auto" w:fill="FFFFFF"/>
        </w:rPr>
        <w:t> </w:t>
      </w:r>
    </w:p>
    <w:p w:rsidR="00A56DFE" w:rsidRDefault="00A56DFE" w:rsidP="00A56DFE">
      <w:pPr>
        <w:tabs>
          <w:tab w:val="left" w:pos="1080"/>
        </w:tabs>
        <w:spacing w:before="120" w:after="120"/>
        <w:jc w:val="both"/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A56DFE" w:rsidRPr="00B0255E" w:rsidTr="00EB463B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A56DFE" w:rsidRPr="00B0255E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531DAA" w:rsidRDefault="00A56DFE" w:rsidP="00370ECE">
            <w:pPr>
              <w:rPr>
                <w:b/>
              </w:rPr>
            </w:pPr>
            <w:r w:rsidRPr="00607C52">
              <w:rPr>
                <w:rStyle w:val="lev"/>
                <w:bCs w:val="0"/>
              </w:rPr>
              <w:t xml:space="preserve">Chambre single en demi-pension pour 7 personnes dans un Hôtel </w:t>
            </w:r>
            <w:r w:rsidR="00D94EB9">
              <w:rPr>
                <w:rStyle w:val="lev"/>
                <w:bCs w:val="0"/>
              </w:rPr>
              <w:t>5</w:t>
            </w:r>
            <w:r w:rsidRPr="00607C52">
              <w:rPr>
                <w:rStyle w:val="lev"/>
                <w:bCs w:val="0"/>
              </w:rPr>
              <w:t xml:space="preserve">* à </w:t>
            </w:r>
            <w:r w:rsidR="00370ECE">
              <w:rPr>
                <w:rStyle w:val="lev"/>
                <w:bCs w:val="0"/>
              </w:rPr>
              <w:t>Casablanca</w:t>
            </w:r>
            <w:r w:rsidRPr="00607C52">
              <w:rPr>
                <w:rStyle w:val="lev"/>
                <w:bCs w:val="0"/>
              </w:rPr>
              <w:t xml:space="preserve"> du </w:t>
            </w:r>
            <w:r>
              <w:rPr>
                <w:rStyle w:val="lev"/>
                <w:bCs w:val="0"/>
              </w:rPr>
              <w:t>20</w:t>
            </w:r>
            <w:r w:rsidRPr="00607C52">
              <w:rPr>
                <w:rStyle w:val="lev"/>
                <w:bCs w:val="0"/>
              </w:rPr>
              <w:t xml:space="preserve"> au </w:t>
            </w:r>
            <w:r>
              <w:rPr>
                <w:rStyle w:val="lev"/>
                <w:bCs w:val="0"/>
              </w:rPr>
              <w:t>21</w:t>
            </w:r>
            <w:r w:rsidRPr="00607C52">
              <w:rPr>
                <w:rStyle w:val="lev"/>
                <w:bCs w:val="0"/>
              </w:rPr>
              <w:t xml:space="preserve"> </w:t>
            </w:r>
            <w:r>
              <w:rPr>
                <w:rStyle w:val="lev"/>
                <w:bCs w:val="0"/>
              </w:rPr>
              <w:t>Juin</w:t>
            </w:r>
            <w:r w:rsidRPr="00607C52">
              <w:rPr>
                <w:rStyle w:val="lev"/>
                <w:bCs w:val="0"/>
              </w:rPr>
              <w:t xml:space="preserve">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Nuitée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192FDD" w:rsidRDefault="00A56DFE" w:rsidP="00EB463B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Default="00DE6EC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  <w:r w:rsidR="00A56DFE">
              <w:rPr>
                <w:b/>
                <w:bCs/>
              </w:rPr>
              <w:t xml:space="preserve"> le 21/06/2022</w:t>
            </w:r>
          </w:p>
          <w:p w:rsidR="00A56DFE" w:rsidRPr="00B0255E" w:rsidRDefault="00A56DFE" w:rsidP="00EB463B">
            <w:r>
              <w:rPr>
                <w:b/>
                <w:bCs/>
              </w:rPr>
              <w:t xml:space="preserve"> </w:t>
            </w:r>
            <w:r w:rsidR="00D467B4">
              <w:rPr>
                <w:b/>
                <w:bCs/>
              </w:rPr>
              <w:t>Entrée, plat principal, dessert, boisson gazeuse et eau minéral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192FDD" w:rsidRDefault="00A56DFE" w:rsidP="00EB463B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100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A56DFE" w:rsidRPr="00B0255E" w:rsidRDefault="00472D8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A56DFE" w:rsidRDefault="00A56DFE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>une pause-café</w:t>
            </w:r>
            <w:r>
              <w:rPr>
                <w:b/>
                <w:bCs/>
              </w:rPr>
              <w:t xml:space="preserve"> le 21/06/2022 </w:t>
            </w:r>
          </w:p>
          <w:p w:rsidR="00D467B4" w:rsidRPr="00B0255E" w:rsidRDefault="00D467B4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 xml:space="preserve">Thé, Café, </w:t>
            </w:r>
            <w:r>
              <w:rPr>
                <w:b/>
                <w:bCs/>
              </w:rPr>
              <w:t>Jus</w:t>
            </w:r>
            <w:r w:rsidRPr="00291B7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gâteaux salés et sucrés,</w:t>
            </w:r>
            <w:r w:rsidRPr="00291B78">
              <w:rPr>
                <w:b/>
                <w:bCs/>
              </w:rPr>
              <w:t xml:space="preserve"> Eau minérale</w:t>
            </w:r>
            <w:r>
              <w:rPr>
                <w:b/>
                <w:bCs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6DFE" w:rsidRPr="00B0255E" w:rsidRDefault="00A56DF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Personnes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56DFE" w:rsidRPr="00192FDD" w:rsidRDefault="00A56DFE" w:rsidP="00EB463B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100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TVA (10%)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  <w:tr w:rsidR="00A56DFE" w:rsidRPr="00B0255E" w:rsidTr="00EB463B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B0255E" w:rsidRDefault="00A56DFE" w:rsidP="00EB463B"/>
        </w:tc>
      </w:tr>
    </w:tbl>
    <w:p w:rsidR="00A56DFE" w:rsidRDefault="00A56DFE" w:rsidP="00A56DFE">
      <w:pPr>
        <w:tabs>
          <w:tab w:val="left" w:pos="2790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FD0A59">
        <w:rPr>
          <w:rFonts w:cstheme="minorHAnsi"/>
        </w:rPr>
        <w:t>Arrêté le présent Bordereau des prix – Détail estimatif au montant de :</w:t>
      </w:r>
    </w:p>
    <w:p w:rsidR="00BE7FC6" w:rsidRDefault="00BE7FC6" w:rsidP="00A56DFE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BE7FC6" w:rsidRPr="00B0255E" w:rsidTr="00192FDD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607C52" w:rsidRDefault="00BE7FC6" w:rsidP="00231531">
            <w:pPr>
              <w:rPr>
                <w:bCs/>
              </w:rPr>
            </w:pPr>
            <w:r w:rsidRPr="00C637D0">
              <w:rPr>
                <w:rStyle w:val="lev"/>
              </w:rPr>
              <w:t>Une salle de conférence</w:t>
            </w:r>
            <w:r>
              <w:rPr>
                <w:rStyle w:val="lev"/>
              </w:rPr>
              <w:t xml:space="preserve"> équipée </w:t>
            </w:r>
            <w:r w:rsidR="00455EEE">
              <w:rPr>
                <w:rStyle w:val="lev"/>
              </w:rPr>
              <w:t>le 21 Juin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pPr>
              <w:jc w:val="center"/>
            </w:pPr>
            <w:r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231531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Une petite salle VIP</w:t>
            </w:r>
            <w:r w:rsidR="00231531">
              <w:rPr>
                <w:b/>
                <w:bCs/>
              </w:rPr>
              <w:t xml:space="preserve"> </w:t>
            </w:r>
            <w:r w:rsidR="00231531">
              <w:rPr>
                <w:rStyle w:val="lev"/>
              </w:rPr>
              <w:t>le 21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231531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Petite salle</w:t>
            </w:r>
            <w:r w:rsidRPr="00C637D0">
              <w:rPr>
                <w:b/>
                <w:bCs/>
              </w:rPr>
              <w:t xml:space="preserve"> </w:t>
            </w:r>
            <w:r w:rsidR="00231531">
              <w:rPr>
                <w:rStyle w:val="lev"/>
              </w:rPr>
              <w:t>le 21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231531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hôtesse</w:t>
            </w:r>
            <w:r w:rsidRPr="00C637D0">
              <w:rPr>
                <w:b/>
                <w:bCs/>
              </w:rPr>
              <w:t xml:space="preserve"> d’accueil</w:t>
            </w:r>
            <w:r w:rsidR="00231531">
              <w:rPr>
                <w:b/>
                <w:bCs/>
              </w:rPr>
              <w:t xml:space="preserve"> </w:t>
            </w:r>
            <w:r w:rsidR="00231531">
              <w:rPr>
                <w:rStyle w:val="lev"/>
              </w:rPr>
              <w:t>le 21 Juin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231531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Roll-up</w:t>
            </w:r>
            <w:r w:rsidR="00231531">
              <w:rPr>
                <w:b/>
                <w:bCs/>
              </w:rPr>
              <w:t xml:space="preserve"> </w:t>
            </w:r>
            <w:r w:rsidR="00231531">
              <w:rPr>
                <w:rStyle w:val="lev"/>
              </w:rPr>
              <w:t>le 21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231531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Banderole</w:t>
            </w:r>
            <w:r w:rsidRPr="00C637D0">
              <w:rPr>
                <w:b/>
                <w:bCs/>
              </w:rPr>
              <w:t xml:space="preserve"> </w:t>
            </w:r>
            <w:r w:rsidR="00231531">
              <w:rPr>
                <w:rStyle w:val="lev"/>
              </w:rPr>
              <w:t>le 21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231531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TVA (</w:t>
            </w:r>
            <w:r>
              <w:rPr>
                <w:b/>
                <w:bCs/>
              </w:rPr>
              <w:t>20</w:t>
            </w:r>
            <w:r w:rsidRPr="00B0255E">
              <w:rPr>
                <w:b/>
                <w:bCs/>
              </w:rPr>
              <w:t>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</w:tbl>
    <w:p w:rsidR="00BE7FC6" w:rsidRDefault="00BE7FC6" w:rsidP="00BE7FC6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</w:rPr>
        <w:t xml:space="preserve">  </w:t>
      </w:r>
      <w:r w:rsidRPr="00FD0A59">
        <w:rPr>
          <w:rFonts w:cstheme="minorHAnsi"/>
        </w:rPr>
        <w:t>Arrêté le présent Bordereau des prix – Détail estimatif au montant de :</w:t>
      </w:r>
    </w:p>
    <w:p w:rsidR="00A56DFE" w:rsidRDefault="00A56DFE" w:rsidP="00A56DFE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9437A9" w:rsidRDefault="009437A9" w:rsidP="00A56DFE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9437A9" w:rsidRDefault="009437A9" w:rsidP="00A56DFE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A56DFE" w:rsidRDefault="00A56DFE" w:rsidP="00A56DFE">
      <w:pPr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A56DFE" w:rsidRPr="008C0EAF" w:rsidRDefault="00A56DFE" w:rsidP="00A56DFE">
      <w:pPr>
        <w:pStyle w:val="Paragraphedeliste"/>
        <w:numPr>
          <w:ilvl w:val="0"/>
          <w:numId w:val="5"/>
        </w:numPr>
        <w:spacing w:after="0" w:line="240" w:lineRule="auto"/>
        <w:rPr>
          <w:rStyle w:val="Lienhypertexte"/>
          <w:rFonts w:cstheme="minorHAnsi"/>
          <w:b/>
          <w:iCs/>
          <w:sz w:val="24"/>
          <w:szCs w:val="24"/>
        </w:rPr>
      </w:pPr>
      <w:r w:rsidRPr="008C0EAF">
        <w:rPr>
          <w:rStyle w:val="Lienhypertexte"/>
          <w:rFonts w:ascii="Roboto" w:hAnsi="Roboto"/>
          <w:color w:val="014A71"/>
          <w:shd w:val="clear" w:color="auto" w:fill="FFFFFF"/>
        </w:rPr>
        <w:t>Région Rabat-Salé-Kénitra </w:t>
      </w:r>
    </w:p>
    <w:p w:rsidR="00A56DFE" w:rsidRDefault="00A56DFE" w:rsidP="00A56DFE">
      <w:pPr>
        <w:pStyle w:val="Paragraphedeliste"/>
        <w:spacing w:after="0" w:line="240" w:lineRule="auto"/>
        <w:ind w:left="1440"/>
        <w:rPr>
          <w:rStyle w:val="Lienhypertexte"/>
          <w:rFonts w:ascii="Roboto" w:hAnsi="Roboto"/>
          <w:color w:val="014A71"/>
          <w:shd w:val="clear" w:color="auto" w:fill="FFFFFF"/>
        </w:rPr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A56DFE" w:rsidRPr="00FD0A59" w:rsidTr="00EB463B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56DFE" w:rsidRPr="00FD0A59" w:rsidRDefault="00A56DFE" w:rsidP="00EB463B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A56DFE" w:rsidRPr="00FD0A59" w:rsidTr="00EB463B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</w:tcPr>
          <w:p w:rsidR="00A56DFE" w:rsidRPr="00B0255E" w:rsidRDefault="00A56DFE" w:rsidP="00EB463B">
            <w:r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A56DFE" w:rsidRDefault="00DE6EC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  <w:r w:rsidR="00A56DFE">
              <w:rPr>
                <w:b/>
                <w:bCs/>
              </w:rPr>
              <w:t xml:space="preserve"> le 24/06/2022</w:t>
            </w:r>
          </w:p>
          <w:p w:rsidR="00A56DFE" w:rsidRPr="00B0255E" w:rsidRDefault="00A56DFE" w:rsidP="00EB463B">
            <w:r>
              <w:rPr>
                <w:b/>
                <w:bCs/>
              </w:rPr>
              <w:t xml:space="preserve"> </w:t>
            </w:r>
            <w:r w:rsidR="00D467B4">
              <w:rPr>
                <w:b/>
                <w:bCs/>
              </w:rPr>
              <w:t>Entrée, plat principal, dessert, boisson gazeuse et eau minéral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6DFE" w:rsidRPr="00B0255E" w:rsidRDefault="00A56DFE" w:rsidP="00EB463B">
            <w:r w:rsidRPr="00B0255E"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56DFE" w:rsidRPr="00192FDD" w:rsidRDefault="00A56DFE" w:rsidP="00EB463B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100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</w:tr>
      <w:tr w:rsidR="00A56DFE" w:rsidRPr="00FD0A59" w:rsidTr="00EB463B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</w:tcPr>
          <w:p w:rsidR="00A56DFE" w:rsidRPr="00B0255E" w:rsidRDefault="00472D8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A56DFE" w:rsidRDefault="00A56DFE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>une pause-café</w:t>
            </w:r>
            <w:r>
              <w:rPr>
                <w:b/>
                <w:bCs/>
              </w:rPr>
              <w:t xml:space="preserve"> le 24/06/2022 </w:t>
            </w:r>
          </w:p>
          <w:p w:rsidR="00D467B4" w:rsidRPr="00B0255E" w:rsidRDefault="00D467B4" w:rsidP="00D467B4">
            <w:pPr>
              <w:rPr>
                <w:b/>
                <w:bCs/>
              </w:rPr>
            </w:pPr>
            <w:r w:rsidRPr="00291B78">
              <w:rPr>
                <w:b/>
                <w:bCs/>
              </w:rPr>
              <w:t xml:space="preserve">Thé, Café, </w:t>
            </w:r>
            <w:r>
              <w:rPr>
                <w:b/>
                <w:bCs/>
              </w:rPr>
              <w:t>Jus</w:t>
            </w:r>
            <w:r w:rsidRPr="00291B7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gâteaux salés et sucrés,</w:t>
            </w:r>
            <w:r w:rsidRPr="00291B78">
              <w:rPr>
                <w:b/>
                <w:bCs/>
              </w:rPr>
              <w:t xml:space="preserve"> Eau minérale</w:t>
            </w:r>
            <w:r>
              <w:rPr>
                <w:b/>
                <w:bCs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6DFE" w:rsidRPr="00B0255E" w:rsidRDefault="00A56DFE" w:rsidP="00EB463B">
            <w:pPr>
              <w:rPr>
                <w:b/>
                <w:bCs/>
              </w:rPr>
            </w:pPr>
            <w:r>
              <w:rPr>
                <w:b/>
                <w:bCs/>
              </w:rPr>
              <w:t>Personnes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A56DFE" w:rsidRPr="00192FDD" w:rsidRDefault="00A56DFE" w:rsidP="00EB463B">
            <w:pPr>
              <w:jc w:val="center"/>
              <w:rPr>
                <w:b/>
                <w:bCs/>
              </w:rPr>
            </w:pPr>
            <w:r w:rsidRPr="00192FDD">
              <w:rPr>
                <w:b/>
                <w:bCs/>
              </w:rPr>
              <w:t>100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</w:tr>
      <w:tr w:rsidR="00A56DFE" w:rsidRPr="00FD0A59" w:rsidTr="00EB463B">
        <w:trPr>
          <w:trHeight w:val="20"/>
        </w:trPr>
        <w:tc>
          <w:tcPr>
            <w:tcW w:w="8344" w:type="dxa"/>
            <w:gridSpan w:val="5"/>
            <w:shd w:val="clear" w:color="auto" w:fill="auto"/>
            <w:noWrap/>
            <w:vAlign w:val="center"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</w:tr>
      <w:tr w:rsidR="00A56DFE" w:rsidRPr="00FD0A59" w:rsidTr="00EB463B">
        <w:trPr>
          <w:trHeight w:val="20"/>
        </w:trPr>
        <w:tc>
          <w:tcPr>
            <w:tcW w:w="8344" w:type="dxa"/>
            <w:gridSpan w:val="5"/>
            <w:shd w:val="clear" w:color="auto" w:fill="auto"/>
            <w:noWrap/>
            <w:vAlign w:val="center"/>
          </w:tcPr>
          <w:p w:rsidR="00A56DFE" w:rsidRPr="00B0255E" w:rsidRDefault="00A56DFE" w:rsidP="00EB463B">
            <w:r w:rsidRPr="00B0255E">
              <w:rPr>
                <w:b/>
                <w:bCs/>
              </w:rPr>
              <w:t>TVA (10%)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</w:tr>
      <w:tr w:rsidR="00A56DFE" w:rsidRPr="00FD0A59" w:rsidTr="00EB463B">
        <w:trPr>
          <w:trHeight w:val="20"/>
        </w:trPr>
        <w:tc>
          <w:tcPr>
            <w:tcW w:w="8344" w:type="dxa"/>
            <w:gridSpan w:val="5"/>
            <w:shd w:val="clear" w:color="auto" w:fill="auto"/>
            <w:noWrap/>
            <w:vAlign w:val="center"/>
          </w:tcPr>
          <w:p w:rsidR="00A56DFE" w:rsidRPr="00B0255E" w:rsidRDefault="00A56DFE" w:rsidP="00EB463B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56DFE" w:rsidRPr="00B0255E" w:rsidRDefault="00A56DFE" w:rsidP="00EB463B"/>
        </w:tc>
      </w:tr>
    </w:tbl>
    <w:p w:rsidR="00050AFF" w:rsidRDefault="00A56DFE" w:rsidP="00D467B4">
      <w:pPr>
        <w:tabs>
          <w:tab w:val="left" w:pos="2790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FD0A59">
        <w:rPr>
          <w:rFonts w:cstheme="minorHAnsi"/>
        </w:rPr>
        <w:t>Arrêté le présent Bordereau des prix – Détail estimatif au montant de :</w:t>
      </w:r>
    </w:p>
    <w:p w:rsidR="00BE7FC6" w:rsidRDefault="00BE7FC6" w:rsidP="00D467B4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tbl>
      <w:tblPr>
        <w:tblW w:w="10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983"/>
        <w:gridCol w:w="1276"/>
        <w:gridCol w:w="1150"/>
        <w:gridCol w:w="1969"/>
        <w:gridCol w:w="1842"/>
      </w:tblGrid>
      <w:tr w:rsidR="00BE7FC6" w:rsidRPr="00B0255E" w:rsidTr="00192FDD">
        <w:trPr>
          <w:trHeight w:val="2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proofErr w:type="spellStart"/>
            <w:r w:rsidRPr="00FD0A59">
              <w:rPr>
                <w:b/>
                <w:bCs/>
                <w:lang w:val="en-US"/>
              </w:rPr>
              <w:t>Numéro</w:t>
            </w:r>
            <w:proofErr w:type="spellEnd"/>
            <w:r w:rsidRPr="00FD0A59">
              <w:rPr>
                <w:b/>
                <w:bCs/>
                <w:lang w:val="en-US"/>
              </w:rPr>
              <w:t xml:space="preserve"> de prix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Désignation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Unité de mesure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Quantité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</w:rPr>
            </w:pPr>
            <w:r w:rsidRPr="00FD0A59">
              <w:rPr>
                <w:b/>
                <w:bCs/>
              </w:rPr>
              <w:t>Prix Unitaire                          HT en DH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FD0A59" w:rsidRDefault="00BE7FC6" w:rsidP="00192FDD">
            <w:pPr>
              <w:rPr>
                <w:b/>
                <w:bCs/>
                <w:lang w:val="en-US"/>
              </w:rPr>
            </w:pPr>
            <w:r w:rsidRPr="00FD0A59">
              <w:rPr>
                <w:b/>
                <w:bCs/>
              </w:rPr>
              <w:t>Prix Total en DH</w:t>
            </w:r>
          </w:p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BE7FC6" w:rsidRPr="00607C52" w:rsidRDefault="00BE7FC6" w:rsidP="004F535C">
            <w:pPr>
              <w:rPr>
                <w:bCs/>
              </w:rPr>
            </w:pPr>
            <w:r w:rsidRPr="00C637D0">
              <w:rPr>
                <w:rStyle w:val="lev"/>
              </w:rPr>
              <w:t>Une salle de conférence</w:t>
            </w:r>
            <w:r>
              <w:rPr>
                <w:rStyle w:val="lev"/>
              </w:rPr>
              <w:t xml:space="preserve"> équipée </w:t>
            </w:r>
            <w:r w:rsidR="00455EEE">
              <w:rPr>
                <w:rStyle w:val="lev"/>
              </w:rPr>
              <w:t>le 24 Juin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pPr>
              <w:jc w:val="center"/>
            </w:pPr>
            <w:r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4F535C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Une petite salle VIP</w:t>
            </w:r>
            <w:r w:rsidR="004F535C">
              <w:rPr>
                <w:b/>
                <w:bCs/>
              </w:rPr>
              <w:t xml:space="preserve"> </w:t>
            </w:r>
            <w:r w:rsidR="004F535C">
              <w:rPr>
                <w:rStyle w:val="lev"/>
              </w:rPr>
              <w:t>le 24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4F535C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Petite salle</w:t>
            </w:r>
            <w:r w:rsidRPr="00C637D0">
              <w:rPr>
                <w:b/>
                <w:bCs/>
              </w:rPr>
              <w:t xml:space="preserve"> </w:t>
            </w:r>
            <w:r w:rsidR="004F535C">
              <w:rPr>
                <w:rStyle w:val="lev"/>
              </w:rPr>
              <w:t>le 24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2C1B44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4F535C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hôtesse</w:t>
            </w:r>
            <w:r w:rsidRPr="00C637D0">
              <w:rPr>
                <w:b/>
                <w:bCs/>
              </w:rPr>
              <w:t xml:space="preserve"> d’accueil</w:t>
            </w:r>
            <w:r w:rsidR="004F535C">
              <w:rPr>
                <w:b/>
                <w:bCs/>
              </w:rPr>
              <w:t xml:space="preserve"> </w:t>
            </w:r>
            <w:r w:rsidR="004F535C">
              <w:rPr>
                <w:rStyle w:val="lev"/>
              </w:rPr>
              <w:t>le 24 Juin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7FC6" w:rsidRDefault="00BE7FC6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4F535C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 w:rsidRPr="00C637D0">
              <w:rPr>
                <w:b/>
                <w:bCs/>
              </w:rPr>
              <w:t>Roll-up</w:t>
            </w:r>
            <w:r w:rsidR="004F535C">
              <w:rPr>
                <w:b/>
                <w:bCs/>
              </w:rPr>
              <w:t xml:space="preserve"> </w:t>
            </w:r>
            <w:r w:rsidR="004F535C">
              <w:rPr>
                <w:rStyle w:val="lev"/>
              </w:rPr>
              <w:t>le 24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BE7FC6" w:rsidP="00192FDD">
            <w:pPr>
              <w:jc w:val="center"/>
              <w:rPr>
                <w:b/>
                <w:bCs/>
              </w:rPr>
            </w:pPr>
            <w:r w:rsidRPr="00AB60BF">
              <w:rPr>
                <w:b/>
                <w:bCs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567"/>
        </w:trPr>
        <w:tc>
          <w:tcPr>
            <w:tcW w:w="966" w:type="dxa"/>
            <w:shd w:val="clear" w:color="auto" w:fill="auto"/>
            <w:noWrap/>
            <w:vAlign w:val="center"/>
          </w:tcPr>
          <w:p w:rsidR="00BE7FC6" w:rsidRDefault="004F535C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BE7FC6" w:rsidRPr="00C637D0" w:rsidRDefault="00BE7FC6" w:rsidP="00192FDD">
            <w:pPr>
              <w:rPr>
                <w:b/>
                <w:bCs/>
              </w:rPr>
            </w:pPr>
            <w:r>
              <w:rPr>
                <w:b/>
                <w:bCs/>
              </w:rPr>
              <w:t>Banderole</w:t>
            </w:r>
            <w:r w:rsidRPr="00C637D0">
              <w:rPr>
                <w:b/>
                <w:bCs/>
              </w:rPr>
              <w:t xml:space="preserve"> </w:t>
            </w:r>
            <w:r w:rsidR="004F535C">
              <w:rPr>
                <w:rStyle w:val="lev"/>
              </w:rPr>
              <w:t>le 24 Juin 2022</w:t>
            </w:r>
          </w:p>
        </w:tc>
        <w:tc>
          <w:tcPr>
            <w:tcW w:w="1276" w:type="dxa"/>
            <w:shd w:val="clear" w:color="auto" w:fill="auto"/>
            <w:noWrap/>
          </w:tcPr>
          <w:p w:rsidR="00BE7FC6" w:rsidRDefault="00BE7FC6" w:rsidP="00192FDD">
            <w:pPr>
              <w:jc w:val="center"/>
            </w:pPr>
            <w:r w:rsidRPr="00BD4F2A">
              <w:rPr>
                <w:b/>
                <w:bCs/>
              </w:rPr>
              <w:t>Unité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BE7FC6" w:rsidRPr="00AB60BF" w:rsidRDefault="004F535C" w:rsidP="0019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  <w:tc>
          <w:tcPr>
            <w:tcW w:w="1842" w:type="dxa"/>
            <w:shd w:val="clear" w:color="auto" w:fill="auto"/>
            <w:noWrap/>
            <w:vAlign w:val="center"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TVA (</w:t>
            </w:r>
            <w:r>
              <w:rPr>
                <w:b/>
                <w:bCs/>
              </w:rPr>
              <w:t>20</w:t>
            </w:r>
            <w:r w:rsidRPr="00B0255E">
              <w:rPr>
                <w:b/>
                <w:bCs/>
              </w:rPr>
              <w:t>%)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  <w:tr w:rsidR="00BE7FC6" w:rsidRPr="00B0255E" w:rsidTr="00192FDD">
        <w:trPr>
          <w:trHeight w:val="454"/>
        </w:trPr>
        <w:tc>
          <w:tcPr>
            <w:tcW w:w="8344" w:type="dxa"/>
            <w:gridSpan w:val="5"/>
            <w:shd w:val="clear" w:color="auto" w:fill="auto"/>
            <w:noWrap/>
            <w:vAlign w:val="center"/>
            <w:hideMark/>
          </w:tcPr>
          <w:p w:rsidR="00BE7FC6" w:rsidRPr="00B0255E" w:rsidRDefault="00BE7FC6" w:rsidP="00192FDD">
            <w:r w:rsidRPr="00B0255E">
              <w:rPr>
                <w:b/>
                <w:bCs/>
              </w:rPr>
              <w:t>TOTAL TTC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E7FC6" w:rsidRPr="00B0255E" w:rsidRDefault="00BE7FC6" w:rsidP="00192FDD"/>
        </w:tc>
      </w:tr>
    </w:tbl>
    <w:p w:rsidR="00BE7FC6" w:rsidRDefault="00BE7FC6" w:rsidP="00BE7FC6">
      <w:pPr>
        <w:tabs>
          <w:tab w:val="left" w:pos="2790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FD0A59">
        <w:rPr>
          <w:rFonts w:cstheme="minorHAnsi"/>
        </w:rPr>
        <w:t>Arrêté le présent Bordereau des prix – Détail estimatif au montant de :</w:t>
      </w:r>
    </w:p>
    <w:p w:rsidR="00E12DE6" w:rsidRPr="00D467B4" w:rsidRDefault="00E12DE6" w:rsidP="00D467B4">
      <w:pPr>
        <w:tabs>
          <w:tab w:val="left" w:pos="2790"/>
        </w:tabs>
        <w:spacing w:before="120" w:after="120"/>
        <w:jc w:val="both"/>
        <w:rPr>
          <w:rFonts w:cstheme="minorHAnsi"/>
        </w:rPr>
      </w:pPr>
    </w:p>
    <w:p w:rsidR="00D467B4" w:rsidRPr="00997CA4" w:rsidRDefault="00E12DE6" w:rsidP="00D467B4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VIII</w:t>
      </w:r>
      <w:r w:rsidR="00D467B4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. Dé</w:t>
      </w:r>
      <w:r w:rsidR="00D467B4" w:rsidRPr="00997CA4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pôts des offres </w:t>
      </w:r>
    </w:p>
    <w:p w:rsidR="00D467B4" w:rsidRPr="00997CA4" w:rsidRDefault="00D467B4" w:rsidP="0020004E">
      <w:pPr>
        <w:spacing w:before="328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97CA4">
        <w:rPr>
          <w:rFonts w:eastAsia="Times New Roman" w:cstheme="minorHAnsi"/>
          <w:sz w:val="24"/>
          <w:szCs w:val="24"/>
          <w:lang w:eastAsia="fr-FR"/>
        </w:rPr>
        <w:t>Les prestataires intéressés sont priés de présenter leurs offres</w:t>
      </w:r>
      <w:r>
        <w:rPr>
          <w:rFonts w:eastAsia="Times New Roman" w:cstheme="minorHAnsi"/>
          <w:sz w:val="24"/>
          <w:szCs w:val="24"/>
          <w:lang w:eastAsia="fr-FR"/>
        </w:rPr>
        <w:t xml:space="preserve"> sous plis fermés</w:t>
      </w:r>
      <w:r w:rsidRPr="00997CA4">
        <w:rPr>
          <w:rFonts w:eastAsia="Times New Roman" w:cstheme="minorHAnsi"/>
          <w:sz w:val="24"/>
          <w:szCs w:val="24"/>
          <w:lang w:eastAsia="fr-FR"/>
        </w:rPr>
        <w:t xml:space="preserve">, au plus tard, le </w:t>
      </w:r>
      <w:r w:rsidR="0020004E">
        <w:rPr>
          <w:rFonts w:eastAsia="Times New Roman" w:cstheme="minorHAnsi"/>
          <w:sz w:val="24"/>
          <w:szCs w:val="24"/>
          <w:lang w:eastAsia="fr-FR"/>
        </w:rPr>
        <w:t>04/04/</w:t>
      </w:r>
      <w:r w:rsidR="000A6773">
        <w:rPr>
          <w:rFonts w:eastAsia="Times New Roman" w:cstheme="minorHAnsi"/>
          <w:sz w:val="24"/>
          <w:szCs w:val="24"/>
          <w:lang w:eastAsia="fr-FR"/>
        </w:rPr>
        <w:t xml:space="preserve">2022 </w:t>
      </w:r>
      <w:r w:rsidR="000A6773" w:rsidRPr="00997CA4">
        <w:rPr>
          <w:rFonts w:eastAsia="Times New Roman" w:cstheme="minorHAnsi"/>
          <w:sz w:val="24"/>
          <w:szCs w:val="24"/>
          <w:lang w:eastAsia="fr-FR"/>
        </w:rPr>
        <w:t>à</w:t>
      </w:r>
      <w:r w:rsidRPr="00997CA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20004E">
        <w:rPr>
          <w:rFonts w:eastAsia="Times New Roman" w:cstheme="minorHAnsi"/>
          <w:sz w:val="24"/>
          <w:szCs w:val="24"/>
          <w:lang w:eastAsia="fr-FR"/>
        </w:rPr>
        <w:t>12h.00 mn</w:t>
      </w:r>
      <w:proofErr w:type="gramStart"/>
      <w:r w:rsidR="0020004E">
        <w:rPr>
          <w:rFonts w:eastAsia="Times New Roman" w:cstheme="minorHAnsi"/>
          <w:sz w:val="24"/>
          <w:szCs w:val="24"/>
          <w:lang w:eastAsia="fr-FR"/>
        </w:rPr>
        <w:t>,</w:t>
      </w:r>
      <w:r w:rsidR="001E150A">
        <w:rPr>
          <w:rFonts w:eastAsia="Times New Roman" w:cstheme="minorHAnsi"/>
          <w:sz w:val="24"/>
          <w:szCs w:val="24"/>
          <w:lang w:eastAsia="fr-FR"/>
        </w:rPr>
        <w:t>.</w:t>
      </w:r>
      <w:proofErr w:type="gramEnd"/>
    </w:p>
    <w:p w:rsidR="00D467B4" w:rsidRPr="00997CA4" w:rsidRDefault="00D467B4" w:rsidP="00D467B4">
      <w:pPr>
        <w:spacing w:before="339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97CA4">
        <w:rPr>
          <w:rFonts w:eastAsia="Times New Roman" w:cstheme="minorHAnsi"/>
          <w:sz w:val="24"/>
          <w:szCs w:val="24"/>
          <w:lang w:eastAsia="fr-FR"/>
        </w:rPr>
        <w:t xml:space="preserve">Les offres doivent être déposées au bureau d'ordre de la Délégation Interministérielle aux Droits de l'Homme, Angle Avenue Ibn </w:t>
      </w:r>
      <w:proofErr w:type="spellStart"/>
      <w:r w:rsidRPr="00997CA4">
        <w:rPr>
          <w:rFonts w:eastAsia="Times New Roman" w:cstheme="minorHAnsi"/>
          <w:sz w:val="24"/>
          <w:szCs w:val="24"/>
          <w:lang w:eastAsia="fr-FR"/>
        </w:rPr>
        <w:t>Sina</w:t>
      </w:r>
      <w:proofErr w:type="spellEnd"/>
      <w:r w:rsidRPr="00997CA4">
        <w:rPr>
          <w:rFonts w:eastAsia="Times New Roman" w:cstheme="minorHAnsi"/>
          <w:sz w:val="24"/>
          <w:szCs w:val="24"/>
          <w:lang w:eastAsia="fr-FR"/>
        </w:rPr>
        <w:t xml:space="preserve"> et rue oued </w:t>
      </w:r>
      <w:proofErr w:type="spellStart"/>
      <w:r w:rsidRPr="00997CA4">
        <w:rPr>
          <w:rFonts w:eastAsia="Times New Roman" w:cstheme="minorHAnsi"/>
          <w:sz w:val="24"/>
          <w:szCs w:val="24"/>
          <w:lang w:eastAsia="fr-FR"/>
        </w:rPr>
        <w:t>almakhazine</w:t>
      </w:r>
      <w:proofErr w:type="spellEnd"/>
      <w:r w:rsidRPr="00997CA4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997CA4">
        <w:rPr>
          <w:rFonts w:eastAsia="Times New Roman" w:cstheme="minorHAnsi"/>
          <w:sz w:val="24"/>
          <w:szCs w:val="24"/>
          <w:lang w:eastAsia="fr-FR"/>
        </w:rPr>
        <w:t>agdal</w:t>
      </w:r>
      <w:proofErr w:type="spellEnd"/>
      <w:r w:rsidRPr="00997CA4">
        <w:rPr>
          <w:rFonts w:eastAsia="Times New Roman" w:cstheme="minorHAnsi"/>
          <w:sz w:val="24"/>
          <w:szCs w:val="24"/>
          <w:lang w:eastAsia="fr-FR"/>
        </w:rPr>
        <w:t xml:space="preserve"> Rabat, à l'attention de Monsieur le Coordonnateur National du Pro</w:t>
      </w:r>
      <w:r w:rsidR="00F21E8D">
        <w:rPr>
          <w:rFonts w:eastAsia="Times New Roman" w:cstheme="minorHAnsi"/>
          <w:sz w:val="24"/>
          <w:szCs w:val="24"/>
          <w:lang w:eastAsia="fr-FR"/>
        </w:rPr>
        <w:t xml:space="preserve">jet d'appui </w:t>
      </w:r>
      <w:r w:rsidR="00F21E8D" w:rsidRPr="00F21E8D">
        <w:rPr>
          <w:rFonts w:eastAsia="Times New Roman" w:cstheme="minorHAnsi"/>
          <w:sz w:val="24"/>
          <w:szCs w:val="24"/>
          <w:lang w:eastAsia="fr-FR"/>
        </w:rPr>
        <w:t>à la mise en œuvre du Plan d'Action National en matière de Démocratie et des Droits de L’Homme</w:t>
      </w:r>
      <w:r w:rsidR="00F21E8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97CA4">
        <w:rPr>
          <w:rFonts w:eastAsia="Times New Roman" w:cstheme="minorHAnsi"/>
          <w:sz w:val="24"/>
          <w:szCs w:val="24"/>
          <w:lang w:eastAsia="fr-FR"/>
        </w:rPr>
        <w:t>, ressortant clairement</w:t>
      </w:r>
      <w:r>
        <w:rPr>
          <w:rFonts w:eastAsia="Times New Roman" w:cstheme="minorHAnsi"/>
          <w:sz w:val="24"/>
          <w:szCs w:val="24"/>
          <w:lang w:eastAsia="fr-FR"/>
        </w:rPr>
        <w:t xml:space="preserve"> l'objet « consultation pour la</w:t>
      </w:r>
      <w:r w:rsidRPr="00BF4891">
        <w:rPr>
          <w:rFonts w:eastAsia="Times New Roman" w:cstheme="minorHAnsi"/>
          <w:sz w:val="24"/>
          <w:szCs w:val="24"/>
          <w:lang w:eastAsia="fr-FR"/>
        </w:rPr>
        <w:t xml:space="preserve"> réalisation des prestations d’hébergement et de restauration au profit des parti</w:t>
      </w:r>
      <w:r w:rsidR="00675B36">
        <w:rPr>
          <w:rFonts w:eastAsia="Times New Roman" w:cstheme="minorHAnsi"/>
          <w:sz w:val="24"/>
          <w:szCs w:val="24"/>
          <w:lang w:eastAsia="fr-FR"/>
        </w:rPr>
        <w:t>cipants aux rencontres régionales</w:t>
      </w:r>
      <w:r w:rsidRPr="00BF4891">
        <w:rPr>
          <w:rFonts w:eastAsia="Times New Roman" w:cstheme="minorHAnsi"/>
          <w:sz w:val="24"/>
          <w:szCs w:val="24"/>
          <w:lang w:eastAsia="fr-FR"/>
        </w:rPr>
        <w:t xml:space="preserve"> sur l’Examen périodique universel.</w:t>
      </w:r>
      <w:r w:rsidRPr="00997CA4">
        <w:rPr>
          <w:rFonts w:eastAsia="Times New Roman" w:cstheme="minorHAnsi"/>
          <w:sz w:val="24"/>
          <w:szCs w:val="24"/>
          <w:lang w:eastAsia="fr-FR"/>
        </w:rPr>
        <w:t>». </w:t>
      </w:r>
    </w:p>
    <w:p w:rsidR="00D467B4" w:rsidRPr="00997CA4" w:rsidRDefault="00D467B4" w:rsidP="007F43F7">
      <w:pPr>
        <w:jc w:val="both"/>
        <w:rPr>
          <w:rFonts w:cstheme="minorHAnsi"/>
          <w:sz w:val="24"/>
          <w:szCs w:val="24"/>
        </w:rPr>
      </w:pPr>
      <w:r w:rsidRPr="00997CA4">
        <w:rPr>
          <w:rFonts w:eastAsia="Times New Roman" w:cstheme="minorHAnsi"/>
          <w:sz w:val="24"/>
          <w:szCs w:val="24"/>
          <w:lang w:eastAsia="fr-FR"/>
        </w:rPr>
        <w:t xml:space="preserve">Toute demande d'informations complémentaires sera faite par mail à l'adresse électronique suivante : </w:t>
      </w:r>
      <w:r w:rsidRPr="00997CA4">
        <w:rPr>
          <w:rFonts w:eastAsia="Times New Roman" w:cstheme="minorHAnsi"/>
          <w:sz w:val="24"/>
          <w:szCs w:val="24"/>
          <w:highlight w:val="yellow"/>
          <w:lang w:eastAsia="fr-FR"/>
        </w:rPr>
        <w:t>B</w:t>
      </w:r>
      <w:r w:rsidR="007F43F7">
        <w:rPr>
          <w:rFonts w:eastAsia="Times New Roman" w:cstheme="minorHAnsi"/>
          <w:sz w:val="24"/>
          <w:szCs w:val="24"/>
          <w:highlight w:val="yellow"/>
          <w:lang w:eastAsia="fr-FR"/>
        </w:rPr>
        <w:t>oulhroud</w:t>
      </w:r>
      <w:r w:rsidR="0020004E">
        <w:rPr>
          <w:rFonts w:eastAsia="Times New Roman" w:cstheme="minorHAnsi"/>
          <w:sz w:val="24"/>
          <w:szCs w:val="24"/>
          <w:highlight w:val="yellow"/>
          <w:lang w:eastAsia="fr-FR"/>
        </w:rPr>
        <w:t>@</w:t>
      </w:r>
      <w:r w:rsidRPr="00997CA4">
        <w:rPr>
          <w:rFonts w:eastAsia="Times New Roman" w:cstheme="minorHAnsi"/>
          <w:sz w:val="24"/>
          <w:szCs w:val="24"/>
          <w:highlight w:val="yellow"/>
          <w:lang w:eastAsia="fr-FR"/>
        </w:rPr>
        <w:t>dh.gov.ma</w:t>
      </w:r>
    </w:p>
    <w:p w:rsidR="00ED0584" w:rsidRPr="00997CA4" w:rsidRDefault="00ED0584" w:rsidP="008F0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C0177" w:rsidRPr="00997CA4" w:rsidRDefault="00F1704D" w:rsidP="002C0177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lang w:eastAsia="fr-FR"/>
        </w:rPr>
        <w:t>IX.</w:t>
      </w:r>
      <w:r w:rsidRPr="00997CA4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Examen</w:t>
      </w:r>
      <w:r w:rsidR="00050AFF" w:rsidRPr="00997CA4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et évaluation des offres </w:t>
      </w:r>
    </w:p>
    <w:p w:rsidR="00050AFF" w:rsidRPr="00997CA4" w:rsidRDefault="002C0177" w:rsidP="00DA0A23">
      <w:pPr>
        <w:spacing w:before="333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97CA4">
        <w:rPr>
          <w:rFonts w:eastAsia="Times New Roman" w:cstheme="minorHAnsi"/>
          <w:sz w:val="24"/>
          <w:szCs w:val="24"/>
          <w:lang w:eastAsia="fr-FR"/>
        </w:rPr>
        <w:t>L</w:t>
      </w:r>
      <w:r w:rsidR="00050AFF" w:rsidRPr="00997CA4">
        <w:rPr>
          <w:rFonts w:eastAsia="Times New Roman" w:cstheme="minorHAnsi"/>
          <w:sz w:val="24"/>
          <w:szCs w:val="24"/>
          <w:lang w:eastAsia="fr-FR"/>
        </w:rPr>
        <w:t xml:space="preserve">e </w:t>
      </w:r>
      <w:r w:rsidR="00DA0A23">
        <w:rPr>
          <w:rFonts w:eastAsia="Times New Roman" w:cstheme="minorHAnsi"/>
          <w:sz w:val="24"/>
          <w:szCs w:val="24"/>
          <w:lang w:eastAsia="fr-FR"/>
        </w:rPr>
        <w:t xml:space="preserve">directeur du projet désigne une commission d’examen et d’évaluation des offres financières, le </w:t>
      </w:r>
      <w:r w:rsidR="00050AFF" w:rsidRPr="00997CA4">
        <w:rPr>
          <w:rFonts w:eastAsia="Times New Roman" w:cstheme="minorHAnsi"/>
          <w:sz w:val="24"/>
          <w:szCs w:val="24"/>
          <w:lang w:eastAsia="fr-FR"/>
        </w:rPr>
        <w:t>concurrent ayant présenté l'of</w:t>
      </w:r>
      <w:r w:rsidR="00DA0A23">
        <w:rPr>
          <w:rFonts w:eastAsia="Times New Roman" w:cstheme="minorHAnsi"/>
          <w:sz w:val="24"/>
          <w:szCs w:val="24"/>
          <w:lang w:eastAsia="fr-FR"/>
        </w:rPr>
        <w:t xml:space="preserve">fre financière la moins </w:t>
      </w:r>
      <w:proofErr w:type="spellStart"/>
      <w:r w:rsidR="00DA0A23">
        <w:rPr>
          <w:rFonts w:eastAsia="Times New Roman" w:cstheme="minorHAnsi"/>
          <w:sz w:val="24"/>
          <w:szCs w:val="24"/>
          <w:lang w:eastAsia="fr-FR"/>
        </w:rPr>
        <w:t>disante</w:t>
      </w:r>
      <w:proofErr w:type="spellEnd"/>
      <w:r w:rsidR="00DA0A23">
        <w:rPr>
          <w:rFonts w:eastAsia="Times New Roman" w:cstheme="minorHAnsi"/>
          <w:sz w:val="24"/>
          <w:szCs w:val="24"/>
          <w:lang w:eastAsia="fr-FR"/>
        </w:rPr>
        <w:t xml:space="preserve"> est celui qui sera retenu.</w:t>
      </w:r>
      <w:r w:rsidR="00050AFF" w:rsidRPr="00997CA4">
        <w:rPr>
          <w:rFonts w:eastAsia="Times New Roman" w:cstheme="minorHAnsi"/>
          <w:sz w:val="24"/>
          <w:szCs w:val="24"/>
          <w:lang w:eastAsia="fr-FR"/>
        </w:rPr>
        <w:t> </w:t>
      </w:r>
    </w:p>
    <w:p w:rsidR="002C0177" w:rsidRPr="00997CA4" w:rsidRDefault="002C0177" w:rsidP="009B4F5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43F04" w:rsidRPr="00997CA4" w:rsidRDefault="00050AFF" w:rsidP="00D467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CA4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 </w:t>
      </w:r>
    </w:p>
    <w:sectPr w:rsidR="00143F04" w:rsidRPr="00997CA4" w:rsidSect="00E12DE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3C0"/>
    <w:multiLevelType w:val="hybridMultilevel"/>
    <w:tmpl w:val="CB0C2696"/>
    <w:lvl w:ilvl="0" w:tplc="9E34966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02359"/>
    <w:multiLevelType w:val="hybridMultilevel"/>
    <w:tmpl w:val="43BCED28"/>
    <w:lvl w:ilvl="0" w:tplc="B0A439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71B4E"/>
    <w:multiLevelType w:val="hybridMultilevel"/>
    <w:tmpl w:val="E4B80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0474"/>
    <w:multiLevelType w:val="hybridMultilevel"/>
    <w:tmpl w:val="A0321C0E"/>
    <w:lvl w:ilvl="0" w:tplc="A34AD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F20EB"/>
    <w:multiLevelType w:val="hybridMultilevel"/>
    <w:tmpl w:val="5C50E92A"/>
    <w:lvl w:ilvl="0" w:tplc="22B87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433"/>
    <w:multiLevelType w:val="hybridMultilevel"/>
    <w:tmpl w:val="944CD2DE"/>
    <w:lvl w:ilvl="0" w:tplc="361E7A0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774361"/>
    <w:multiLevelType w:val="hybridMultilevel"/>
    <w:tmpl w:val="727C9D8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B299C"/>
    <w:multiLevelType w:val="hybridMultilevel"/>
    <w:tmpl w:val="E3968A6C"/>
    <w:lvl w:ilvl="0" w:tplc="09D8F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F"/>
    <w:rsid w:val="00007870"/>
    <w:rsid w:val="00034B7B"/>
    <w:rsid w:val="00050AFF"/>
    <w:rsid w:val="00056C98"/>
    <w:rsid w:val="000A6773"/>
    <w:rsid w:val="000B71C8"/>
    <w:rsid w:val="000D0FF4"/>
    <w:rsid w:val="000D6375"/>
    <w:rsid w:val="00143F04"/>
    <w:rsid w:val="00157DF3"/>
    <w:rsid w:val="00192FDD"/>
    <w:rsid w:val="001E142D"/>
    <w:rsid w:val="001E150A"/>
    <w:rsid w:val="0020004E"/>
    <w:rsid w:val="00215097"/>
    <w:rsid w:val="00225498"/>
    <w:rsid w:val="00231531"/>
    <w:rsid w:val="00272F5B"/>
    <w:rsid w:val="00297D08"/>
    <w:rsid w:val="002C0177"/>
    <w:rsid w:val="00327A93"/>
    <w:rsid w:val="0033573B"/>
    <w:rsid w:val="0035220A"/>
    <w:rsid w:val="00370ECE"/>
    <w:rsid w:val="00455EEE"/>
    <w:rsid w:val="00472D8E"/>
    <w:rsid w:val="004D5584"/>
    <w:rsid w:val="004F2874"/>
    <w:rsid w:val="004F535C"/>
    <w:rsid w:val="00536D04"/>
    <w:rsid w:val="005376EB"/>
    <w:rsid w:val="005B3D04"/>
    <w:rsid w:val="0060195A"/>
    <w:rsid w:val="0067491E"/>
    <w:rsid w:val="00675B36"/>
    <w:rsid w:val="006A4113"/>
    <w:rsid w:val="006C0DF7"/>
    <w:rsid w:val="006D3E75"/>
    <w:rsid w:val="006D5C9D"/>
    <w:rsid w:val="006F0DB1"/>
    <w:rsid w:val="00704461"/>
    <w:rsid w:val="00720B1A"/>
    <w:rsid w:val="0074390E"/>
    <w:rsid w:val="00775943"/>
    <w:rsid w:val="007D4F6F"/>
    <w:rsid w:val="007F43F7"/>
    <w:rsid w:val="00831DA4"/>
    <w:rsid w:val="00871FA1"/>
    <w:rsid w:val="00886A15"/>
    <w:rsid w:val="0089200E"/>
    <w:rsid w:val="008A57A5"/>
    <w:rsid w:val="008D53DB"/>
    <w:rsid w:val="008F0554"/>
    <w:rsid w:val="00901A97"/>
    <w:rsid w:val="009342A8"/>
    <w:rsid w:val="00941E49"/>
    <w:rsid w:val="009437A9"/>
    <w:rsid w:val="00961E7E"/>
    <w:rsid w:val="00997CA4"/>
    <w:rsid w:val="009B4F52"/>
    <w:rsid w:val="009F167B"/>
    <w:rsid w:val="00A324B5"/>
    <w:rsid w:val="00A56208"/>
    <w:rsid w:val="00A56DFE"/>
    <w:rsid w:val="00AC1873"/>
    <w:rsid w:val="00AC2705"/>
    <w:rsid w:val="00AC30F3"/>
    <w:rsid w:val="00AE4937"/>
    <w:rsid w:val="00B11543"/>
    <w:rsid w:val="00B47C51"/>
    <w:rsid w:val="00B52730"/>
    <w:rsid w:val="00B90191"/>
    <w:rsid w:val="00BB4E1D"/>
    <w:rsid w:val="00BC6827"/>
    <w:rsid w:val="00BE7FC6"/>
    <w:rsid w:val="00BF4891"/>
    <w:rsid w:val="00C04C9F"/>
    <w:rsid w:val="00C30D37"/>
    <w:rsid w:val="00C46CA9"/>
    <w:rsid w:val="00C551D6"/>
    <w:rsid w:val="00C661B3"/>
    <w:rsid w:val="00C74C20"/>
    <w:rsid w:val="00C75FA4"/>
    <w:rsid w:val="00C90C6A"/>
    <w:rsid w:val="00CB3712"/>
    <w:rsid w:val="00CB75AC"/>
    <w:rsid w:val="00CE4072"/>
    <w:rsid w:val="00CF3979"/>
    <w:rsid w:val="00D467B4"/>
    <w:rsid w:val="00D84102"/>
    <w:rsid w:val="00D94EB9"/>
    <w:rsid w:val="00DA0A23"/>
    <w:rsid w:val="00DA41E3"/>
    <w:rsid w:val="00DE400A"/>
    <w:rsid w:val="00DE6ECE"/>
    <w:rsid w:val="00E12DE6"/>
    <w:rsid w:val="00E310E3"/>
    <w:rsid w:val="00E91A79"/>
    <w:rsid w:val="00EB463B"/>
    <w:rsid w:val="00ED0584"/>
    <w:rsid w:val="00EE7DFB"/>
    <w:rsid w:val="00F0126E"/>
    <w:rsid w:val="00F1704D"/>
    <w:rsid w:val="00F21E8D"/>
    <w:rsid w:val="00F53B2A"/>
    <w:rsid w:val="00FD35B7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85F4-FB0F-4339-9FD0-6F3ECD8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E4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9200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9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297D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ctivites-territoriales.gov.ma/sites/default/files/inline-files/MONOGRAPHIE%20DE%20LA%20REGION%20DE%20TANGER%20TETOUAN_fr%20%281%29.pdf" TargetMode="External"/><Relationship Id="rId13" Type="http://schemas.openxmlformats.org/officeDocument/2006/relationships/hyperlink" Target="https://www.collectivites-territoriales.gov.ma/sites/default/files/inline-files/MONOGRAPHIE%20DE%20LA%20REGION%20DE%20TANGER%20TETOUAN_fr%20%281%2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collectivites-territoriales.gov.ma/sites/default/files/inline-files/MONOGRAPPHIE%20DE%20LA%20REGION%20DE%20MARRAKECH%20SAFI%20%281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llectivites-territoriales.gov.ma/sites/default/files/inline-files/MONOGRAPPHIE%20DE%20LA%20REGION%20DE%20MARRAKECH%20SAFI%20%281%2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llectivites-territoriales.gov.ma/sites/default/files/inline-files/MONOGRAPPHIE%20DE%20LA%20REGION%20DE%20MARRAKECH%20SAFI%20%281%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lectivites-territoriales.gov.ma/sites/default/files/inline-files/MONOGRAPHIE%20DE%20LA%20REGION%20DE%20TANGER%20TETOUAN_fr%20%281%29.pdf" TargetMode="External"/><Relationship Id="rId10" Type="http://schemas.openxmlformats.org/officeDocument/2006/relationships/hyperlink" Target="https://www.collectivites-territoriales.gov.ma/sites/default/files/inline-files/MONOGRAPHIE%20DE%20LA%20REGION%20DE%20TANGER%20TETOUAN_fr%20%281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ectivites-territoriales.gov.ma/sites/default/files/inline-files/MONOGRAPPHIE%20DE%20LA%20REGION%20DE%20MARRAKECH%20SAFI%20%281%29.pdf" TargetMode="External"/><Relationship Id="rId14" Type="http://schemas.openxmlformats.org/officeDocument/2006/relationships/hyperlink" Target="https://www.collectivites-territoriales.gov.ma/sites/default/files/inline-files/MONOGRAPPHIE%20DE%20LA%20REGION%20DE%20MARRAKECH%20SAFI%20%281%2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8DC8-1E61-493F-AD44-B4A319FA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2510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hamdaoui Zouhair</dc:creator>
  <cp:keywords/>
  <dc:description/>
  <cp:lastModifiedBy>Mouad BOULHROUD</cp:lastModifiedBy>
  <cp:revision>53</cp:revision>
  <cp:lastPrinted>2022-03-26T10:13:00Z</cp:lastPrinted>
  <dcterms:created xsi:type="dcterms:W3CDTF">2022-03-23T13:22:00Z</dcterms:created>
  <dcterms:modified xsi:type="dcterms:W3CDTF">2022-03-26T10:58:00Z</dcterms:modified>
</cp:coreProperties>
</file>