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78B20" w14:textId="77777777" w:rsidR="001A1C08" w:rsidRDefault="001A1C08" w:rsidP="009B0F44">
      <w:pPr>
        <w:spacing w:before="120" w:after="120" w:line="240" w:lineRule="auto"/>
        <w:jc w:val="center"/>
        <w:rPr>
          <w:rFonts w:asciiTheme="majorBidi" w:hAnsiTheme="majorBidi" w:cstheme="majorBidi"/>
          <w:b/>
          <w:bCs/>
          <w:caps/>
          <w:sz w:val="24"/>
          <w:szCs w:val="24"/>
        </w:rPr>
      </w:pPr>
    </w:p>
    <w:p w14:paraId="7CA12C2E" w14:textId="77777777" w:rsidR="001A1C08" w:rsidRDefault="001A1C08" w:rsidP="009B0F44">
      <w:pPr>
        <w:spacing w:before="120" w:after="120" w:line="240" w:lineRule="auto"/>
        <w:jc w:val="center"/>
        <w:rPr>
          <w:rFonts w:asciiTheme="majorBidi" w:hAnsiTheme="majorBidi" w:cstheme="majorBidi"/>
          <w:b/>
          <w:bCs/>
          <w:caps/>
          <w:sz w:val="24"/>
          <w:szCs w:val="24"/>
        </w:rPr>
      </w:pPr>
    </w:p>
    <w:p w14:paraId="4DC09809" w14:textId="77777777" w:rsidR="009C2099" w:rsidRDefault="009C2099" w:rsidP="009B0F44">
      <w:pPr>
        <w:spacing w:before="120" w:after="120" w:line="240" w:lineRule="auto"/>
        <w:jc w:val="center"/>
        <w:rPr>
          <w:rFonts w:asciiTheme="majorBidi" w:hAnsiTheme="majorBidi" w:cstheme="majorBidi"/>
          <w:b/>
          <w:bCs/>
          <w:caps/>
          <w:sz w:val="28"/>
          <w:szCs w:val="28"/>
        </w:rPr>
      </w:pPr>
    </w:p>
    <w:p w14:paraId="538C5F0B" w14:textId="77777777" w:rsidR="00F93CFA" w:rsidRPr="000E79B2" w:rsidRDefault="00F93CFA" w:rsidP="009B0F44">
      <w:pPr>
        <w:spacing w:before="120" w:after="120" w:line="240" w:lineRule="auto"/>
        <w:jc w:val="center"/>
        <w:rPr>
          <w:rFonts w:asciiTheme="majorBidi" w:hAnsiTheme="majorBidi" w:cstheme="majorBidi"/>
          <w:b/>
          <w:bCs/>
          <w:sz w:val="28"/>
          <w:szCs w:val="28"/>
        </w:rPr>
      </w:pPr>
      <w:r w:rsidRPr="000E79B2">
        <w:rPr>
          <w:rFonts w:asciiTheme="majorBidi" w:hAnsiTheme="majorBidi" w:cstheme="majorBidi"/>
          <w:b/>
          <w:bCs/>
          <w:caps/>
          <w:sz w:val="28"/>
          <w:szCs w:val="28"/>
        </w:rPr>
        <w:t>T</w:t>
      </w:r>
      <w:r w:rsidRPr="000E79B2">
        <w:rPr>
          <w:rFonts w:asciiTheme="majorBidi" w:hAnsiTheme="majorBidi" w:cstheme="majorBidi"/>
          <w:b/>
          <w:bCs/>
          <w:smallCaps/>
          <w:sz w:val="28"/>
          <w:szCs w:val="28"/>
        </w:rPr>
        <w:t>ERMES</w:t>
      </w:r>
      <w:r w:rsidRPr="000E79B2">
        <w:rPr>
          <w:rFonts w:asciiTheme="majorBidi" w:hAnsiTheme="majorBidi" w:cstheme="majorBidi"/>
          <w:b/>
          <w:bCs/>
          <w:sz w:val="28"/>
          <w:szCs w:val="28"/>
        </w:rPr>
        <w:t xml:space="preserve"> DE REFERENCE</w:t>
      </w:r>
    </w:p>
    <w:p w14:paraId="4B271DA9" w14:textId="77777777" w:rsidR="00F93CFA" w:rsidRDefault="00F93CFA" w:rsidP="009B0F44">
      <w:pPr>
        <w:spacing w:before="120" w:after="120" w:line="240" w:lineRule="auto"/>
        <w:rPr>
          <w:rFonts w:asciiTheme="majorBidi" w:hAnsiTheme="majorBidi" w:cstheme="majorBidi"/>
          <w:b/>
          <w:bCs/>
          <w:sz w:val="24"/>
          <w:szCs w:val="24"/>
        </w:rPr>
      </w:pPr>
    </w:p>
    <w:p w14:paraId="70957AD7" w14:textId="77777777" w:rsidR="009C2099" w:rsidRDefault="009C2099" w:rsidP="009B0F44">
      <w:pPr>
        <w:spacing w:before="120" w:after="120" w:line="240" w:lineRule="auto"/>
        <w:rPr>
          <w:rFonts w:asciiTheme="majorBidi" w:hAnsiTheme="majorBidi" w:cstheme="majorBidi"/>
          <w:b/>
          <w:bCs/>
          <w:sz w:val="24"/>
          <w:szCs w:val="24"/>
        </w:rPr>
      </w:pPr>
    </w:p>
    <w:p w14:paraId="76E02EE5" w14:textId="77777777" w:rsidR="009C2099" w:rsidRPr="009E2B5F" w:rsidRDefault="009C2099" w:rsidP="009B0F44">
      <w:pPr>
        <w:spacing w:before="120" w:after="120" w:line="240" w:lineRule="auto"/>
        <w:rPr>
          <w:rFonts w:asciiTheme="majorBidi" w:hAnsiTheme="majorBidi" w:cstheme="majorBidi"/>
          <w:b/>
          <w:bCs/>
          <w:sz w:val="24"/>
          <w:szCs w:val="24"/>
        </w:rPr>
      </w:pPr>
    </w:p>
    <w:p w14:paraId="36A9AF1E" w14:textId="77777777" w:rsidR="00B83F5B" w:rsidRPr="000E79B2" w:rsidRDefault="00E8712B" w:rsidP="009B0F44">
      <w:pPr>
        <w:spacing w:before="120" w:after="120" w:line="240" w:lineRule="auto"/>
        <w:jc w:val="center"/>
        <w:rPr>
          <w:rFonts w:asciiTheme="majorBidi" w:hAnsiTheme="majorBidi" w:cstheme="majorBidi"/>
          <w:b/>
          <w:iCs/>
          <w:sz w:val="28"/>
          <w:szCs w:val="28"/>
        </w:rPr>
      </w:pPr>
      <w:r w:rsidRPr="000E79B2">
        <w:rPr>
          <w:rFonts w:asciiTheme="majorBidi" w:hAnsiTheme="majorBidi" w:cstheme="majorBidi"/>
          <w:b/>
          <w:iCs/>
          <w:sz w:val="28"/>
          <w:szCs w:val="28"/>
        </w:rPr>
        <w:t>Expertise technique</w:t>
      </w:r>
    </w:p>
    <w:p w14:paraId="26AFD9C2" w14:textId="1B938386" w:rsidR="00E8712B" w:rsidRPr="000E79B2" w:rsidRDefault="00B83F5B" w:rsidP="004D03CE">
      <w:pPr>
        <w:spacing w:before="120" w:after="120" w:line="240" w:lineRule="auto"/>
        <w:jc w:val="center"/>
        <w:rPr>
          <w:rFonts w:asciiTheme="majorBidi" w:hAnsiTheme="majorBidi" w:cstheme="majorBidi"/>
          <w:b/>
          <w:i/>
          <w:sz w:val="28"/>
          <w:szCs w:val="28"/>
        </w:rPr>
      </w:pPr>
      <w:r w:rsidRPr="000E79B2">
        <w:rPr>
          <w:rFonts w:asciiTheme="majorBidi" w:hAnsiTheme="majorBidi" w:cstheme="majorBidi"/>
          <w:b/>
          <w:iCs/>
          <w:sz w:val="28"/>
          <w:szCs w:val="28"/>
        </w:rPr>
        <w:t xml:space="preserve"> </w:t>
      </w:r>
      <w:r w:rsidR="00D81C5A" w:rsidRPr="000E79B2">
        <w:rPr>
          <w:rFonts w:asciiTheme="majorBidi" w:hAnsiTheme="majorBidi" w:cstheme="majorBidi"/>
          <w:b/>
          <w:iCs/>
          <w:sz w:val="28"/>
          <w:szCs w:val="28"/>
        </w:rPr>
        <w:t xml:space="preserve">Elaboration d’un </w:t>
      </w:r>
      <w:r w:rsidR="000A05D3" w:rsidRPr="000E79B2">
        <w:rPr>
          <w:rFonts w:asciiTheme="majorBidi" w:hAnsiTheme="majorBidi" w:cstheme="majorBidi"/>
          <w:b/>
          <w:iCs/>
          <w:sz w:val="28"/>
          <w:szCs w:val="28"/>
        </w:rPr>
        <w:t>guide</w:t>
      </w:r>
      <w:r w:rsidR="00D81C5A" w:rsidRPr="000E79B2">
        <w:rPr>
          <w:rFonts w:asciiTheme="majorBidi" w:hAnsiTheme="majorBidi" w:cstheme="majorBidi"/>
          <w:b/>
          <w:iCs/>
          <w:sz w:val="28"/>
          <w:szCs w:val="28"/>
        </w:rPr>
        <w:t xml:space="preserve"> de formation </w:t>
      </w:r>
      <w:r w:rsidR="00770D14" w:rsidRPr="000E79B2">
        <w:rPr>
          <w:rFonts w:asciiTheme="majorBidi" w:hAnsiTheme="majorBidi" w:cstheme="majorBidi"/>
          <w:b/>
          <w:iCs/>
          <w:sz w:val="28"/>
          <w:szCs w:val="28"/>
        </w:rPr>
        <w:t>S</w:t>
      </w:r>
      <w:r w:rsidR="00D81C5A" w:rsidRPr="000E79B2">
        <w:rPr>
          <w:rFonts w:asciiTheme="majorBidi" w:hAnsiTheme="majorBidi" w:cstheme="majorBidi"/>
          <w:b/>
          <w:iCs/>
          <w:sz w:val="28"/>
          <w:szCs w:val="28"/>
        </w:rPr>
        <w:t>oft</w:t>
      </w:r>
      <w:r w:rsidR="00770D14" w:rsidRPr="000E79B2">
        <w:rPr>
          <w:rFonts w:asciiTheme="majorBidi" w:hAnsiTheme="majorBidi" w:cstheme="majorBidi"/>
          <w:b/>
          <w:iCs/>
          <w:sz w:val="28"/>
          <w:szCs w:val="28"/>
        </w:rPr>
        <w:t>-S</w:t>
      </w:r>
      <w:r w:rsidR="00D81C5A" w:rsidRPr="000E79B2">
        <w:rPr>
          <w:rFonts w:asciiTheme="majorBidi" w:hAnsiTheme="majorBidi" w:cstheme="majorBidi"/>
          <w:b/>
          <w:iCs/>
          <w:sz w:val="28"/>
          <w:szCs w:val="28"/>
        </w:rPr>
        <w:t>kills</w:t>
      </w:r>
    </w:p>
    <w:p w14:paraId="4341A25F" w14:textId="77777777" w:rsidR="00E8712B" w:rsidRDefault="00E8712B" w:rsidP="009B0F44">
      <w:pPr>
        <w:tabs>
          <w:tab w:val="center" w:pos="4536"/>
          <w:tab w:val="left" w:pos="7463"/>
        </w:tabs>
        <w:spacing w:before="120" w:after="120" w:line="240" w:lineRule="auto"/>
        <w:jc w:val="center"/>
        <w:rPr>
          <w:rFonts w:asciiTheme="majorBidi" w:hAnsiTheme="majorBidi" w:cstheme="majorBidi"/>
          <w:i/>
          <w:sz w:val="28"/>
          <w:szCs w:val="28"/>
        </w:rPr>
      </w:pPr>
    </w:p>
    <w:p w14:paraId="319687B0" w14:textId="77777777" w:rsidR="009C2099" w:rsidRPr="000E79B2" w:rsidRDefault="009C2099" w:rsidP="009B0F44">
      <w:pPr>
        <w:tabs>
          <w:tab w:val="center" w:pos="4536"/>
          <w:tab w:val="left" w:pos="7463"/>
        </w:tabs>
        <w:spacing w:before="120" w:after="120" w:line="240" w:lineRule="auto"/>
        <w:jc w:val="center"/>
        <w:rPr>
          <w:rFonts w:asciiTheme="majorBidi" w:hAnsiTheme="majorBidi" w:cstheme="majorBidi"/>
          <w:i/>
          <w:sz w:val="28"/>
          <w:szCs w:val="28"/>
        </w:rPr>
      </w:pPr>
    </w:p>
    <w:p w14:paraId="0987D8E0" w14:textId="47574751" w:rsidR="00D81C5A" w:rsidRPr="000E79B2" w:rsidRDefault="00E8712B" w:rsidP="004D03CE">
      <w:pPr>
        <w:tabs>
          <w:tab w:val="center" w:pos="4536"/>
          <w:tab w:val="left" w:pos="7463"/>
        </w:tabs>
        <w:spacing w:before="120" w:after="120" w:line="240" w:lineRule="auto"/>
        <w:jc w:val="center"/>
        <w:rPr>
          <w:rFonts w:asciiTheme="majorBidi" w:hAnsiTheme="majorBidi" w:cstheme="majorBidi"/>
          <w:i/>
          <w:sz w:val="28"/>
          <w:szCs w:val="28"/>
        </w:rPr>
      </w:pPr>
      <w:r w:rsidRPr="000E79B2">
        <w:rPr>
          <w:rFonts w:asciiTheme="majorBidi" w:hAnsiTheme="majorBidi" w:cstheme="majorBidi"/>
          <w:i/>
          <w:sz w:val="28"/>
          <w:szCs w:val="28"/>
        </w:rPr>
        <w:t>Dans le cadre du projet</w:t>
      </w:r>
      <w:r w:rsidR="00D81C5A" w:rsidRPr="000E79B2">
        <w:rPr>
          <w:rFonts w:asciiTheme="majorBidi" w:hAnsiTheme="majorBidi" w:cstheme="majorBidi"/>
          <w:i/>
          <w:sz w:val="28"/>
          <w:szCs w:val="28"/>
        </w:rPr>
        <w:t> :</w:t>
      </w:r>
    </w:p>
    <w:p w14:paraId="47FEE782" w14:textId="7A57BCB9" w:rsidR="00B83F5B" w:rsidRPr="000E79B2" w:rsidRDefault="00E8712B" w:rsidP="004D03CE">
      <w:pPr>
        <w:tabs>
          <w:tab w:val="center" w:pos="4536"/>
          <w:tab w:val="left" w:pos="7463"/>
        </w:tabs>
        <w:spacing w:before="120" w:after="120" w:line="240" w:lineRule="auto"/>
        <w:jc w:val="center"/>
        <w:rPr>
          <w:rFonts w:asciiTheme="majorBidi" w:hAnsiTheme="majorBidi" w:cstheme="majorBidi"/>
          <w:i/>
          <w:sz w:val="28"/>
          <w:szCs w:val="28"/>
        </w:rPr>
      </w:pPr>
      <w:r w:rsidRPr="000E79B2">
        <w:rPr>
          <w:rFonts w:asciiTheme="majorBidi" w:hAnsiTheme="majorBidi" w:cstheme="majorBidi"/>
          <w:i/>
          <w:sz w:val="28"/>
          <w:szCs w:val="28"/>
        </w:rPr>
        <w:t xml:space="preserve"> </w:t>
      </w:r>
      <w:r w:rsidRPr="000E79B2">
        <w:rPr>
          <w:rFonts w:asciiTheme="majorBidi" w:hAnsiTheme="majorBidi" w:cstheme="majorBidi"/>
          <w:b/>
          <w:bCs/>
          <w:i/>
          <w:sz w:val="28"/>
          <w:szCs w:val="28"/>
        </w:rPr>
        <w:t> </w:t>
      </w:r>
      <w:r w:rsidR="00D81C5A" w:rsidRPr="000E79B2">
        <w:rPr>
          <w:rFonts w:ascii="Times New Roman" w:eastAsia="PMingLiU" w:hAnsi="Times New Roman" w:cs="Times New Roman"/>
          <w:b/>
          <w:bCs/>
          <w:sz w:val="28"/>
          <w:szCs w:val="28"/>
          <w:lang w:eastAsia="ar-SA"/>
        </w:rPr>
        <w:t>L'insertion professionnelle des Personnes en Situation de Handicap (PSH), une porte vers la participation citoyenne (Phase 2)</w:t>
      </w:r>
    </w:p>
    <w:p w14:paraId="19044DA1" w14:textId="6CEE920E" w:rsidR="00E8712B" w:rsidRPr="000E79B2" w:rsidRDefault="00B83F5B" w:rsidP="00D81C5A">
      <w:pPr>
        <w:spacing w:before="120" w:after="120"/>
        <w:jc w:val="center"/>
        <w:rPr>
          <w:rFonts w:ascii="Times New Roman" w:eastAsia="PMingLiU" w:hAnsi="Times New Roman" w:cs="Times New Roman"/>
          <w:sz w:val="28"/>
          <w:szCs w:val="28"/>
          <w:lang w:eastAsia="ar-SA"/>
        </w:rPr>
      </w:pPr>
      <w:r w:rsidRPr="000E79B2">
        <w:rPr>
          <w:rFonts w:asciiTheme="majorBidi" w:hAnsiTheme="majorBidi" w:cstheme="majorBidi"/>
          <w:sz w:val="28"/>
          <w:szCs w:val="28"/>
        </w:rPr>
        <w:t>R</w:t>
      </w:r>
      <w:r w:rsidR="00E8712B" w:rsidRPr="000E79B2">
        <w:rPr>
          <w:rFonts w:asciiTheme="majorBidi" w:hAnsiTheme="majorBidi" w:cstheme="majorBidi"/>
          <w:sz w:val="28"/>
          <w:szCs w:val="28"/>
        </w:rPr>
        <w:t>éalisé par l’AEH avec le soutien d</w:t>
      </w:r>
      <w:r w:rsidR="00BC5811" w:rsidRPr="000E79B2">
        <w:rPr>
          <w:rFonts w:asciiTheme="majorBidi" w:hAnsiTheme="majorBidi" w:cstheme="majorBidi"/>
          <w:sz w:val="28"/>
          <w:szCs w:val="28"/>
        </w:rPr>
        <w:t>u Gouvernement Princier de la</w:t>
      </w:r>
      <w:r w:rsidR="00E8712B" w:rsidRPr="000E79B2">
        <w:rPr>
          <w:rFonts w:asciiTheme="majorBidi" w:hAnsiTheme="majorBidi" w:cstheme="majorBidi"/>
          <w:sz w:val="28"/>
          <w:szCs w:val="28"/>
        </w:rPr>
        <w:t xml:space="preserve"> </w:t>
      </w:r>
      <w:r w:rsidR="00D81C5A" w:rsidRPr="000E79B2">
        <w:rPr>
          <w:rFonts w:ascii="Times New Roman" w:eastAsia="PMingLiU" w:hAnsi="Times New Roman" w:cs="Times New Roman"/>
          <w:sz w:val="28"/>
          <w:szCs w:val="28"/>
          <w:lang w:eastAsia="ar-SA"/>
        </w:rPr>
        <w:t>Principauté de Monaco</w:t>
      </w:r>
    </w:p>
    <w:p w14:paraId="36EF456F" w14:textId="753A073A" w:rsidR="00F93CFA" w:rsidRDefault="009C2099" w:rsidP="009B0F44">
      <w:pPr>
        <w:spacing w:before="120" w:after="120" w:line="240" w:lineRule="auto"/>
        <w:rPr>
          <w:rFonts w:asciiTheme="majorBidi" w:hAnsiTheme="majorBidi" w:cstheme="majorBidi"/>
          <w:b/>
          <w:bCs/>
          <w:sz w:val="28"/>
          <w:szCs w:val="28"/>
        </w:rPr>
      </w:pPr>
      <w:r w:rsidRPr="000E79B2">
        <w:rPr>
          <w:rFonts w:asciiTheme="majorBidi" w:hAnsiTheme="majorBidi" w:cstheme="majorBidi"/>
          <w:b/>
          <w:bCs/>
          <w:sz w:val="28"/>
          <w:szCs w:val="28"/>
        </w:rPr>
        <w:br w:type="textWrapping" w:clear="all"/>
      </w:r>
    </w:p>
    <w:p w14:paraId="1173FDBB" w14:textId="77777777" w:rsidR="009C2099" w:rsidRDefault="009C2099" w:rsidP="009B0F44">
      <w:pPr>
        <w:spacing w:before="120" w:after="120" w:line="240" w:lineRule="auto"/>
        <w:rPr>
          <w:rFonts w:asciiTheme="majorBidi" w:hAnsiTheme="majorBidi" w:cstheme="majorBidi"/>
          <w:b/>
          <w:bCs/>
          <w:sz w:val="28"/>
          <w:szCs w:val="28"/>
        </w:rPr>
      </w:pPr>
    </w:p>
    <w:p w14:paraId="29D9B033" w14:textId="77777777" w:rsidR="009C2099" w:rsidRDefault="009C2099" w:rsidP="009B0F44">
      <w:pPr>
        <w:spacing w:before="120" w:after="120" w:line="240" w:lineRule="auto"/>
        <w:rPr>
          <w:rFonts w:asciiTheme="majorBidi" w:hAnsiTheme="majorBidi" w:cstheme="majorBidi"/>
          <w:b/>
          <w:bCs/>
          <w:sz w:val="28"/>
          <w:szCs w:val="28"/>
        </w:rPr>
      </w:pPr>
    </w:p>
    <w:p w14:paraId="1F495006" w14:textId="77777777" w:rsidR="009C2099" w:rsidRDefault="009C2099" w:rsidP="009B0F44">
      <w:pPr>
        <w:spacing w:before="120" w:after="120" w:line="240" w:lineRule="auto"/>
        <w:rPr>
          <w:rFonts w:asciiTheme="majorBidi" w:hAnsiTheme="majorBidi" w:cstheme="majorBidi"/>
          <w:b/>
          <w:bCs/>
          <w:sz w:val="28"/>
          <w:szCs w:val="28"/>
        </w:rPr>
      </w:pPr>
    </w:p>
    <w:p w14:paraId="5A8FB232" w14:textId="77777777" w:rsidR="009C2099" w:rsidRDefault="009C2099" w:rsidP="009B0F44">
      <w:pPr>
        <w:spacing w:before="120" w:after="120" w:line="240" w:lineRule="auto"/>
        <w:rPr>
          <w:rFonts w:asciiTheme="majorBidi" w:hAnsiTheme="majorBidi" w:cstheme="majorBidi"/>
          <w:b/>
          <w:bCs/>
          <w:sz w:val="28"/>
          <w:szCs w:val="28"/>
        </w:rPr>
      </w:pPr>
    </w:p>
    <w:p w14:paraId="55B414F5" w14:textId="77777777" w:rsidR="009C2099" w:rsidRDefault="009C2099" w:rsidP="009B0F44">
      <w:pPr>
        <w:spacing w:before="120" w:after="120" w:line="240" w:lineRule="auto"/>
        <w:rPr>
          <w:rFonts w:asciiTheme="majorBidi" w:hAnsiTheme="majorBidi" w:cstheme="majorBidi"/>
          <w:b/>
          <w:bCs/>
          <w:sz w:val="28"/>
          <w:szCs w:val="28"/>
        </w:rPr>
      </w:pPr>
    </w:p>
    <w:p w14:paraId="7894F150" w14:textId="77777777" w:rsidR="009C2099" w:rsidRDefault="009C2099" w:rsidP="009B0F44">
      <w:pPr>
        <w:spacing w:before="120" w:after="120" w:line="240" w:lineRule="auto"/>
        <w:rPr>
          <w:rFonts w:asciiTheme="majorBidi" w:hAnsiTheme="majorBidi" w:cstheme="majorBidi"/>
          <w:b/>
          <w:bCs/>
          <w:sz w:val="28"/>
          <w:szCs w:val="28"/>
        </w:rPr>
      </w:pPr>
    </w:p>
    <w:p w14:paraId="04FA8300" w14:textId="77777777" w:rsidR="009C2099" w:rsidRPr="000E79B2" w:rsidRDefault="009C2099" w:rsidP="009B0F44">
      <w:pPr>
        <w:spacing w:before="120" w:after="120" w:line="240" w:lineRule="auto"/>
        <w:rPr>
          <w:rFonts w:asciiTheme="majorBidi" w:hAnsiTheme="majorBidi" w:cstheme="majorBidi"/>
          <w:b/>
          <w:bCs/>
          <w:sz w:val="28"/>
          <w:szCs w:val="28"/>
        </w:rPr>
      </w:pPr>
    </w:p>
    <w:p w14:paraId="144778A3" w14:textId="5CDE3A59" w:rsidR="00B83F5B" w:rsidRPr="000E79B2" w:rsidRDefault="00B83F5B" w:rsidP="009B0F44">
      <w:pPr>
        <w:spacing w:before="120" w:after="120" w:line="240" w:lineRule="auto"/>
        <w:jc w:val="center"/>
        <w:rPr>
          <w:rFonts w:asciiTheme="majorBidi" w:hAnsiTheme="majorBidi" w:cstheme="majorBidi"/>
          <w:sz w:val="28"/>
          <w:szCs w:val="28"/>
        </w:rPr>
      </w:pPr>
      <w:r w:rsidRPr="000E79B2">
        <w:rPr>
          <w:rFonts w:asciiTheme="majorBidi" w:hAnsiTheme="majorBidi" w:cstheme="majorBidi"/>
          <w:sz w:val="28"/>
          <w:szCs w:val="28"/>
        </w:rPr>
        <w:t>Région Souss-Massa</w:t>
      </w:r>
    </w:p>
    <w:p w14:paraId="54714D2F" w14:textId="612D56E8" w:rsidR="00D81C5A" w:rsidRPr="000E79B2" w:rsidRDefault="00D81C5A" w:rsidP="009B0F44">
      <w:pPr>
        <w:spacing w:before="120" w:after="120" w:line="240" w:lineRule="auto"/>
        <w:jc w:val="center"/>
        <w:rPr>
          <w:rFonts w:asciiTheme="majorBidi" w:hAnsiTheme="majorBidi" w:cstheme="majorBidi"/>
          <w:sz w:val="28"/>
          <w:szCs w:val="28"/>
        </w:rPr>
      </w:pPr>
      <w:r w:rsidRPr="000E79B2">
        <w:rPr>
          <w:rFonts w:asciiTheme="majorBidi" w:hAnsiTheme="majorBidi" w:cstheme="majorBidi"/>
          <w:sz w:val="28"/>
          <w:szCs w:val="28"/>
        </w:rPr>
        <w:t>Région Rabat</w:t>
      </w:r>
      <w:r w:rsidR="006E3BE6" w:rsidRPr="000E79B2">
        <w:rPr>
          <w:rFonts w:asciiTheme="majorBidi" w:hAnsiTheme="majorBidi" w:cstheme="majorBidi"/>
          <w:sz w:val="28"/>
          <w:szCs w:val="28"/>
        </w:rPr>
        <w:t>-</w:t>
      </w:r>
      <w:r w:rsidRPr="000E79B2">
        <w:rPr>
          <w:rFonts w:asciiTheme="majorBidi" w:hAnsiTheme="majorBidi" w:cstheme="majorBidi"/>
          <w:sz w:val="28"/>
          <w:szCs w:val="28"/>
        </w:rPr>
        <w:t>Salé</w:t>
      </w:r>
      <w:r w:rsidR="006E3BE6" w:rsidRPr="000E79B2">
        <w:rPr>
          <w:rFonts w:asciiTheme="majorBidi" w:hAnsiTheme="majorBidi" w:cstheme="majorBidi"/>
          <w:sz w:val="28"/>
          <w:szCs w:val="28"/>
        </w:rPr>
        <w:t>-</w:t>
      </w:r>
      <w:r w:rsidRPr="000E79B2">
        <w:rPr>
          <w:rFonts w:asciiTheme="majorBidi" w:hAnsiTheme="majorBidi" w:cstheme="majorBidi"/>
          <w:sz w:val="28"/>
          <w:szCs w:val="28"/>
        </w:rPr>
        <w:t>Kenitra</w:t>
      </w:r>
    </w:p>
    <w:p w14:paraId="14EBB95E" w14:textId="7768D378" w:rsidR="00B83F5B" w:rsidRPr="000E79B2" w:rsidRDefault="006E3BE6" w:rsidP="009B0F44">
      <w:pPr>
        <w:spacing w:before="120" w:after="120" w:line="240" w:lineRule="auto"/>
        <w:jc w:val="center"/>
        <w:rPr>
          <w:rFonts w:asciiTheme="majorBidi" w:hAnsiTheme="majorBidi" w:cstheme="majorBidi"/>
          <w:b/>
          <w:bCs/>
          <w:sz w:val="28"/>
          <w:szCs w:val="28"/>
        </w:rPr>
      </w:pPr>
      <w:r w:rsidRPr="000E79B2">
        <w:rPr>
          <w:rFonts w:asciiTheme="majorBidi" w:hAnsiTheme="majorBidi" w:cstheme="majorBidi"/>
          <w:b/>
          <w:bCs/>
          <w:sz w:val="28"/>
          <w:szCs w:val="28"/>
        </w:rPr>
        <w:t>Janvier</w:t>
      </w:r>
      <w:r w:rsidR="00B83F5B" w:rsidRPr="000E79B2">
        <w:rPr>
          <w:rFonts w:asciiTheme="majorBidi" w:hAnsiTheme="majorBidi" w:cstheme="majorBidi"/>
          <w:b/>
          <w:bCs/>
          <w:sz w:val="28"/>
          <w:szCs w:val="28"/>
        </w:rPr>
        <w:t xml:space="preserve"> 202</w:t>
      </w:r>
      <w:r w:rsidR="00D5158C" w:rsidRPr="000E79B2">
        <w:rPr>
          <w:rFonts w:asciiTheme="majorBidi" w:hAnsiTheme="majorBidi" w:cstheme="majorBidi"/>
          <w:b/>
          <w:bCs/>
          <w:sz w:val="28"/>
          <w:szCs w:val="28"/>
        </w:rPr>
        <w:t>2</w:t>
      </w:r>
    </w:p>
    <w:p w14:paraId="432C7129" w14:textId="77777777" w:rsidR="001A1C08" w:rsidRDefault="001A1C08" w:rsidP="009B0F44">
      <w:pPr>
        <w:pStyle w:val="pprag3-notoc"/>
        <w:numPr>
          <w:ilvl w:val="0"/>
          <w:numId w:val="0"/>
        </w:numPr>
        <w:rPr>
          <w:rFonts w:asciiTheme="majorBidi" w:hAnsiTheme="majorBidi" w:cstheme="majorBidi"/>
          <w:sz w:val="24"/>
          <w:szCs w:val="24"/>
          <w:lang w:val="fr-FR"/>
        </w:rPr>
      </w:pPr>
    </w:p>
    <w:p w14:paraId="1AFE1135" w14:textId="77777777" w:rsidR="001A1C08" w:rsidRDefault="001A1C08" w:rsidP="009B0F44">
      <w:pPr>
        <w:pStyle w:val="pprag3-notoc"/>
        <w:numPr>
          <w:ilvl w:val="0"/>
          <w:numId w:val="0"/>
        </w:numPr>
        <w:rPr>
          <w:rFonts w:asciiTheme="majorBidi" w:hAnsiTheme="majorBidi" w:cstheme="majorBidi"/>
          <w:sz w:val="24"/>
          <w:szCs w:val="24"/>
          <w:lang w:val="fr-FR"/>
        </w:rPr>
      </w:pPr>
    </w:p>
    <w:p w14:paraId="1FE6D388" w14:textId="77777777" w:rsidR="001A1C08" w:rsidRDefault="001A1C08" w:rsidP="009B0F44">
      <w:pPr>
        <w:pStyle w:val="pprag3-notoc"/>
        <w:numPr>
          <w:ilvl w:val="0"/>
          <w:numId w:val="0"/>
        </w:numPr>
        <w:rPr>
          <w:rFonts w:asciiTheme="majorBidi" w:hAnsiTheme="majorBidi" w:cstheme="majorBidi"/>
          <w:sz w:val="24"/>
          <w:szCs w:val="24"/>
          <w:lang w:val="fr-FR"/>
        </w:rPr>
      </w:pPr>
    </w:p>
    <w:p w14:paraId="754DC180" w14:textId="77777777" w:rsidR="001A1C08" w:rsidRDefault="001A1C08" w:rsidP="009B0F44">
      <w:pPr>
        <w:pStyle w:val="pprag3-notoc"/>
        <w:numPr>
          <w:ilvl w:val="0"/>
          <w:numId w:val="0"/>
        </w:numPr>
        <w:rPr>
          <w:rFonts w:asciiTheme="majorBidi" w:hAnsiTheme="majorBidi" w:cstheme="majorBidi"/>
          <w:sz w:val="24"/>
          <w:szCs w:val="24"/>
          <w:lang w:val="fr-FR"/>
        </w:rPr>
      </w:pPr>
    </w:p>
    <w:p w14:paraId="43053513" w14:textId="77777777" w:rsidR="001A1C08" w:rsidRDefault="001A1C08" w:rsidP="009B0F44">
      <w:pPr>
        <w:pStyle w:val="pprag3-notoc"/>
        <w:numPr>
          <w:ilvl w:val="0"/>
          <w:numId w:val="0"/>
        </w:numPr>
        <w:rPr>
          <w:rFonts w:asciiTheme="majorBidi" w:hAnsiTheme="majorBidi" w:cstheme="majorBidi"/>
          <w:sz w:val="24"/>
          <w:szCs w:val="24"/>
          <w:lang w:val="fr-FR"/>
        </w:rPr>
      </w:pPr>
    </w:p>
    <w:p w14:paraId="73DCB135" w14:textId="77777777" w:rsidR="00B009DF" w:rsidRDefault="00B009DF" w:rsidP="009B0F44">
      <w:pPr>
        <w:pStyle w:val="pprag3-notoc"/>
        <w:numPr>
          <w:ilvl w:val="0"/>
          <w:numId w:val="0"/>
        </w:numPr>
        <w:rPr>
          <w:rFonts w:asciiTheme="majorBidi" w:hAnsiTheme="majorBidi" w:cstheme="majorBidi"/>
          <w:sz w:val="24"/>
          <w:szCs w:val="24"/>
          <w:lang w:val="fr-FR"/>
        </w:rPr>
      </w:pPr>
    </w:p>
    <w:p w14:paraId="74872DBF" w14:textId="77777777" w:rsidR="00B009DF" w:rsidRDefault="00B009DF" w:rsidP="009B0F44">
      <w:pPr>
        <w:pStyle w:val="pprag3-notoc"/>
        <w:numPr>
          <w:ilvl w:val="0"/>
          <w:numId w:val="0"/>
        </w:numPr>
        <w:rPr>
          <w:rFonts w:asciiTheme="majorBidi" w:hAnsiTheme="majorBidi" w:cstheme="majorBidi"/>
          <w:sz w:val="24"/>
          <w:szCs w:val="24"/>
          <w:lang w:val="fr-FR"/>
        </w:rPr>
      </w:pPr>
    </w:p>
    <w:p w14:paraId="00F2DD05" w14:textId="77777777" w:rsidR="00B009DF" w:rsidRDefault="00B009DF" w:rsidP="009B0F44">
      <w:pPr>
        <w:pStyle w:val="pprag3-notoc"/>
        <w:numPr>
          <w:ilvl w:val="0"/>
          <w:numId w:val="0"/>
        </w:numPr>
        <w:rPr>
          <w:rFonts w:asciiTheme="majorBidi" w:hAnsiTheme="majorBidi" w:cstheme="majorBidi"/>
          <w:sz w:val="24"/>
          <w:szCs w:val="24"/>
          <w:lang w:val="fr-FR"/>
        </w:rPr>
      </w:pPr>
    </w:p>
    <w:p w14:paraId="32330ECF" w14:textId="69E22150" w:rsidR="00F93CFA" w:rsidRDefault="00F93CFA" w:rsidP="009B0F44">
      <w:pPr>
        <w:pStyle w:val="pprag3-notoc"/>
        <w:numPr>
          <w:ilvl w:val="0"/>
          <w:numId w:val="0"/>
        </w:numPr>
        <w:rPr>
          <w:rFonts w:asciiTheme="majorBidi" w:hAnsiTheme="majorBidi" w:cstheme="majorBidi"/>
          <w:sz w:val="24"/>
          <w:szCs w:val="24"/>
          <w:lang w:val="fr-FR"/>
        </w:rPr>
      </w:pPr>
      <w:r w:rsidRPr="009E2B5F">
        <w:rPr>
          <w:rFonts w:asciiTheme="majorBidi" w:hAnsiTheme="majorBidi" w:cstheme="majorBidi"/>
          <w:sz w:val="24"/>
          <w:szCs w:val="24"/>
          <w:lang w:val="fr-FR"/>
        </w:rPr>
        <w:t>Liste des abréviations :</w:t>
      </w:r>
    </w:p>
    <w:p w14:paraId="2324F34C" w14:textId="5B968067" w:rsidR="00D5158C" w:rsidRDefault="00D5158C" w:rsidP="009B0F44">
      <w:pPr>
        <w:pStyle w:val="pprag3-notoc"/>
        <w:numPr>
          <w:ilvl w:val="0"/>
          <w:numId w:val="0"/>
        </w:numPr>
        <w:rPr>
          <w:rFonts w:asciiTheme="majorBidi" w:hAnsiTheme="majorBidi" w:cstheme="majorBidi"/>
          <w:sz w:val="24"/>
          <w:szCs w:val="24"/>
          <w:lang w:val="fr-FR"/>
        </w:rPr>
      </w:pPr>
    </w:p>
    <w:tbl>
      <w:tblPr>
        <w:tblW w:w="9893" w:type="dxa"/>
        <w:tblInd w:w="70" w:type="dxa"/>
        <w:tblCellMar>
          <w:left w:w="70" w:type="dxa"/>
          <w:right w:w="70" w:type="dxa"/>
        </w:tblCellMar>
        <w:tblLook w:val="04A0" w:firstRow="1" w:lastRow="0" w:firstColumn="1" w:lastColumn="0" w:noHBand="0" w:noVBand="1"/>
      </w:tblPr>
      <w:tblGrid>
        <w:gridCol w:w="1235"/>
        <w:gridCol w:w="8658"/>
      </w:tblGrid>
      <w:tr w:rsidR="00D5158C" w:rsidRPr="00D5158C" w14:paraId="03E2E590" w14:textId="77777777" w:rsidTr="00D5158C">
        <w:trPr>
          <w:trHeight w:val="522"/>
        </w:trPr>
        <w:tc>
          <w:tcPr>
            <w:tcW w:w="1235" w:type="dxa"/>
            <w:tcBorders>
              <w:top w:val="nil"/>
              <w:left w:val="nil"/>
              <w:bottom w:val="nil"/>
              <w:right w:val="nil"/>
            </w:tcBorders>
            <w:noWrap/>
            <w:vAlign w:val="center"/>
            <w:hideMark/>
          </w:tcPr>
          <w:p w14:paraId="66240D76"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AEH</w:t>
            </w:r>
          </w:p>
        </w:tc>
        <w:tc>
          <w:tcPr>
            <w:tcW w:w="8658" w:type="dxa"/>
            <w:tcBorders>
              <w:top w:val="nil"/>
              <w:left w:val="nil"/>
              <w:bottom w:val="nil"/>
              <w:right w:val="nil"/>
            </w:tcBorders>
            <w:noWrap/>
            <w:vAlign w:val="center"/>
            <w:hideMark/>
          </w:tcPr>
          <w:p w14:paraId="10255963"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Association de l'Enfance Handicapée</w:t>
            </w:r>
          </w:p>
        </w:tc>
      </w:tr>
      <w:tr w:rsidR="00D5158C" w:rsidRPr="00D5158C" w14:paraId="196549D9" w14:textId="77777777" w:rsidTr="00D5158C">
        <w:trPr>
          <w:trHeight w:val="522"/>
        </w:trPr>
        <w:tc>
          <w:tcPr>
            <w:tcW w:w="1235" w:type="dxa"/>
            <w:tcBorders>
              <w:top w:val="nil"/>
              <w:left w:val="nil"/>
              <w:bottom w:val="nil"/>
              <w:right w:val="nil"/>
            </w:tcBorders>
            <w:noWrap/>
            <w:vAlign w:val="center"/>
            <w:hideMark/>
          </w:tcPr>
          <w:p w14:paraId="285B4C15"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ANAPEC</w:t>
            </w:r>
          </w:p>
        </w:tc>
        <w:tc>
          <w:tcPr>
            <w:tcW w:w="8658" w:type="dxa"/>
            <w:tcBorders>
              <w:top w:val="nil"/>
              <w:left w:val="nil"/>
              <w:bottom w:val="nil"/>
              <w:right w:val="nil"/>
            </w:tcBorders>
            <w:noWrap/>
            <w:vAlign w:val="center"/>
            <w:hideMark/>
          </w:tcPr>
          <w:p w14:paraId="5182939A"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Agence nationale de la promotion de l'emploi et des compétences</w:t>
            </w:r>
          </w:p>
        </w:tc>
      </w:tr>
      <w:tr w:rsidR="00D5158C" w:rsidRPr="00D5158C" w14:paraId="4E9963C8" w14:textId="77777777" w:rsidTr="00D5158C">
        <w:trPr>
          <w:trHeight w:val="522"/>
        </w:trPr>
        <w:tc>
          <w:tcPr>
            <w:tcW w:w="1235" w:type="dxa"/>
            <w:tcBorders>
              <w:top w:val="nil"/>
              <w:left w:val="nil"/>
              <w:bottom w:val="nil"/>
              <w:right w:val="nil"/>
            </w:tcBorders>
            <w:noWrap/>
            <w:vAlign w:val="center"/>
            <w:hideMark/>
          </w:tcPr>
          <w:p w14:paraId="693FF402"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CLIO</w:t>
            </w:r>
          </w:p>
        </w:tc>
        <w:tc>
          <w:tcPr>
            <w:tcW w:w="8658" w:type="dxa"/>
            <w:tcBorders>
              <w:top w:val="nil"/>
              <w:left w:val="nil"/>
              <w:bottom w:val="nil"/>
              <w:right w:val="nil"/>
            </w:tcBorders>
            <w:noWrap/>
            <w:vAlign w:val="center"/>
            <w:hideMark/>
          </w:tcPr>
          <w:p w14:paraId="5580F08E"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Centre local d'information et d'orientation</w:t>
            </w:r>
          </w:p>
        </w:tc>
      </w:tr>
      <w:tr w:rsidR="00D5158C" w:rsidRPr="00D5158C" w14:paraId="07A8BC8F" w14:textId="77777777" w:rsidTr="00D5158C">
        <w:trPr>
          <w:trHeight w:val="522"/>
        </w:trPr>
        <w:tc>
          <w:tcPr>
            <w:tcW w:w="1235" w:type="dxa"/>
            <w:tcBorders>
              <w:top w:val="nil"/>
              <w:left w:val="nil"/>
              <w:bottom w:val="nil"/>
              <w:right w:val="nil"/>
            </w:tcBorders>
            <w:noWrap/>
            <w:vAlign w:val="center"/>
            <w:hideMark/>
          </w:tcPr>
          <w:p w14:paraId="6D95D495"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COAPH,</w:t>
            </w:r>
          </w:p>
        </w:tc>
        <w:tc>
          <w:tcPr>
            <w:tcW w:w="8658" w:type="dxa"/>
            <w:tcBorders>
              <w:top w:val="nil"/>
              <w:left w:val="nil"/>
              <w:bottom w:val="nil"/>
              <w:right w:val="nil"/>
            </w:tcBorders>
            <w:noWrap/>
            <w:vAlign w:val="center"/>
            <w:hideMark/>
          </w:tcPr>
          <w:p w14:paraId="28094BAC"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Centre d'orientation et d'assistance aux personnes handicapées</w:t>
            </w:r>
          </w:p>
        </w:tc>
      </w:tr>
      <w:tr w:rsidR="00D5158C" w:rsidRPr="00D5158C" w14:paraId="660A1236" w14:textId="77777777" w:rsidTr="00D5158C">
        <w:trPr>
          <w:trHeight w:val="522"/>
        </w:trPr>
        <w:tc>
          <w:tcPr>
            <w:tcW w:w="1235" w:type="dxa"/>
            <w:tcBorders>
              <w:top w:val="nil"/>
              <w:left w:val="nil"/>
              <w:bottom w:val="nil"/>
              <w:right w:val="nil"/>
            </w:tcBorders>
            <w:noWrap/>
            <w:vAlign w:val="center"/>
            <w:hideMark/>
          </w:tcPr>
          <w:p w14:paraId="6F5680D4"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CRDPH</w:t>
            </w:r>
          </w:p>
        </w:tc>
        <w:tc>
          <w:tcPr>
            <w:tcW w:w="8658" w:type="dxa"/>
            <w:tcBorders>
              <w:top w:val="nil"/>
              <w:left w:val="nil"/>
              <w:bottom w:val="nil"/>
              <w:right w:val="nil"/>
            </w:tcBorders>
            <w:noWrap/>
            <w:vAlign w:val="center"/>
            <w:hideMark/>
          </w:tcPr>
          <w:p w14:paraId="64993EC6"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Convention internationale relatives aux Droits des personnes handicapées</w:t>
            </w:r>
          </w:p>
        </w:tc>
      </w:tr>
      <w:tr w:rsidR="00D5158C" w:rsidRPr="00D5158C" w14:paraId="38934FE3" w14:textId="77777777" w:rsidTr="00D5158C">
        <w:trPr>
          <w:trHeight w:val="522"/>
        </w:trPr>
        <w:tc>
          <w:tcPr>
            <w:tcW w:w="1235" w:type="dxa"/>
            <w:tcBorders>
              <w:top w:val="nil"/>
              <w:left w:val="nil"/>
              <w:bottom w:val="nil"/>
              <w:right w:val="nil"/>
            </w:tcBorders>
            <w:noWrap/>
            <w:vAlign w:val="center"/>
            <w:hideMark/>
          </w:tcPr>
          <w:p w14:paraId="2B698B1E"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DASP</w:t>
            </w:r>
          </w:p>
        </w:tc>
        <w:tc>
          <w:tcPr>
            <w:tcW w:w="8658" w:type="dxa"/>
            <w:tcBorders>
              <w:top w:val="nil"/>
              <w:left w:val="nil"/>
              <w:bottom w:val="nil"/>
              <w:right w:val="nil"/>
            </w:tcBorders>
            <w:noWrap/>
            <w:vAlign w:val="center"/>
            <w:hideMark/>
          </w:tcPr>
          <w:p w14:paraId="0B0ACE26"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Dispositif d'action social de proximité</w:t>
            </w:r>
          </w:p>
        </w:tc>
      </w:tr>
      <w:tr w:rsidR="00D5158C" w:rsidRPr="00D5158C" w14:paraId="3EAFCBC4" w14:textId="77777777" w:rsidTr="00D5158C">
        <w:trPr>
          <w:trHeight w:val="522"/>
        </w:trPr>
        <w:tc>
          <w:tcPr>
            <w:tcW w:w="1235" w:type="dxa"/>
            <w:tcBorders>
              <w:top w:val="nil"/>
              <w:left w:val="nil"/>
              <w:bottom w:val="nil"/>
              <w:right w:val="nil"/>
            </w:tcBorders>
            <w:noWrap/>
            <w:vAlign w:val="center"/>
            <w:hideMark/>
          </w:tcPr>
          <w:p w14:paraId="066C8744"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 xml:space="preserve">OFPPT </w:t>
            </w:r>
          </w:p>
        </w:tc>
        <w:tc>
          <w:tcPr>
            <w:tcW w:w="8658" w:type="dxa"/>
            <w:tcBorders>
              <w:top w:val="nil"/>
              <w:left w:val="nil"/>
              <w:bottom w:val="nil"/>
              <w:right w:val="nil"/>
            </w:tcBorders>
            <w:noWrap/>
            <w:vAlign w:val="center"/>
            <w:hideMark/>
          </w:tcPr>
          <w:p w14:paraId="0C8E0057"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Office de la formation professionnelle et de la promotion de l'emploi</w:t>
            </w:r>
          </w:p>
        </w:tc>
      </w:tr>
      <w:tr w:rsidR="00D5158C" w:rsidRPr="00D5158C" w14:paraId="2E366D44" w14:textId="77777777" w:rsidTr="00D5158C">
        <w:trPr>
          <w:trHeight w:val="522"/>
        </w:trPr>
        <w:tc>
          <w:tcPr>
            <w:tcW w:w="1235" w:type="dxa"/>
            <w:tcBorders>
              <w:top w:val="nil"/>
              <w:left w:val="nil"/>
              <w:bottom w:val="nil"/>
              <w:right w:val="nil"/>
            </w:tcBorders>
            <w:noWrap/>
            <w:vAlign w:val="center"/>
            <w:hideMark/>
          </w:tcPr>
          <w:p w14:paraId="1FD5676E"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MSDEF</w:t>
            </w:r>
          </w:p>
        </w:tc>
        <w:tc>
          <w:tcPr>
            <w:tcW w:w="8658" w:type="dxa"/>
            <w:tcBorders>
              <w:top w:val="nil"/>
              <w:left w:val="nil"/>
              <w:bottom w:val="nil"/>
              <w:right w:val="nil"/>
            </w:tcBorders>
            <w:noWrap/>
            <w:vAlign w:val="center"/>
            <w:hideMark/>
          </w:tcPr>
          <w:p w14:paraId="58ED99E9"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Ministère de la solidarité de développement social, de l'enfance et de la famille</w:t>
            </w:r>
          </w:p>
        </w:tc>
      </w:tr>
      <w:tr w:rsidR="00D5158C" w:rsidRPr="00D5158C" w14:paraId="2B0C90A1" w14:textId="77777777" w:rsidTr="00D5158C">
        <w:trPr>
          <w:trHeight w:val="522"/>
        </w:trPr>
        <w:tc>
          <w:tcPr>
            <w:tcW w:w="1235" w:type="dxa"/>
            <w:tcBorders>
              <w:top w:val="nil"/>
              <w:left w:val="nil"/>
              <w:bottom w:val="nil"/>
              <w:right w:val="nil"/>
            </w:tcBorders>
            <w:noWrap/>
            <w:vAlign w:val="center"/>
            <w:hideMark/>
          </w:tcPr>
          <w:p w14:paraId="790A9993"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OFPPT</w:t>
            </w:r>
          </w:p>
        </w:tc>
        <w:tc>
          <w:tcPr>
            <w:tcW w:w="8658" w:type="dxa"/>
            <w:tcBorders>
              <w:top w:val="nil"/>
              <w:left w:val="nil"/>
              <w:bottom w:val="nil"/>
              <w:right w:val="nil"/>
            </w:tcBorders>
            <w:noWrap/>
            <w:vAlign w:val="center"/>
            <w:hideMark/>
          </w:tcPr>
          <w:p w14:paraId="26B28E5F"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Office de la formation professionnelle et de la promotion de l'emploi</w:t>
            </w:r>
          </w:p>
        </w:tc>
      </w:tr>
      <w:tr w:rsidR="00D5158C" w:rsidRPr="00D5158C" w14:paraId="15F4FE56" w14:textId="77777777" w:rsidTr="00D5158C">
        <w:trPr>
          <w:trHeight w:val="522"/>
        </w:trPr>
        <w:tc>
          <w:tcPr>
            <w:tcW w:w="1235" w:type="dxa"/>
            <w:tcBorders>
              <w:top w:val="nil"/>
              <w:left w:val="nil"/>
              <w:bottom w:val="nil"/>
              <w:right w:val="nil"/>
            </w:tcBorders>
            <w:noWrap/>
            <w:vAlign w:val="center"/>
            <w:hideMark/>
          </w:tcPr>
          <w:p w14:paraId="1C153A38"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OPH</w:t>
            </w:r>
          </w:p>
        </w:tc>
        <w:tc>
          <w:tcPr>
            <w:tcW w:w="8658" w:type="dxa"/>
            <w:tcBorders>
              <w:top w:val="nil"/>
              <w:left w:val="nil"/>
              <w:bottom w:val="nil"/>
              <w:right w:val="nil"/>
            </w:tcBorders>
            <w:noWrap/>
            <w:vAlign w:val="center"/>
            <w:hideMark/>
          </w:tcPr>
          <w:p w14:paraId="756745FD"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Organisation des personnes handicapées</w:t>
            </w:r>
          </w:p>
        </w:tc>
      </w:tr>
      <w:tr w:rsidR="00D5158C" w:rsidRPr="00D5158C" w14:paraId="676A17D1" w14:textId="77777777" w:rsidTr="00D5158C">
        <w:trPr>
          <w:trHeight w:val="522"/>
        </w:trPr>
        <w:tc>
          <w:tcPr>
            <w:tcW w:w="1235" w:type="dxa"/>
            <w:tcBorders>
              <w:top w:val="nil"/>
              <w:left w:val="nil"/>
              <w:bottom w:val="nil"/>
              <w:right w:val="nil"/>
            </w:tcBorders>
            <w:noWrap/>
            <w:vAlign w:val="center"/>
            <w:hideMark/>
          </w:tcPr>
          <w:p w14:paraId="72CDF3CB"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PSH</w:t>
            </w:r>
          </w:p>
        </w:tc>
        <w:tc>
          <w:tcPr>
            <w:tcW w:w="8658" w:type="dxa"/>
            <w:tcBorders>
              <w:top w:val="nil"/>
              <w:left w:val="nil"/>
              <w:bottom w:val="nil"/>
              <w:right w:val="nil"/>
            </w:tcBorders>
            <w:noWrap/>
            <w:vAlign w:val="center"/>
            <w:hideMark/>
          </w:tcPr>
          <w:p w14:paraId="620EA8AE"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Personne en situation de handicap</w:t>
            </w:r>
          </w:p>
        </w:tc>
      </w:tr>
      <w:tr w:rsidR="00D5158C" w:rsidRPr="00D5158C" w14:paraId="20F01E63" w14:textId="77777777" w:rsidTr="00D5158C">
        <w:trPr>
          <w:trHeight w:val="522"/>
        </w:trPr>
        <w:tc>
          <w:tcPr>
            <w:tcW w:w="1235" w:type="dxa"/>
            <w:tcBorders>
              <w:top w:val="nil"/>
              <w:left w:val="nil"/>
              <w:bottom w:val="nil"/>
              <w:right w:val="nil"/>
            </w:tcBorders>
            <w:noWrap/>
            <w:vAlign w:val="center"/>
            <w:hideMark/>
          </w:tcPr>
          <w:p w14:paraId="1316D466"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olor w:val="000000"/>
                <w:sz w:val="24"/>
                <w:szCs w:val="24"/>
                <w:lang w:eastAsia="fr-FR"/>
              </w:rPr>
              <w:t>SEAO</w:t>
            </w:r>
          </w:p>
        </w:tc>
        <w:tc>
          <w:tcPr>
            <w:tcW w:w="8658" w:type="dxa"/>
            <w:tcBorders>
              <w:top w:val="nil"/>
              <w:left w:val="nil"/>
              <w:bottom w:val="nil"/>
              <w:right w:val="nil"/>
            </w:tcBorders>
            <w:noWrap/>
            <w:vAlign w:val="center"/>
            <w:hideMark/>
          </w:tcPr>
          <w:p w14:paraId="6DDF0C84" w14:textId="77777777" w:rsidR="00D5158C" w:rsidRPr="00D5158C" w:rsidRDefault="00D5158C" w:rsidP="00D5158C">
            <w:pPr>
              <w:spacing w:after="0" w:line="240" w:lineRule="auto"/>
              <w:jc w:val="left"/>
              <w:rPr>
                <w:rFonts w:ascii="Times New Roman" w:eastAsia="PMingLiU" w:hAnsi="Times New Roman" w:cs="Times New Roman"/>
                <w:color w:val="000000"/>
                <w:sz w:val="24"/>
                <w:szCs w:val="24"/>
                <w:lang w:eastAsia="fr-FR"/>
              </w:rPr>
            </w:pPr>
            <w:r w:rsidRPr="00D5158C">
              <w:rPr>
                <w:rFonts w:ascii="Times New Roman" w:eastAsia="PMingLiU" w:hAnsi="Times New Roman" w:cs="Times New Roman"/>
                <w:color w:val="000000"/>
                <w:sz w:val="24"/>
                <w:szCs w:val="24"/>
                <w:lang w:eastAsia="fr-FR"/>
              </w:rPr>
              <w:t>Service d'évaluation, d'accompagnement et d'orientation</w:t>
            </w:r>
          </w:p>
        </w:tc>
      </w:tr>
    </w:tbl>
    <w:p w14:paraId="5B9791CD" w14:textId="77777777" w:rsidR="00D5158C" w:rsidRDefault="00D5158C" w:rsidP="009B0F44">
      <w:pPr>
        <w:pStyle w:val="pprag3-notoc"/>
        <w:numPr>
          <w:ilvl w:val="0"/>
          <w:numId w:val="0"/>
        </w:numPr>
        <w:rPr>
          <w:rFonts w:asciiTheme="majorBidi" w:hAnsiTheme="majorBidi" w:cstheme="majorBidi"/>
          <w:sz w:val="24"/>
          <w:szCs w:val="24"/>
          <w:lang w:val="fr-FR"/>
        </w:rPr>
      </w:pPr>
    </w:p>
    <w:p w14:paraId="19805112" w14:textId="77777777" w:rsidR="009C2099" w:rsidRDefault="009C2099" w:rsidP="009B0F44">
      <w:pPr>
        <w:pStyle w:val="pprag3-notoc"/>
        <w:numPr>
          <w:ilvl w:val="0"/>
          <w:numId w:val="0"/>
        </w:numPr>
        <w:rPr>
          <w:rFonts w:asciiTheme="majorBidi" w:hAnsiTheme="majorBidi" w:cstheme="majorBidi"/>
          <w:sz w:val="24"/>
          <w:szCs w:val="24"/>
          <w:lang w:val="fr-FR"/>
        </w:rPr>
      </w:pPr>
    </w:p>
    <w:p w14:paraId="6AB2F09C" w14:textId="77777777" w:rsidR="009C2099" w:rsidRDefault="009C2099" w:rsidP="009B0F44">
      <w:pPr>
        <w:pStyle w:val="pprag3-notoc"/>
        <w:numPr>
          <w:ilvl w:val="0"/>
          <w:numId w:val="0"/>
        </w:numPr>
        <w:rPr>
          <w:rFonts w:asciiTheme="majorBidi" w:hAnsiTheme="majorBidi" w:cstheme="majorBidi"/>
          <w:sz w:val="24"/>
          <w:szCs w:val="24"/>
          <w:lang w:val="fr-FR"/>
        </w:rPr>
      </w:pPr>
    </w:p>
    <w:p w14:paraId="6DC57F0A" w14:textId="77777777" w:rsidR="009C2099" w:rsidRDefault="009C2099" w:rsidP="009B0F44">
      <w:pPr>
        <w:pStyle w:val="pprag3-notoc"/>
        <w:numPr>
          <w:ilvl w:val="0"/>
          <w:numId w:val="0"/>
        </w:numPr>
        <w:rPr>
          <w:rFonts w:asciiTheme="majorBidi" w:hAnsiTheme="majorBidi" w:cstheme="majorBidi"/>
          <w:sz w:val="24"/>
          <w:szCs w:val="24"/>
          <w:lang w:val="fr-FR"/>
        </w:rPr>
      </w:pPr>
    </w:p>
    <w:p w14:paraId="4CA791D3" w14:textId="77777777" w:rsidR="009C2099" w:rsidRDefault="009C2099" w:rsidP="009B0F44">
      <w:pPr>
        <w:pStyle w:val="pprag3-notoc"/>
        <w:numPr>
          <w:ilvl w:val="0"/>
          <w:numId w:val="0"/>
        </w:numPr>
        <w:rPr>
          <w:rFonts w:asciiTheme="majorBidi" w:hAnsiTheme="majorBidi" w:cstheme="majorBidi"/>
          <w:sz w:val="24"/>
          <w:szCs w:val="24"/>
          <w:lang w:val="fr-FR"/>
        </w:rPr>
      </w:pPr>
    </w:p>
    <w:p w14:paraId="53923AC5" w14:textId="77777777" w:rsidR="009C2099" w:rsidRDefault="009C2099" w:rsidP="009B0F44">
      <w:pPr>
        <w:pStyle w:val="pprag3-notoc"/>
        <w:numPr>
          <w:ilvl w:val="0"/>
          <w:numId w:val="0"/>
        </w:numPr>
        <w:rPr>
          <w:rFonts w:asciiTheme="majorBidi" w:hAnsiTheme="majorBidi" w:cstheme="majorBidi"/>
          <w:sz w:val="24"/>
          <w:szCs w:val="24"/>
          <w:lang w:val="fr-FR"/>
        </w:rPr>
      </w:pPr>
    </w:p>
    <w:p w14:paraId="2BE57FB8" w14:textId="77777777" w:rsidR="009C2099" w:rsidRDefault="009C2099" w:rsidP="009B0F44">
      <w:pPr>
        <w:pStyle w:val="pprag3-notoc"/>
        <w:numPr>
          <w:ilvl w:val="0"/>
          <w:numId w:val="0"/>
        </w:numPr>
        <w:rPr>
          <w:rFonts w:asciiTheme="majorBidi" w:hAnsiTheme="majorBidi" w:cstheme="majorBidi"/>
          <w:sz w:val="24"/>
          <w:szCs w:val="24"/>
          <w:lang w:val="fr-FR"/>
        </w:rPr>
      </w:pPr>
    </w:p>
    <w:p w14:paraId="1E617BC1" w14:textId="77777777" w:rsidR="009C2099" w:rsidRDefault="009C2099" w:rsidP="009B0F44">
      <w:pPr>
        <w:pStyle w:val="pprag3-notoc"/>
        <w:numPr>
          <w:ilvl w:val="0"/>
          <w:numId w:val="0"/>
        </w:numPr>
        <w:rPr>
          <w:rFonts w:asciiTheme="majorBidi" w:hAnsiTheme="majorBidi" w:cstheme="majorBidi"/>
          <w:sz w:val="24"/>
          <w:szCs w:val="24"/>
          <w:lang w:val="fr-FR"/>
        </w:rPr>
      </w:pPr>
    </w:p>
    <w:p w14:paraId="1CD560A6" w14:textId="77777777" w:rsidR="009C2099" w:rsidRDefault="009C2099" w:rsidP="009B0F44">
      <w:pPr>
        <w:pStyle w:val="pprag3-notoc"/>
        <w:numPr>
          <w:ilvl w:val="0"/>
          <w:numId w:val="0"/>
        </w:numPr>
        <w:rPr>
          <w:rFonts w:asciiTheme="majorBidi" w:hAnsiTheme="majorBidi" w:cstheme="majorBidi"/>
          <w:sz w:val="24"/>
          <w:szCs w:val="24"/>
          <w:lang w:val="fr-FR"/>
        </w:rPr>
      </w:pPr>
    </w:p>
    <w:p w14:paraId="40E9895C" w14:textId="77777777" w:rsidR="009C2099" w:rsidRDefault="009C2099" w:rsidP="009B0F44">
      <w:pPr>
        <w:pStyle w:val="pprag3-notoc"/>
        <w:numPr>
          <w:ilvl w:val="0"/>
          <w:numId w:val="0"/>
        </w:numPr>
        <w:rPr>
          <w:rFonts w:asciiTheme="majorBidi" w:hAnsiTheme="majorBidi" w:cstheme="majorBidi"/>
          <w:sz w:val="24"/>
          <w:szCs w:val="24"/>
          <w:lang w:val="fr-FR"/>
        </w:rPr>
      </w:pPr>
    </w:p>
    <w:p w14:paraId="5A476C15" w14:textId="77777777" w:rsidR="009C2099" w:rsidRDefault="009C2099" w:rsidP="009B0F44">
      <w:pPr>
        <w:pStyle w:val="pprag3-notoc"/>
        <w:numPr>
          <w:ilvl w:val="0"/>
          <w:numId w:val="0"/>
        </w:numPr>
        <w:rPr>
          <w:rFonts w:asciiTheme="majorBidi" w:hAnsiTheme="majorBidi" w:cstheme="majorBidi"/>
          <w:sz w:val="24"/>
          <w:szCs w:val="24"/>
          <w:lang w:val="fr-FR"/>
        </w:rPr>
      </w:pPr>
    </w:p>
    <w:p w14:paraId="010A3D6C" w14:textId="77777777" w:rsidR="009C2099" w:rsidRDefault="009C2099" w:rsidP="009B0F44">
      <w:pPr>
        <w:pStyle w:val="pprag3-notoc"/>
        <w:numPr>
          <w:ilvl w:val="0"/>
          <w:numId w:val="0"/>
        </w:numPr>
        <w:rPr>
          <w:rFonts w:asciiTheme="majorBidi" w:hAnsiTheme="majorBidi" w:cstheme="majorBidi"/>
          <w:sz w:val="24"/>
          <w:szCs w:val="24"/>
          <w:lang w:val="fr-FR"/>
        </w:rPr>
      </w:pPr>
    </w:p>
    <w:p w14:paraId="00E2F8E8" w14:textId="77777777" w:rsidR="009C2099" w:rsidRDefault="009C2099" w:rsidP="009B0F44">
      <w:pPr>
        <w:pStyle w:val="pprag3-notoc"/>
        <w:numPr>
          <w:ilvl w:val="0"/>
          <w:numId w:val="0"/>
        </w:numPr>
        <w:rPr>
          <w:rFonts w:asciiTheme="majorBidi" w:hAnsiTheme="majorBidi" w:cstheme="majorBidi"/>
          <w:sz w:val="24"/>
          <w:szCs w:val="24"/>
          <w:lang w:val="fr-FR"/>
        </w:rPr>
      </w:pPr>
    </w:p>
    <w:p w14:paraId="5AA7D67F" w14:textId="77777777" w:rsidR="00B009DF" w:rsidRDefault="00B009DF" w:rsidP="009B0F44">
      <w:pPr>
        <w:pStyle w:val="pprag3-notoc"/>
        <w:numPr>
          <w:ilvl w:val="0"/>
          <w:numId w:val="0"/>
        </w:numPr>
        <w:rPr>
          <w:rFonts w:asciiTheme="majorBidi" w:hAnsiTheme="majorBidi" w:cstheme="majorBidi"/>
          <w:sz w:val="24"/>
          <w:szCs w:val="24"/>
          <w:lang w:val="fr-FR"/>
        </w:rPr>
      </w:pPr>
    </w:p>
    <w:p w14:paraId="1E739741" w14:textId="77777777" w:rsidR="009C2099" w:rsidRPr="009E2B5F" w:rsidRDefault="009C2099" w:rsidP="009B0F44">
      <w:pPr>
        <w:pStyle w:val="pprag3-notoc"/>
        <w:numPr>
          <w:ilvl w:val="0"/>
          <w:numId w:val="0"/>
        </w:numPr>
        <w:rPr>
          <w:rFonts w:asciiTheme="majorBidi" w:hAnsiTheme="majorBidi" w:cstheme="majorBidi"/>
          <w:sz w:val="24"/>
          <w:szCs w:val="24"/>
          <w:lang w:val="fr-FR"/>
        </w:rPr>
      </w:pPr>
    </w:p>
    <w:p w14:paraId="4984E20F" w14:textId="77777777" w:rsidR="003920E9" w:rsidRDefault="003920E9" w:rsidP="003310C1">
      <w:pPr>
        <w:pStyle w:val="Titre5"/>
        <w:numPr>
          <w:ilvl w:val="0"/>
          <w:numId w:val="2"/>
        </w:numPr>
        <w:spacing w:before="120" w:after="120"/>
        <w:ind w:left="720"/>
        <w:jc w:val="both"/>
        <w:rPr>
          <w:rFonts w:asciiTheme="majorBidi" w:hAnsiTheme="majorBidi" w:cstheme="majorBidi"/>
          <w:lang w:eastAsia="fr-FR"/>
        </w:rPr>
      </w:pPr>
      <w:r>
        <w:rPr>
          <w:rFonts w:asciiTheme="majorBidi" w:hAnsiTheme="majorBidi" w:cstheme="majorBidi"/>
          <w:lang w:eastAsia="fr-FR"/>
        </w:rPr>
        <w:t>Présentation de l’Association de l’Enfance Handicapée (AEH)</w:t>
      </w:r>
    </w:p>
    <w:p w14:paraId="09E14307" w14:textId="77777777" w:rsidR="003920E9" w:rsidRDefault="003920E9" w:rsidP="003310C1">
      <w:pPr>
        <w:spacing w:before="120" w:after="120" w:line="240" w:lineRule="auto"/>
        <w:rPr>
          <w:rFonts w:asciiTheme="majorBidi" w:hAnsiTheme="majorBidi" w:cstheme="majorBidi"/>
          <w:sz w:val="24"/>
          <w:szCs w:val="24"/>
          <w:lang w:eastAsia="en-GB"/>
        </w:rPr>
      </w:pPr>
      <w:r w:rsidRPr="002D1B65">
        <w:rPr>
          <w:rFonts w:asciiTheme="majorBidi" w:hAnsiTheme="majorBidi" w:cstheme="majorBidi"/>
          <w:sz w:val="24"/>
          <w:szCs w:val="24"/>
          <w:lang w:eastAsia="en-GB"/>
        </w:rPr>
        <w:t xml:space="preserve">Depuis sa création en Février 1998, l’Association de l’Enfance Handicapée (AEH) œuvre pour faciliter la participation socioéconomique et politique des personnes en situation de handicap à travers l’appui à l’éducation et la scolarisation des enfants, l’accompagnement à l’insertion socio-économique </w:t>
      </w:r>
      <w:r>
        <w:rPr>
          <w:rFonts w:asciiTheme="majorBidi" w:hAnsiTheme="majorBidi" w:cstheme="majorBidi"/>
          <w:sz w:val="24"/>
          <w:szCs w:val="24"/>
          <w:lang w:eastAsia="en-GB"/>
        </w:rPr>
        <w:t xml:space="preserve">des jeunes </w:t>
      </w:r>
      <w:r w:rsidRPr="002D1B65">
        <w:rPr>
          <w:rFonts w:asciiTheme="majorBidi" w:hAnsiTheme="majorBidi" w:cstheme="majorBidi"/>
          <w:sz w:val="24"/>
          <w:szCs w:val="24"/>
          <w:lang w:eastAsia="en-GB"/>
        </w:rPr>
        <w:t>et la mobilisation des acteurs et le plaidoyer pour la promotion des droits de sa cible au niveau de la région Souss Massa.</w:t>
      </w:r>
    </w:p>
    <w:p w14:paraId="6A3CD6A0" w14:textId="2195B7CA" w:rsidR="00142AA4" w:rsidRDefault="003920E9" w:rsidP="003310C1">
      <w:pPr>
        <w:tabs>
          <w:tab w:val="num" w:pos="720"/>
        </w:tabs>
        <w:spacing w:before="120" w:after="120" w:line="240" w:lineRule="auto"/>
        <w:rPr>
          <w:rFonts w:asciiTheme="majorBidi" w:hAnsiTheme="majorBidi" w:cstheme="majorBidi"/>
          <w:sz w:val="24"/>
          <w:szCs w:val="24"/>
          <w:lang w:eastAsia="en-GB"/>
        </w:rPr>
      </w:pPr>
      <w:r w:rsidRPr="002D1B65">
        <w:rPr>
          <w:rFonts w:asciiTheme="majorBidi" w:hAnsiTheme="majorBidi" w:cstheme="majorBidi"/>
          <w:sz w:val="24"/>
          <w:szCs w:val="24"/>
          <w:lang w:eastAsia="en-GB"/>
        </w:rPr>
        <w:t xml:space="preserve">Elle a notamment </w:t>
      </w:r>
      <w:r>
        <w:rPr>
          <w:rFonts w:asciiTheme="majorBidi" w:hAnsiTheme="majorBidi" w:cstheme="majorBidi"/>
          <w:sz w:val="24"/>
          <w:szCs w:val="24"/>
          <w:lang w:eastAsia="en-GB"/>
        </w:rPr>
        <w:t>mis en place</w:t>
      </w:r>
      <w:r w:rsidRPr="002D1B65">
        <w:rPr>
          <w:rFonts w:asciiTheme="majorBidi" w:hAnsiTheme="majorBidi" w:cstheme="majorBidi"/>
          <w:sz w:val="24"/>
          <w:szCs w:val="24"/>
          <w:lang w:eastAsia="en-GB"/>
        </w:rPr>
        <w:t xml:space="preserve"> un SEAO (Service d’Evaluation d’Accompagnement et d’Orientation)</w:t>
      </w:r>
      <w:r>
        <w:rPr>
          <w:rFonts w:asciiTheme="majorBidi" w:hAnsiTheme="majorBidi" w:cstheme="majorBidi"/>
          <w:sz w:val="24"/>
          <w:szCs w:val="24"/>
          <w:lang w:eastAsia="en-GB"/>
        </w:rPr>
        <w:t>, comme</w:t>
      </w:r>
      <w:r w:rsidRPr="002D1B65">
        <w:rPr>
          <w:rFonts w:asciiTheme="majorBidi" w:hAnsiTheme="majorBidi" w:cstheme="majorBidi"/>
          <w:sz w:val="24"/>
          <w:szCs w:val="24"/>
          <w:lang w:eastAsia="en-GB"/>
        </w:rPr>
        <w:t xml:space="preserve"> </w:t>
      </w:r>
      <w:r w:rsidRPr="003920E9">
        <w:rPr>
          <w:rFonts w:asciiTheme="majorBidi" w:hAnsiTheme="majorBidi" w:cstheme="majorBidi"/>
          <w:sz w:val="24"/>
          <w:szCs w:val="24"/>
          <w:lang w:eastAsia="en-GB"/>
        </w:rPr>
        <w:t xml:space="preserve">dispositif social de proximité, mis en place en 2007 dans le cadre d’un projet de </w:t>
      </w:r>
      <w:r w:rsidR="000A05D3" w:rsidRPr="003920E9">
        <w:rPr>
          <w:rFonts w:asciiTheme="majorBidi" w:hAnsiTheme="majorBidi" w:cstheme="majorBidi"/>
          <w:sz w:val="24"/>
          <w:szCs w:val="24"/>
          <w:lang w:eastAsia="en-GB"/>
        </w:rPr>
        <w:t>partenariat entre</w:t>
      </w:r>
      <w:r w:rsidRPr="003920E9">
        <w:rPr>
          <w:rFonts w:asciiTheme="majorBidi" w:hAnsiTheme="majorBidi" w:cstheme="majorBidi"/>
          <w:sz w:val="24"/>
          <w:szCs w:val="24"/>
          <w:lang w:eastAsia="en-GB"/>
        </w:rPr>
        <w:t xml:space="preserve"> l’AEH et Handicap International avec l’appui de l’UE</w:t>
      </w:r>
      <w:r>
        <w:rPr>
          <w:rFonts w:asciiTheme="majorBidi" w:hAnsiTheme="majorBidi" w:cstheme="majorBidi"/>
          <w:sz w:val="24"/>
          <w:szCs w:val="24"/>
          <w:lang w:eastAsia="en-GB"/>
        </w:rPr>
        <w:t xml:space="preserve"> avec comme </w:t>
      </w:r>
      <w:r w:rsidRPr="003920E9">
        <w:rPr>
          <w:rFonts w:asciiTheme="majorBidi" w:hAnsiTheme="majorBidi" w:cstheme="majorBidi"/>
          <w:sz w:val="24"/>
          <w:szCs w:val="24"/>
          <w:lang w:eastAsia="en-GB"/>
        </w:rPr>
        <w:t>mission de favoriser la participation sociale économique et politique des personnes en situation de handicap, via une approche personnalisée et une mobilisation permanente des acteurs</w:t>
      </w:r>
      <w:r>
        <w:rPr>
          <w:rFonts w:asciiTheme="majorBidi" w:hAnsiTheme="majorBidi" w:cstheme="majorBidi"/>
          <w:sz w:val="24"/>
          <w:szCs w:val="24"/>
          <w:lang w:eastAsia="en-GB"/>
        </w:rPr>
        <w:t xml:space="preserve">. </w:t>
      </w:r>
    </w:p>
    <w:p w14:paraId="115F822F" w14:textId="4435A3F8" w:rsidR="00D25948" w:rsidRDefault="003920E9" w:rsidP="00545C2E">
      <w:pPr>
        <w:spacing w:before="120" w:after="120" w:line="240" w:lineRule="auto"/>
        <w:rPr>
          <w:rFonts w:asciiTheme="majorBidi" w:hAnsiTheme="majorBidi" w:cstheme="majorBidi"/>
          <w:sz w:val="24"/>
          <w:szCs w:val="24"/>
          <w:lang w:eastAsia="en-GB"/>
        </w:rPr>
      </w:pPr>
      <w:r w:rsidRPr="00D25948">
        <w:rPr>
          <w:rFonts w:asciiTheme="majorBidi" w:hAnsiTheme="majorBidi" w:cstheme="majorBidi"/>
          <w:sz w:val="24"/>
          <w:szCs w:val="24"/>
          <w:lang w:eastAsia="en-GB"/>
        </w:rPr>
        <w:t xml:space="preserve">Il </w:t>
      </w:r>
      <w:r w:rsidR="00142AA4" w:rsidRPr="00D25948">
        <w:rPr>
          <w:rFonts w:asciiTheme="majorBidi" w:hAnsiTheme="majorBidi" w:cstheme="majorBidi"/>
          <w:sz w:val="24"/>
          <w:szCs w:val="24"/>
          <w:lang w:eastAsia="en-GB"/>
        </w:rPr>
        <w:t>fournit</w:t>
      </w:r>
      <w:r w:rsidRPr="00D25948">
        <w:rPr>
          <w:rFonts w:asciiTheme="majorBidi" w:hAnsiTheme="majorBidi" w:cstheme="majorBidi"/>
          <w:sz w:val="24"/>
          <w:szCs w:val="24"/>
          <w:lang w:eastAsia="en-GB"/>
        </w:rPr>
        <w:t xml:space="preserve"> les prestations</w:t>
      </w:r>
      <w:r w:rsidR="00142AA4" w:rsidRPr="00D25948">
        <w:rPr>
          <w:rFonts w:asciiTheme="majorBidi" w:hAnsiTheme="majorBidi" w:cstheme="majorBidi"/>
          <w:sz w:val="24"/>
          <w:szCs w:val="24"/>
          <w:lang w:eastAsia="en-GB"/>
        </w:rPr>
        <w:t xml:space="preserve"> suivantes : </w:t>
      </w:r>
    </w:p>
    <w:p w14:paraId="3B029F9A" w14:textId="1811FF5F" w:rsidR="00790F53" w:rsidRPr="00D25948" w:rsidRDefault="00142AA4" w:rsidP="00545C2E">
      <w:pPr>
        <w:pStyle w:val="Paragraphedeliste"/>
        <w:numPr>
          <w:ilvl w:val="0"/>
          <w:numId w:val="25"/>
        </w:numPr>
        <w:spacing w:before="120" w:after="120" w:line="240" w:lineRule="auto"/>
        <w:rPr>
          <w:rFonts w:asciiTheme="majorBidi" w:hAnsiTheme="majorBidi" w:cstheme="majorBidi"/>
          <w:sz w:val="24"/>
          <w:szCs w:val="24"/>
          <w:lang w:eastAsia="en-GB"/>
        </w:rPr>
      </w:pPr>
      <w:r w:rsidRPr="00D25948">
        <w:rPr>
          <w:rFonts w:asciiTheme="majorBidi" w:hAnsiTheme="majorBidi" w:cstheme="majorBidi"/>
          <w:sz w:val="24"/>
          <w:szCs w:val="24"/>
          <w:lang w:eastAsia="en-GB"/>
        </w:rPr>
        <w:t>A</w:t>
      </w:r>
      <w:r w:rsidR="00276B26" w:rsidRPr="00D25948">
        <w:rPr>
          <w:rFonts w:asciiTheme="majorBidi" w:hAnsiTheme="majorBidi" w:cstheme="majorBidi"/>
          <w:sz w:val="24"/>
          <w:szCs w:val="24"/>
          <w:lang w:eastAsia="en-GB"/>
        </w:rPr>
        <w:t>ccueil</w:t>
      </w:r>
      <w:r w:rsidR="003920E9" w:rsidRPr="00D25948">
        <w:rPr>
          <w:rFonts w:asciiTheme="majorBidi" w:hAnsiTheme="majorBidi" w:cstheme="majorBidi"/>
          <w:sz w:val="24"/>
          <w:szCs w:val="24"/>
          <w:lang w:eastAsia="en-GB"/>
        </w:rPr>
        <w:t>,</w:t>
      </w:r>
      <w:r w:rsidR="00276B26" w:rsidRPr="00D25948">
        <w:rPr>
          <w:rFonts w:asciiTheme="majorBidi" w:hAnsiTheme="majorBidi" w:cstheme="majorBidi"/>
          <w:sz w:val="24"/>
          <w:szCs w:val="24"/>
          <w:lang w:eastAsia="en-GB"/>
        </w:rPr>
        <w:t xml:space="preserve"> </w:t>
      </w:r>
      <w:r w:rsidR="003920E9" w:rsidRPr="00D25948">
        <w:rPr>
          <w:rFonts w:asciiTheme="majorBidi" w:hAnsiTheme="majorBidi" w:cstheme="majorBidi"/>
          <w:sz w:val="24"/>
          <w:szCs w:val="24"/>
          <w:lang w:eastAsia="en-GB"/>
        </w:rPr>
        <w:t>d’</w:t>
      </w:r>
      <w:r w:rsidR="00276B26" w:rsidRPr="00D25948">
        <w:rPr>
          <w:rFonts w:asciiTheme="majorBidi" w:hAnsiTheme="majorBidi" w:cstheme="majorBidi"/>
          <w:sz w:val="24"/>
          <w:szCs w:val="24"/>
          <w:lang w:eastAsia="en-GB"/>
        </w:rPr>
        <w:t>information</w:t>
      </w:r>
      <w:r w:rsidR="003920E9" w:rsidRPr="00D25948">
        <w:rPr>
          <w:rFonts w:asciiTheme="majorBidi" w:hAnsiTheme="majorBidi" w:cstheme="majorBidi"/>
          <w:sz w:val="24"/>
          <w:szCs w:val="24"/>
          <w:lang w:eastAsia="en-GB"/>
        </w:rPr>
        <w:t>, d’é</w:t>
      </w:r>
      <w:r w:rsidR="00276B26" w:rsidRPr="00D25948">
        <w:rPr>
          <w:rFonts w:asciiTheme="majorBidi" w:hAnsiTheme="majorBidi" w:cstheme="majorBidi"/>
          <w:sz w:val="24"/>
          <w:szCs w:val="24"/>
          <w:lang w:eastAsia="en-GB"/>
        </w:rPr>
        <w:t>coute</w:t>
      </w:r>
      <w:r w:rsidR="003920E9" w:rsidRPr="00D25948">
        <w:rPr>
          <w:rFonts w:asciiTheme="majorBidi" w:hAnsiTheme="majorBidi" w:cstheme="majorBidi"/>
          <w:sz w:val="24"/>
          <w:szCs w:val="24"/>
          <w:lang w:eastAsia="en-GB"/>
        </w:rPr>
        <w:t>, d’o</w:t>
      </w:r>
      <w:r w:rsidRPr="00D25948">
        <w:rPr>
          <w:rFonts w:asciiTheme="majorBidi" w:hAnsiTheme="majorBidi" w:cstheme="majorBidi"/>
          <w:sz w:val="24"/>
          <w:szCs w:val="24"/>
          <w:lang w:eastAsia="en-GB"/>
        </w:rPr>
        <w:t xml:space="preserve">rientation, de </w:t>
      </w:r>
      <w:r w:rsidR="00276B26" w:rsidRPr="00D25948">
        <w:rPr>
          <w:rFonts w:asciiTheme="majorBidi" w:hAnsiTheme="majorBidi" w:cstheme="majorBidi"/>
          <w:sz w:val="24"/>
          <w:szCs w:val="24"/>
          <w:lang w:eastAsia="en-GB"/>
        </w:rPr>
        <w:t xml:space="preserve">suivi </w:t>
      </w:r>
      <w:r w:rsidRPr="00D25948">
        <w:rPr>
          <w:rFonts w:asciiTheme="majorBidi" w:hAnsiTheme="majorBidi" w:cstheme="majorBidi"/>
          <w:sz w:val="24"/>
          <w:szCs w:val="24"/>
          <w:lang w:eastAsia="en-GB"/>
        </w:rPr>
        <w:t>et d’accompagnement,</w:t>
      </w:r>
    </w:p>
    <w:p w14:paraId="6EB1AADD" w14:textId="58E04D24" w:rsidR="00790F53" w:rsidRPr="00142AA4" w:rsidRDefault="000358A8" w:rsidP="003310C1">
      <w:pPr>
        <w:pStyle w:val="Paragraphedeliste"/>
        <w:numPr>
          <w:ilvl w:val="0"/>
          <w:numId w:val="12"/>
        </w:numPr>
        <w:spacing w:before="120" w:after="120" w:line="240" w:lineRule="auto"/>
        <w:rPr>
          <w:rFonts w:asciiTheme="majorBidi" w:hAnsiTheme="majorBidi" w:cstheme="majorBidi"/>
          <w:sz w:val="24"/>
          <w:szCs w:val="24"/>
          <w:lang w:eastAsia="en-GB"/>
        </w:rPr>
      </w:pPr>
      <w:r w:rsidRPr="00142AA4">
        <w:rPr>
          <w:rFonts w:asciiTheme="majorBidi" w:hAnsiTheme="majorBidi" w:cstheme="majorBidi"/>
          <w:sz w:val="24"/>
          <w:szCs w:val="24"/>
          <w:lang w:eastAsia="en-GB"/>
        </w:rPr>
        <w:t>Mise en</w:t>
      </w:r>
      <w:r w:rsidR="00276B26" w:rsidRPr="00142AA4">
        <w:rPr>
          <w:rFonts w:asciiTheme="majorBidi" w:hAnsiTheme="majorBidi" w:cstheme="majorBidi"/>
          <w:sz w:val="24"/>
          <w:szCs w:val="24"/>
          <w:lang w:eastAsia="en-GB"/>
        </w:rPr>
        <w:t xml:space="preserve"> œuvre de programmes d’insertion socio-professionnelle des jeunes handicapés</w:t>
      </w:r>
    </w:p>
    <w:p w14:paraId="30F4CAE9" w14:textId="77777777" w:rsidR="00790F53" w:rsidRPr="00142AA4" w:rsidRDefault="00276B26" w:rsidP="007E2F6C">
      <w:pPr>
        <w:pStyle w:val="Paragraphedeliste"/>
        <w:numPr>
          <w:ilvl w:val="0"/>
          <w:numId w:val="12"/>
        </w:numPr>
        <w:spacing w:before="120" w:after="120" w:line="240" w:lineRule="auto"/>
        <w:rPr>
          <w:rFonts w:asciiTheme="majorBidi" w:hAnsiTheme="majorBidi" w:cstheme="majorBidi"/>
          <w:sz w:val="24"/>
          <w:szCs w:val="24"/>
          <w:lang w:eastAsia="en-GB"/>
        </w:rPr>
      </w:pPr>
      <w:r w:rsidRPr="00142AA4">
        <w:rPr>
          <w:rFonts w:asciiTheme="majorBidi" w:hAnsiTheme="majorBidi" w:cstheme="majorBidi"/>
          <w:sz w:val="24"/>
          <w:szCs w:val="24"/>
          <w:lang w:eastAsia="en-GB"/>
        </w:rPr>
        <w:t>Sensibilisation des acteurs locaux sur le champ du Handicap et de l’accueil de personnes handicapées</w:t>
      </w:r>
    </w:p>
    <w:p w14:paraId="3A191267" w14:textId="77777777" w:rsidR="00790F53" w:rsidRDefault="00276B26" w:rsidP="00545C2E">
      <w:pPr>
        <w:pStyle w:val="Paragraphedeliste"/>
        <w:numPr>
          <w:ilvl w:val="0"/>
          <w:numId w:val="12"/>
        </w:numPr>
        <w:spacing w:before="120" w:after="120" w:line="240" w:lineRule="auto"/>
        <w:rPr>
          <w:rFonts w:asciiTheme="majorBidi" w:hAnsiTheme="majorBidi" w:cstheme="majorBidi"/>
          <w:sz w:val="24"/>
          <w:szCs w:val="24"/>
          <w:lang w:eastAsia="en-GB"/>
        </w:rPr>
      </w:pPr>
      <w:r w:rsidRPr="00142AA4">
        <w:rPr>
          <w:rFonts w:asciiTheme="majorBidi" w:hAnsiTheme="majorBidi" w:cstheme="majorBidi"/>
          <w:sz w:val="24"/>
          <w:szCs w:val="24"/>
          <w:lang w:eastAsia="en-GB"/>
        </w:rPr>
        <w:t>Veille territoriale sur le champ du handicap par l’analyse et le partage des suivis statistiques</w:t>
      </w:r>
    </w:p>
    <w:p w14:paraId="6A7A06E9" w14:textId="798CC8F4" w:rsidR="003920E9" w:rsidRDefault="003920E9" w:rsidP="00545C2E">
      <w:pPr>
        <w:spacing w:before="120" w:after="120" w:line="240" w:lineRule="auto"/>
        <w:rPr>
          <w:rFonts w:asciiTheme="majorBidi" w:hAnsiTheme="majorBidi" w:cstheme="majorBidi"/>
          <w:sz w:val="24"/>
          <w:szCs w:val="24"/>
        </w:rPr>
      </w:pPr>
      <w:r w:rsidRPr="002D1B65">
        <w:rPr>
          <w:rFonts w:asciiTheme="majorBidi" w:hAnsiTheme="majorBidi" w:cstheme="majorBidi"/>
          <w:sz w:val="24"/>
          <w:szCs w:val="24"/>
        </w:rPr>
        <w:t>L’AEH gère deux centres socio-éducatifs pour enfants en situation de handicap mental qui apportent une réponse adaptée aux besoins des enfants pris en charge dans le cadre d’une approche pluridisciplinaire</w:t>
      </w:r>
      <w:r w:rsidR="001A1C08">
        <w:rPr>
          <w:rFonts w:asciiTheme="majorBidi" w:hAnsiTheme="majorBidi" w:cstheme="majorBidi"/>
          <w:sz w:val="24"/>
          <w:szCs w:val="24"/>
        </w:rPr>
        <w:t xml:space="preserve"> personnalisée</w:t>
      </w:r>
      <w:r w:rsidRPr="002D1B65">
        <w:rPr>
          <w:rFonts w:asciiTheme="majorBidi" w:hAnsiTheme="majorBidi" w:cstheme="majorBidi"/>
          <w:sz w:val="24"/>
          <w:szCs w:val="24"/>
        </w:rPr>
        <w:t xml:space="preserve">. </w:t>
      </w:r>
    </w:p>
    <w:p w14:paraId="666804C4" w14:textId="77777777" w:rsidR="00142AA4" w:rsidRPr="002D1B65" w:rsidRDefault="00142AA4" w:rsidP="00142AA4">
      <w:pPr>
        <w:spacing w:before="120" w:after="120" w:line="240" w:lineRule="auto"/>
        <w:rPr>
          <w:rFonts w:asciiTheme="majorBidi" w:hAnsiTheme="majorBidi" w:cstheme="majorBidi"/>
          <w:sz w:val="24"/>
          <w:szCs w:val="24"/>
        </w:rPr>
      </w:pPr>
    </w:p>
    <w:p w14:paraId="6D18698D" w14:textId="1FAEC42E" w:rsidR="003920E9" w:rsidRDefault="00CC389B" w:rsidP="003920E9">
      <w:pPr>
        <w:spacing w:before="120" w:after="120" w:line="240" w:lineRule="auto"/>
        <w:rPr>
          <w:rFonts w:asciiTheme="majorBidi" w:hAnsiTheme="majorBidi" w:cstheme="majorBidi"/>
          <w:b/>
          <w:bCs/>
          <w:sz w:val="24"/>
          <w:szCs w:val="24"/>
          <w:lang w:eastAsia="en-GB"/>
        </w:rPr>
      </w:pPr>
      <w:r w:rsidRPr="00940EC2">
        <w:rPr>
          <w:rFonts w:asciiTheme="majorBidi" w:hAnsiTheme="majorBidi" w:cstheme="majorBidi"/>
          <w:b/>
          <w:bCs/>
          <w:sz w:val="24"/>
          <w:szCs w:val="24"/>
          <w:lang w:eastAsia="en-GB"/>
        </w:rPr>
        <w:t xml:space="preserve">Partenaire d’exécution du projet : </w:t>
      </w:r>
    </w:p>
    <w:p w14:paraId="4D734050" w14:textId="6F27038F" w:rsidR="00940EC2" w:rsidRPr="007341DB" w:rsidRDefault="00940EC2" w:rsidP="00545C2E">
      <w:pPr>
        <w:spacing w:before="100" w:beforeAutospacing="1" w:after="100" w:afterAutospacing="1" w:line="240" w:lineRule="auto"/>
        <w:rPr>
          <w:rFonts w:ascii="Times New Roman" w:eastAsia="Times New Roman" w:hAnsi="Times New Roman" w:cs="Times New Roman"/>
          <w:sz w:val="24"/>
          <w:szCs w:val="24"/>
          <w:lang w:eastAsia="en-GB"/>
        </w:rPr>
      </w:pPr>
      <w:r w:rsidRPr="00545C2E">
        <w:rPr>
          <w:rFonts w:ascii="Times New Roman" w:eastAsia="Times New Roman" w:hAnsi="Times New Roman" w:cs="Times New Roman"/>
          <w:sz w:val="24"/>
          <w:szCs w:val="24"/>
          <w:lang w:eastAsia="en-GB"/>
        </w:rPr>
        <w:t>HANDI-CLUB (CLIO)</w:t>
      </w:r>
      <w:r w:rsidRPr="007341DB">
        <w:rPr>
          <w:rFonts w:ascii="Times New Roman" w:eastAsia="Times New Roman" w:hAnsi="Times New Roman" w:cs="Times New Roman"/>
          <w:sz w:val="24"/>
          <w:szCs w:val="24"/>
          <w:lang w:eastAsia="en-GB"/>
        </w:rPr>
        <w:t> </w:t>
      </w:r>
      <w:r w:rsidR="000A05D3" w:rsidRPr="007341DB">
        <w:rPr>
          <w:rFonts w:ascii="Times New Roman" w:eastAsia="Times New Roman" w:hAnsi="Times New Roman" w:cs="Times New Roman"/>
          <w:sz w:val="24"/>
          <w:szCs w:val="24"/>
          <w:lang w:eastAsia="en-GB"/>
        </w:rPr>
        <w:t>de l’Association Bouregreg qui intervien</w:t>
      </w:r>
      <w:r w:rsidR="000358A8" w:rsidRPr="007341DB">
        <w:rPr>
          <w:rFonts w:ascii="Times New Roman" w:eastAsia="Times New Roman" w:hAnsi="Times New Roman" w:cs="Times New Roman"/>
          <w:sz w:val="24"/>
          <w:szCs w:val="24"/>
          <w:lang w:eastAsia="en-GB"/>
        </w:rPr>
        <w:t>t</w:t>
      </w:r>
      <w:r w:rsidR="000A05D3" w:rsidRPr="007341DB">
        <w:rPr>
          <w:rFonts w:ascii="Times New Roman" w:eastAsia="Times New Roman" w:hAnsi="Times New Roman" w:cs="Times New Roman"/>
          <w:sz w:val="24"/>
          <w:szCs w:val="24"/>
          <w:lang w:eastAsia="en-GB"/>
        </w:rPr>
        <w:t xml:space="preserve"> dans la région Rabat-Salé-Kenitra </w:t>
      </w:r>
      <w:r w:rsidRPr="007341DB">
        <w:rPr>
          <w:rFonts w:ascii="Times New Roman" w:eastAsia="Times New Roman" w:hAnsi="Times New Roman" w:cs="Times New Roman"/>
          <w:sz w:val="24"/>
          <w:szCs w:val="24"/>
          <w:lang w:eastAsia="en-GB"/>
        </w:rPr>
        <w:t>est une structure de proximité par excellence</w:t>
      </w:r>
      <w:r w:rsidR="000A05D3" w:rsidRPr="007341DB">
        <w:rPr>
          <w:rFonts w:ascii="Times New Roman" w:eastAsia="Times New Roman" w:hAnsi="Times New Roman" w:cs="Times New Roman"/>
          <w:sz w:val="24"/>
          <w:szCs w:val="24"/>
          <w:lang w:eastAsia="en-GB"/>
        </w:rPr>
        <w:t xml:space="preserve"> qui</w:t>
      </w:r>
      <w:r w:rsidRPr="007341DB">
        <w:rPr>
          <w:rFonts w:ascii="Times New Roman" w:eastAsia="Times New Roman" w:hAnsi="Times New Roman" w:cs="Times New Roman"/>
          <w:sz w:val="24"/>
          <w:szCs w:val="24"/>
          <w:lang w:eastAsia="en-GB"/>
        </w:rPr>
        <w:t xml:space="preserve"> accompagne</w:t>
      </w:r>
      <w:r w:rsidR="00F75587" w:rsidRPr="007341DB">
        <w:rPr>
          <w:rFonts w:ascii="Times New Roman" w:eastAsia="Times New Roman" w:hAnsi="Times New Roman" w:cs="Times New Roman"/>
          <w:sz w:val="24"/>
          <w:szCs w:val="24"/>
          <w:lang w:eastAsia="en-GB"/>
        </w:rPr>
        <w:t xml:space="preserve"> </w:t>
      </w:r>
      <w:r w:rsidRPr="007341DB">
        <w:rPr>
          <w:rFonts w:ascii="Times New Roman" w:eastAsia="Times New Roman" w:hAnsi="Times New Roman" w:cs="Times New Roman"/>
          <w:sz w:val="24"/>
          <w:szCs w:val="24"/>
          <w:lang w:eastAsia="en-GB"/>
        </w:rPr>
        <w:t>l’ensemble des intervenants en matière de développement (qu’il s’agisse du corps élu, d’établissements ou d’associations) pour convenir de la politique de développement intégré à mettre en place et garantir aux personnes handicapées, le droit d’accéder aux mêmes prestations et activités offertes à tous. Il veille à ce que lesdits prestations et services, soient compatibles avec les besoins réels exprimés par les personnes handicapées (ex : bureaux des services postaux disposant d’accès adaptés pour les personnes handicapées).</w:t>
      </w:r>
    </w:p>
    <w:p w14:paraId="59770CC9" w14:textId="46C06A67" w:rsidR="00940EC2" w:rsidRPr="00940EC2" w:rsidRDefault="00940EC2" w:rsidP="00940EC2">
      <w:pPr>
        <w:suppressAutoHyphens/>
        <w:spacing w:after="0" w:line="240" w:lineRule="auto"/>
        <w:rPr>
          <w:rFonts w:ascii="Times New Roman" w:eastAsia="PMingLiU" w:hAnsi="Times New Roman" w:cs="Times New Roman"/>
          <w:color w:val="000000"/>
          <w:sz w:val="24"/>
          <w:lang w:val="fr-MC" w:eastAsia="en-GB"/>
        </w:rPr>
      </w:pPr>
      <w:r w:rsidRPr="00940EC2">
        <w:rPr>
          <w:rFonts w:ascii="Times New Roman" w:eastAsia="PMingLiU" w:hAnsi="Times New Roman" w:cs="Times New Roman"/>
          <w:color w:val="000000"/>
          <w:sz w:val="24"/>
          <w:lang w:val="fr-MC" w:eastAsia="en-GB"/>
        </w:rPr>
        <w:t xml:space="preserve">Le </w:t>
      </w:r>
      <w:r w:rsidR="009C2099">
        <w:rPr>
          <w:rFonts w:ascii="Times New Roman" w:eastAsia="PMingLiU" w:hAnsi="Times New Roman" w:cs="Times New Roman"/>
          <w:color w:val="000000"/>
          <w:sz w:val="24"/>
          <w:lang w:val="fr-MC" w:eastAsia="en-GB"/>
        </w:rPr>
        <w:t>CLIO</w:t>
      </w:r>
      <w:r w:rsidRPr="00940EC2">
        <w:rPr>
          <w:rFonts w:ascii="Times New Roman" w:eastAsia="PMingLiU" w:hAnsi="Times New Roman" w:cs="Times New Roman"/>
          <w:color w:val="000000"/>
          <w:sz w:val="24"/>
          <w:lang w:val="fr-MC" w:eastAsia="en-GB"/>
        </w:rPr>
        <w:t xml:space="preserve"> a pour objectif de :</w:t>
      </w:r>
    </w:p>
    <w:p w14:paraId="47325F0C" w14:textId="5EBEC928" w:rsidR="00940EC2" w:rsidRPr="00940EC2" w:rsidRDefault="000358A8" w:rsidP="00940EC2">
      <w:pPr>
        <w:numPr>
          <w:ilvl w:val="0"/>
          <w:numId w:val="19"/>
        </w:numPr>
        <w:spacing w:after="0" w:line="240" w:lineRule="auto"/>
        <w:ind w:left="714" w:hanging="357"/>
        <w:contextualSpacing/>
        <w:rPr>
          <w:rFonts w:ascii="Times New Roman" w:eastAsia="Times New Roman" w:hAnsi="Times New Roman" w:cs="Times New Roman"/>
          <w:color w:val="000000"/>
          <w:sz w:val="24"/>
          <w:lang w:val="fr-MC" w:eastAsia="en-GB"/>
        </w:rPr>
      </w:pPr>
      <w:r w:rsidRPr="00940EC2">
        <w:rPr>
          <w:rFonts w:ascii="Times New Roman" w:eastAsia="Times New Roman" w:hAnsi="Times New Roman" w:cs="Times New Roman"/>
          <w:color w:val="000000"/>
          <w:sz w:val="24"/>
          <w:lang w:val="fr-MC" w:eastAsia="en-GB"/>
        </w:rPr>
        <w:t>Accompagne</w:t>
      </w:r>
      <w:r>
        <w:rPr>
          <w:rFonts w:ascii="Times New Roman" w:eastAsia="Times New Roman" w:hAnsi="Times New Roman" w:cs="Times New Roman"/>
          <w:color w:val="000000"/>
          <w:sz w:val="24"/>
          <w:lang w:val="fr-MC" w:eastAsia="en-GB"/>
        </w:rPr>
        <w:t>r</w:t>
      </w:r>
      <w:r w:rsidRPr="00940EC2">
        <w:rPr>
          <w:rFonts w:ascii="Times New Roman" w:eastAsia="Times New Roman" w:hAnsi="Times New Roman" w:cs="Times New Roman"/>
          <w:color w:val="000000"/>
          <w:sz w:val="24"/>
          <w:lang w:val="fr-MC" w:eastAsia="en-GB"/>
        </w:rPr>
        <w:t xml:space="preserve"> </w:t>
      </w:r>
      <w:r w:rsidR="00940EC2" w:rsidRPr="00940EC2">
        <w:rPr>
          <w:rFonts w:ascii="Times New Roman" w:eastAsia="Times New Roman" w:hAnsi="Times New Roman" w:cs="Times New Roman"/>
          <w:color w:val="000000"/>
          <w:sz w:val="24"/>
          <w:lang w:val="fr-MC" w:eastAsia="en-GB"/>
        </w:rPr>
        <w:t>des personnes en situation de handicap et parents d’enfants handicapés</w:t>
      </w:r>
    </w:p>
    <w:p w14:paraId="72753C01" w14:textId="77777777" w:rsidR="00940EC2" w:rsidRPr="00940EC2" w:rsidRDefault="00940EC2" w:rsidP="00940EC2">
      <w:pPr>
        <w:numPr>
          <w:ilvl w:val="0"/>
          <w:numId w:val="19"/>
        </w:numPr>
        <w:spacing w:after="0" w:line="240" w:lineRule="auto"/>
        <w:ind w:left="714" w:hanging="357"/>
        <w:contextualSpacing/>
        <w:rPr>
          <w:rFonts w:ascii="Times New Roman" w:eastAsia="Times New Roman" w:hAnsi="Times New Roman" w:cs="Times New Roman"/>
          <w:color w:val="000000"/>
          <w:sz w:val="24"/>
          <w:lang w:val="fr-MC" w:eastAsia="en-GB"/>
        </w:rPr>
      </w:pPr>
      <w:r w:rsidRPr="00940EC2">
        <w:rPr>
          <w:rFonts w:ascii="Times New Roman" w:eastAsia="Times New Roman" w:hAnsi="Times New Roman" w:cs="Times New Roman"/>
          <w:color w:val="000000"/>
          <w:sz w:val="24"/>
          <w:lang w:val="fr-MC" w:eastAsia="en-GB"/>
        </w:rPr>
        <w:t xml:space="preserve">Analyser leurs demandes et les informer ; </w:t>
      </w:r>
    </w:p>
    <w:p w14:paraId="2D190CC8" w14:textId="77777777" w:rsidR="00940EC2" w:rsidRDefault="00940EC2" w:rsidP="00940EC2">
      <w:pPr>
        <w:numPr>
          <w:ilvl w:val="0"/>
          <w:numId w:val="19"/>
        </w:numPr>
        <w:spacing w:after="0" w:line="240" w:lineRule="auto"/>
        <w:ind w:left="714" w:hanging="357"/>
        <w:contextualSpacing/>
        <w:rPr>
          <w:rFonts w:ascii="Times New Roman" w:eastAsia="Times New Roman" w:hAnsi="Times New Roman" w:cs="Times New Roman"/>
          <w:color w:val="000000"/>
          <w:sz w:val="24"/>
          <w:lang w:val="fr-MC" w:eastAsia="en-GB"/>
        </w:rPr>
      </w:pPr>
      <w:r w:rsidRPr="00940EC2">
        <w:rPr>
          <w:rFonts w:ascii="Times New Roman" w:eastAsia="Times New Roman" w:hAnsi="Times New Roman" w:cs="Times New Roman"/>
          <w:color w:val="000000"/>
          <w:sz w:val="24"/>
          <w:lang w:val="fr-MC" w:eastAsia="en-GB"/>
        </w:rPr>
        <w:t>Plaidoyer sur les droits des enfants en situation de handicap à l’éducation inclusive.</w:t>
      </w:r>
    </w:p>
    <w:p w14:paraId="30258202" w14:textId="350C1D0A" w:rsidR="00940EC2" w:rsidRPr="00940EC2" w:rsidRDefault="00940EC2" w:rsidP="00940EC2">
      <w:pPr>
        <w:numPr>
          <w:ilvl w:val="0"/>
          <w:numId w:val="19"/>
        </w:numPr>
        <w:spacing w:after="0" w:line="240" w:lineRule="auto"/>
        <w:ind w:left="714" w:hanging="357"/>
        <w:contextualSpacing/>
        <w:rPr>
          <w:rFonts w:ascii="Times New Roman" w:eastAsia="Times New Roman" w:hAnsi="Times New Roman" w:cs="Times New Roman"/>
          <w:color w:val="000000"/>
          <w:sz w:val="24"/>
          <w:lang w:val="fr-MC" w:eastAsia="en-GB"/>
        </w:rPr>
      </w:pPr>
      <w:r w:rsidRPr="00940EC2">
        <w:rPr>
          <w:rFonts w:ascii="Times New Roman" w:eastAsia="PMingLiU" w:hAnsi="Times New Roman" w:cs="Times New Roman"/>
          <w:color w:val="000000"/>
          <w:sz w:val="24"/>
          <w:szCs w:val="20"/>
          <w:lang w:val="fr-MC" w:eastAsia="en-GB"/>
        </w:rPr>
        <w:t>Plaidoyer sur les droits des femmes en situation de handicap</w:t>
      </w:r>
    </w:p>
    <w:p w14:paraId="7C6935F2" w14:textId="5837F845" w:rsidR="00940EC2" w:rsidRPr="00940EC2" w:rsidRDefault="00940EC2" w:rsidP="00940EC2">
      <w:pPr>
        <w:spacing w:before="100" w:beforeAutospacing="1" w:after="100" w:afterAutospacing="1" w:line="240" w:lineRule="auto"/>
        <w:rPr>
          <w:rFonts w:ascii="Times New Roman" w:eastAsia="Times New Roman" w:hAnsi="Times New Roman" w:cs="Times New Roman"/>
          <w:sz w:val="24"/>
          <w:lang w:eastAsia="en-GB"/>
        </w:rPr>
      </w:pPr>
      <w:r w:rsidRPr="00940EC2">
        <w:rPr>
          <w:rFonts w:ascii="Times New Roman" w:eastAsia="Times New Roman" w:hAnsi="Times New Roman" w:cs="Times New Roman"/>
          <w:sz w:val="24"/>
          <w:szCs w:val="24"/>
          <w:lang w:eastAsia="en-GB"/>
        </w:rPr>
        <w:t xml:space="preserve">Le </w:t>
      </w:r>
      <w:r w:rsidR="009C2099">
        <w:rPr>
          <w:rFonts w:ascii="Times New Roman" w:eastAsia="Times New Roman" w:hAnsi="Times New Roman" w:cs="Times New Roman"/>
          <w:sz w:val="24"/>
          <w:szCs w:val="24"/>
          <w:lang w:eastAsia="en-GB"/>
        </w:rPr>
        <w:t>CLIO</w:t>
      </w:r>
      <w:r w:rsidRPr="00940EC2">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w:t>
      </w:r>
      <w:r w:rsidRPr="00940EC2">
        <w:rPr>
          <w:rFonts w:ascii="Times New Roman" w:eastAsia="Times New Roman" w:hAnsi="Times New Roman" w:cs="Times New Roman"/>
          <w:sz w:val="24"/>
          <w:lang w:eastAsia="en-GB"/>
        </w:rPr>
        <w:t xml:space="preserve"> pu fidéliser un certain nombre d’acteurs institutionnels et privés qui participent aux différents espaces de réflexion et de travail qu’il a pu mettre en place.</w:t>
      </w:r>
    </w:p>
    <w:p w14:paraId="3DD4F164" w14:textId="3D883F40" w:rsidR="009C2099" w:rsidRDefault="00940EC2" w:rsidP="00940EC2">
      <w:pPr>
        <w:spacing w:before="100" w:beforeAutospacing="1" w:after="100" w:afterAutospacing="1" w:line="240" w:lineRule="auto"/>
        <w:rPr>
          <w:rFonts w:ascii="Times New Roman" w:eastAsia="Times New Roman" w:hAnsi="Times New Roman" w:cs="Times New Roman"/>
          <w:sz w:val="24"/>
          <w:szCs w:val="24"/>
          <w:lang w:eastAsia="en-GB"/>
        </w:rPr>
      </w:pPr>
      <w:r w:rsidRPr="00940EC2">
        <w:rPr>
          <w:rFonts w:ascii="Times New Roman" w:eastAsia="Times New Roman" w:hAnsi="Times New Roman" w:cs="Times New Roman"/>
          <w:sz w:val="24"/>
          <w:lang w:eastAsia="en-GB"/>
        </w:rPr>
        <w:t xml:space="preserve">Dans le </w:t>
      </w:r>
      <w:r w:rsidRPr="00940EC2">
        <w:rPr>
          <w:rFonts w:ascii="Times New Roman" w:eastAsia="Times New Roman" w:hAnsi="Times New Roman" w:cs="Times New Roman"/>
          <w:sz w:val="24"/>
          <w:szCs w:val="24"/>
          <w:lang w:eastAsia="en-GB"/>
        </w:rPr>
        <w:t>domaine d’intervention du projet, le CLIO</w:t>
      </w:r>
      <w:r w:rsidR="009C2099">
        <w:rPr>
          <w:rFonts w:ascii="Times New Roman" w:eastAsia="Times New Roman" w:hAnsi="Times New Roman" w:cs="Times New Roman"/>
          <w:sz w:val="24"/>
          <w:szCs w:val="24"/>
          <w:lang w:eastAsia="en-GB"/>
        </w:rPr>
        <w:t xml:space="preserve"> exécute des</w:t>
      </w:r>
      <w:r w:rsidRPr="00940EC2">
        <w:rPr>
          <w:rFonts w:ascii="Times New Roman" w:eastAsia="Times New Roman" w:hAnsi="Times New Roman" w:cs="Times New Roman"/>
          <w:sz w:val="24"/>
          <w:szCs w:val="24"/>
          <w:lang w:eastAsia="en-GB"/>
        </w:rPr>
        <w:t xml:space="preserve"> projet</w:t>
      </w:r>
      <w:r w:rsidR="009C2099">
        <w:rPr>
          <w:rFonts w:ascii="Times New Roman" w:eastAsia="Times New Roman" w:hAnsi="Times New Roman" w:cs="Times New Roman"/>
          <w:sz w:val="24"/>
          <w:szCs w:val="24"/>
          <w:lang w:eastAsia="en-GB"/>
        </w:rPr>
        <w:t>s qui portent sur l’employabilité et l’insertion des personnes en situation de handicap en particulier les femmes et jeunes filles au niveau de la région RSK.</w:t>
      </w:r>
      <w:r w:rsidRPr="00940EC2">
        <w:rPr>
          <w:rFonts w:ascii="Times New Roman" w:eastAsia="Times New Roman" w:hAnsi="Times New Roman" w:cs="Times New Roman"/>
          <w:sz w:val="24"/>
          <w:szCs w:val="24"/>
          <w:lang w:eastAsia="en-GB"/>
        </w:rPr>
        <w:t xml:space="preserve"> </w:t>
      </w:r>
    </w:p>
    <w:p w14:paraId="58F14C1D" w14:textId="14E044C9" w:rsidR="009C2099" w:rsidRDefault="00940EC2" w:rsidP="000E79B2">
      <w:pPr>
        <w:spacing w:after="0" w:line="240" w:lineRule="auto"/>
        <w:contextualSpacing/>
        <w:rPr>
          <w:rFonts w:ascii="Times New Roman" w:eastAsia="PMingLiU" w:hAnsi="Times New Roman" w:cs="Times New Roman"/>
          <w:sz w:val="24"/>
          <w:szCs w:val="24"/>
          <w:lang w:eastAsia="ar-SA"/>
        </w:rPr>
      </w:pPr>
      <w:r w:rsidRPr="00940EC2">
        <w:rPr>
          <w:rFonts w:ascii="Times New Roman" w:eastAsia="PMingLiU" w:hAnsi="Times New Roman" w:cs="Times New Roman"/>
          <w:sz w:val="24"/>
          <w:szCs w:val="24"/>
          <w:lang w:eastAsia="ar-SA"/>
        </w:rPr>
        <w:lastRenderedPageBreak/>
        <w:t>Les deux partenaires (AEH et CLIO) sont membres actifs du collectif pour la</w:t>
      </w:r>
      <w:r w:rsidR="003310C1">
        <w:rPr>
          <w:rFonts w:ascii="Times New Roman" w:eastAsia="PMingLiU" w:hAnsi="Times New Roman" w:cs="Times New Roman"/>
          <w:sz w:val="24"/>
          <w:szCs w:val="24"/>
          <w:lang w:eastAsia="ar-SA"/>
        </w:rPr>
        <w:t xml:space="preserve"> </w:t>
      </w:r>
      <w:r w:rsidRPr="00940EC2">
        <w:rPr>
          <w:rFonts w:ascii="Times New Roman" w:eastAsia="PMingLiU" w:hAnsi="Times New Roman" w:cs="Times New Roman"/>
          <w:sz w:val="24"/>
          <w:szCs w:val="24"/>
          <w:lang w:eastAsia="ar-SA"/>
        </w:rPr>
        <w:t>promotion des droits des PSH et d’autres espaces de réflexion et de travail au niveau national et sont des partenaires opérationnels au</w:t>
      </w:r>
      <w:r w:rsidR="009C2099">
        <w:rPr>
          <w:rFonts w:ascii="Times New Roman" w:eastAsia="PMingLiU" w:hAnsi="Times New Roman" w:cs="Times New Roman"/>
          <w:sz w:val="24"/>
          <w:szCs w:val="24"/>
          <w:lang w:eastAsia="ar-SA"/>
        </w:rPr>
        <w:t>x</w:t>
      </w:r>
      <w:r w:rsidRPr="00940EC2">
        <w:rPr>
          <w:rFonts w:ascii="Times New Roman" w:eastAsia="PMingLiU" w:hAnsi="Times New Roman" w:cs="Times New Roman"/>
          <w:sz w:val="24"/>
          <w:szCs w:val="24"/>
          <w:lang w:eastAsia="ar-SA"/>
        </w:rPr>
        <w:t xml:space="preserve"> projet</w:t>
      </w:r>
      <w:r w:rsidR="009C2099">
        <w:rPr>
          <w:rFonts w:ascii="Times New Roman" w:eastAsia="PMingLiU" w:hAnsi="Times New Roman" w:cs="Times New Roman"/>
          <w:sz w:val="24"/>
          <w:szCs w:val="24"/>
          <w:lang w:eastAsia="ar-SA"/>
        </w:rPr>
        <w:t>s</w:t>
      </w:r>
      <w:r w:rsidRPr="00940EC2">
        <w:rPr>
          <w:rFonts w:ascii="Times New Roman" w:eastAsia="PMingLiU" w:hAnsi="Times New Roman" w:cs="Times New Roman"/>
          <w:sz w:val="24"/>
          <w:szCs w:val="24"/>
          <w:lang w:eastAsia="ar-SA"/>
        </w:rPr>
        <w:t xml:space="preserve"> mis</w:t>
      </w:r>
      <w:r w:rsidR="009C2099">
        <w:rPr>
          <w:rFonts w:ascii="Times New Roman" w:eastAsia="PMingLiU" w:hAnsi="Times New Roman" w:cs="Times New Roman"/>
          <w:sz w:val="24"/>
          <w:szCs w:val="24"/>
          <w:lang w:eastAsia="ar-SA"/>
        </w:rPr>
        <w:t>ent</w:t>
      </w:r>
      <w:r w:rsidRPr="00940EC2">
        <w:rPr>
          <w:rFonts w:ascii="Times New Roman" w:eastAsia="PMingLiU" w:hAnsi="Times New Roman" w:cs="Times New Roman"/>
          <w:sz w:val="24"/>
          <w:szCs w:val="24"/>
          <w:lang w:eastAsia="ar-SA"/>
        </w:rPr>
        <w:t xml:space="preserve"> en œuvre par Handicap International</w:t>
      </w:r>
      <w:r w:rsidR="009C2099">
        <w:rPr>
          <w:rFonts w:ascii="Times New Roman" w:eastAsia="PMingLiU" w:hAnsi="Times New Roman" w:cs="Times New Roman"/>
          <w:sz w:val="24"/>
          <w:szCs w:val="24"/>
          <w:lang w:eastAsia="ar-SA"/>
        </w:rPr>
        <w:t xml:space="preserve"> en particulier.</w:t>
      </w:r>
    </w:p>
    <w:p w14:paraId="07D7966C" w14:textId="74B2740A" w:rsidR="00CC389B" w:rsidRDefault="00CC389B" w:rsidP="003920E9">
      <w:pPr>
        <w:spacing w:before="120" w:after="120" w:line="240" w:lineRule="auto"/>
        <w:rPr>
          <w:rFonts w:asciiTheme="majorBidi" w:hAnsiTheme="majorBidi" w:cstheme="majorBidi"/>
          <w:sz w:val="24"/>
          <w:szCs w:val="24"/>
          <w:lang w:eastAsia="en-GB"/>
        </w:rPr>
      </w:pPr>
    </w:p>
    <w:p w14:paraId="5C96497F" w14:textId="77777777" w:rsidR="00F93CFA" w:rsidRPr="009E2B5F" w:rsidRDefault="00C00273" w:rsidP="00D41F05">
      <w:pPr>
        <w:pStyle w:val="Titre5"/>
        <w:numPr>
          <w:ilvl w:val="0"/>
          <w:numId w:val="2"/>
        </w:numPr>
        <w:spacing w:before="120" w:after="120"/>
        <w:ind w:left="720"/>
        <w:jc w:val="both"/>
        <w:rPr>
          <w:rFonts w:asciiTheme="majorBidi" w:hAnsiTheme="majorBidi" w:cstheme="majorBidi"/>
          <w:lang w:eastAsia="fr-FR"/>
        </w:rPr>
      </w:pPr>
      <w:r w:rsidRPr="009E2B5F">
        <w:rPr>
          <w:rFonts w:asciiTheme="majorBidi" w:hAnsiTheme="majorBidi" w:cstheme="majorBidi"/>
          <w:lang w:eastAsia="fr-FR"/>
        </w:rPr>
        <w:t>Présentation du c</w:t>
      </w:r>
      <w:r w:rsidR="00F93CFA" w:rsidRPr="009E2B5F">
        <w:rPr>
          <w:rFonts w:asciiTheme="majorBidi" w:hAnsiTheme="majorBidi" w:cstheme="majorBidi"/>
          <w:lang w:eastAsia="fr-FR"/>
        </w:rPr>
        <w:t xml:space="preserve">ontexte général </w:t>
      </w:r>
    </w:p>
    <w:p w14:paraId="68C316F7" w14:textId="3857CE71" w:rsidR="00042F45" w:rsidRPr="00042F45" w:rsidRDefault="00042F45" w:rsidP="00042F45">
      <w:pPr>
        <w:spacing w:before="100" w:beforeAutospacing="1" w:after="100" w:afterAutospacing="1" w:line="240" w:lineRule="auto"/>
        <w:rPr>
          <w:rFonts w:ascii="Times New Roman" w:eastAsia="Times New Roman" w:hAnsi="Times New Roman" w:cs="Times New Roman"/>
          <w:bCs/>
          <w:color w:val="000000"/>
          <w:sz w:val="24"/>
          <w:lang w:val="fr-MC" w:eastAsia="en-GB"/>
        </w:rPr>
      </w:pPr>
      <w:r w:rsidRPr="00042F45">
        <w:rPr>
          <w:rFonts w:ascii="Times New Roman" w:eastAsia="Times New Roman" w:hAnsi="Times New Roman" w:cs="Times New Roman"/>
          <w:bCs/>
          <w:color w:val="000000"/>
          <w:sz w:val="24"/>
          <w:lang w:val="fr-MC" w:eastAsia="en-GB"/>
        </w:rPr>
        <w:t xml:space="preserve">Après la ratification de la convention internationale </w:t>
      </w:r>
      <w:r w:rsidR="007A56E8">
        <w:rPr>
          <w:rFonts w:ascii="Times New Roman" w:eastAsia="Times New Roman" w:hAnsi="Times New Roman" w:cs="Times New Roman"/>
          <w:bCs/>
          <w:color w:val="000000"/>
          <w:sz w:val="24"/>
          <w:lang w:val="fr-MC" w:eastAsia="en-GB"/>
        </w:rPr>
        <w:t>r</w:t>
      </w:r>
      <w:r w:rsidRPr="00042F45">
        <w:rPr>
          <w:rFonts w:ascii="Times New Roman" w:eastAsia="Times New Roman" w:hAnsi="Times New Roman" w:cs="Times New Roman"/>
          <w:bCs/>
          <w:color w:val="000000"/>
          <w:sz w:val="24"/>
          <w:lang w:val="fr-MC" w:eastAsia="en-GB"/>
        </w:rPr>
        <w:t xml:space="preserve">elative aux </w:t>
      </w:r>
      <w:r w:rsidR="007A56E8">
        <w:rPr>
          <w:rFonts w:ascii="Times New Roman" w:eastAsia="Times New Roman" w:hAnsi="Times New Roman" w:cs="Times New Roman"/>
          <w:bCs/>
          <w:color w:val="000000"/>
          <w:sz w:val="24"/>
          <w:lang w:val="fr-MC" w:eastAsia="en-GB"/>
        </w:rPr>
        <w:t>d</w:t>
      </w:r>
      <w:r w:rsidRPr="00042F45">
        <w:rPr>
          <w:rFonts w:ascii="Times New Roman" w:eastAsia="Times New Roman" w:hAnsi="Times New Roman" w:cs="Times New Roman"/>
          <w:bCs/>
          <w:color w:val="000000"/>
          <w:sz w:val="24"/>
          <w:lang w:val="fr-MC" w:eastAsia="en-GB"/>
        </w:rPr>
        <w:t xml:space="preserve">roits des </w:t>
      </w:r>
      <w:r w:rsidR="007A56E8">
        <w:rPr>
          <w:rFonts w:ascii="Times New Roman" w:eastAsia="Times New Roman" w:hAnsi="Times New Roman" w:cs="Times New Roman"/>
          <w:bCs/>
          <w:color w:val="000000"/>
          <w:sz w:val="24"/>
          <w:lang w:val="fr-MC" w:eastAsia="en-GB"/>
        </w:rPr>
        <w:t>p</w:t>
      </w:r>
      <w:r w:rsidRPr="00042F45">
        <w:rPr>
          <w:rFonts w:ascii="Times New Roman" w:eastAsia="Times New Roman" w:hAnsi="Times New Roman" w:cs="Times New Roman"/>
          <w:bCs/>
          <w:color w:val="000000"/>
          <w:sz w:val="24"/>
          <w:lang w:val="fr-MC" w:eastAsia="en-GB"/>
        </w:rPr>
        <w:t xml:space="preserve">ersonnes </w:t>
      </w:r>
      <w:r w:rsidR="007A56E8">
        <w:rPr>
          <w:rFonts w:ascii="Times New Roman" w:eastAsia="Times New Roman" w:hAnsi="Times New Roman" w:cs="Times New Roman"/>
          <w:bCs/>
          <w:color w:val="000000"/>
          <w:sz w:val="24"/>
          <w:lang w:val="fr-MC" w:eastAsia="en-GB"/>
        </w:rPr>
        <w:t>h</w:t>
      </w:r>
      <w:r w:rsidRPr="00042F45">
        <w:rPr>
          <w:rFonts w:ascii="Times New Roman" w:eastAsia="Times New Roman" w:hAnsi="Times New Roman" w:cs="Times New Roman"/>
          <w:bCs/>
          <w:color w:val="000000"/>
          <w:sz w:val="24"/>
          <w:lang w:val="fr-MC" w:eastAsia="en-GB"/>
        </w:rPr>
        <w:t>andicapées (CRDPH), le Maroc a adopté sa constitution de 2011 qui bannit tout</w:t>
      </w:r>
      <w:r w:rsidR="00F75587">
        <w:rPr>
          <w:rFonts w:ascii="Times New Roman" w:eastAsia="Times New Roman" w:hAnsi="Times New Roman" w:cs="Times New Roman"/>
          <w:bCs/>
          <w:color w:val="000000"/>
          <w:sz w:val="24"/>
          <w:lang w:val="fr-MC" w:eastAsia="en-GB"/>
        </w:rPr>
        <w:t>e</w:t>
      </w:r>
      <w:r w:rsidRPr="00042F45">
        <w:rPr>
          <w:rFonts w:ascii="Times New Roman" w:eastAsia="Times New Roman" w:hAnsi="Times New Roman" w:cs="Times New Roman"/>
          <w:bCs/>
          <w:color w:val="000000"/>
          <w:sz w:val="24"/>
          <w:lang w:val="fr-MC" w:eastAsia="en-GB"/>
        </w:rPr>
        <w:t xml:space="preserve"> forme d’exclusion basée entre autres, sur le handicap, qui responsabilise les acteurs à adopter des politiques publiques inclusives et qui favorise la suprématie de la législation internationale sur la loi nationale. </w:t>
      </w:r>
    </w:p>
    <w:p w14:paraId="1F54E024" w14:textId="04E1D73D" w:rsidR="00042F45" w:rsidRPr="00042F45" w:rsidRDefault="00042F45" w:rsidP="00042F45">
      <w:pPr>
        <w:spacing w:before="100" w:beforeAutospacing="1" w:after="100" w:afterAutospacing="1" w:line="240" w:lineRule="auto"/>
        <w:rPr>
          <w:rFonts w:ascii="Times New Roman" w:eastAsia="Times New Roman" w:hAnsi="Times New Roman" w:cs="Times New Roman"/>
          <w:bCs/>
          <w:color w:val="000000"/>
          <w:sz w:val="24"/>
          <w:lang w:eastAsia="en-GB"/>
        </w:rPr>
      </w:pPr>
      <w:r w:rsidRPr="00042F45">
        <w:rPr>
          <w:rFonts w:ascii="Times New Roman" w:eastAsia="Times New Roman" w:hAnsi="Times New Roman" w:cs="Times New Roman"/>
          <w:bCs/>
          <w:color w:val="000000"/>
          <w:sz w:val="24"/>
          <w:lang w:val="fr-MC" w:eastAsia="en-GB"/>
        </w:rPr>
        <w:t>De même, il a procédé à la promulgation de la loi cadre 97-13 qui repren</w:t>
      </w:r>
      <w:r w:rsidR="005D239B">
        <w:rPr>
          <w:rFonts w:ascii="Times New Roman" w:eastAsia="Times New Roman" w:hAnsi="Times New Roman" w:cs="Times New Roman"/>
          <w:bCs/>
          <w:color w:val="000000"/>
          <w:sz w:val="24"/>
          <w:lang w:val="fr-MC" w:eastAsia="en-GB"/>
        </w:rPr>
        <w:t>d</w:t>
      </w:r>
      <w:r w:rsidRPr="00042F45">
        <w:rPr>
          <w:rFonts w:ascii="Times New Roman" w:eastAsia="Times New Roman" w:hAnsi="Times New Roman" w:cs="Times New Roman"/>
          <w:bCs/>
          <w:color w:val="000000"/>
          <w:sz w:val="24"/>
          <w:lang w:val="fr-MC" w:eastAsia="en-GB"/>
        </w:rPr>
        <w:t xml:space="preserve"> en grande partie l’esprit et les clauses de la CRDPH et qui reconnait que le handicap est lié plutôt à l’environnement et non pas à la personne.  Par ailleurs, le Maroc a lancé un ensemble de stratégies sectorielles pour </w:t>
      </w:r>
      <w:r w:rsidRPr="00042F45">
        <w:rPr>
          <w:rFonts w:ascii="Times New Roman" w:eastAsia="Times New Roman" w:hAnsi="Times New Roman" w:cs="Times New Roman"/>
          <w:bCs/>
          <w:color w:val="000000"/>
          <w:sz w:val="24"/>
          <w:lang w:eastAsia="en-GB"/>
        </w:rPr>
        <w:t>garantir une amélioration des conditions de vie de ses citoyens en situation de handicap</w:t>
      </w:r>
      <w:r>
        <w:rPr>
          <w:rFonts w:ascii="Times New Roman" w:eastAsia="Times New Roman" w:hAnsi="Times New Roman" w:cs="Times New Roman"/>
          <w:bCs/>
          <w:color w:val="000000"/>
          <w:sz w:val="24"/>
          <w:lang w:eastAsia="en-GB"/>
        </w:rPr>
        <w:t>.</w:t>
      </w:r>
    </w:p>
    <w:p w14:paraId="0D90CCFE" w14:textId="29E271E5" w:rsidR="00042F45" w:rsidRPr="00042F45" w:rsidRDefault="00042F45" w:rsidP="00042F45">
      <w:pPr>
        <w:spacing w:before="100" w:beforeAutospacing="1" w:after="100" w:afterAutospacing="1" w:line="240" w:lineRule="auto"/>
        <w:rPr>
          <w:rFonts w:ascii="Times New Roman" w:eastAsia="Times New Roman" w:hAnsi="Times New Roman" w:cs="Times New Roman"/>
          <w:bCs/>
          <w:color w:val="000000"/>
          <w:sz w:val="24"/>
          <w:lang w:val="fr-MC" w:eastAsia="en-GB"/>
        </w:rPr>
      </w:pPr>
      <w:r w:rsidRPr="00042F45">
        <w:rPr>
          <w:rFonts w:ascii="Times New Roman" w:eastAsia="Times New Roman" w:hAnsi="Times New Roman" w:cs="Times New Roman"/>
          <w:bCs/>
          <w:color w:val="000000"/>
          <w:sz w:val="24"/>
          <w:lang w:val="fr-MC" w:eastAsia="en-GB"/>
        </w:rPr>
        <w:t>Au niveau régional, en plus de la déclinaison des stratégies sectorielles, les deux régions ciblées par le projet, sont impliquées dans la déclinaison du Plan national de promotion de l’emploi porté par le ministère du Travail et de l’insertion professionnelle. En effet, un programme pilote est en cours de mise en place au niveau 03 régions au Maroc dont les régions de SM et de RSK</w:t>
      </w:r>
      <w:r w:rsidR="009C2099">
        <w:rPr>
          <w:rFonts w:ascii="Times New Roman" w:eastAsia="Times New Roman" w:hAnsi="Times New Roman" w:cs="Times New Roman"/>
          <w:bCs/>
          <w:color w:val="000000"/>
          <w:sz w:val="24"/>
          <w:lang w:val="fr-MC" w:eastAsia="en-GB"/>
        </w:rPr>
        <w:t>,</w:t>
      </w:r>
      <w:r w:rsidRPr="00042F45">
        <w:rPr>
          <w:rFonts w:ascii="Times New Roman" w:eastAsia="Times New Roman" w:hAnsi="Times New Roman" w:cs="Times New Roman"/>
          <w:bCs/>
          <w:color w:val="000000"/>
          <w:sz w:val="24"/>
          <w:lang w:val="fr-MC" w:eastAsia="en-GB"/>
        </w:rPr>
        <w:t xml:space="preserve"> dédié à l’assistance technique des acteurs régionaux de l’emploi et de l’entreprenariat. Ce programme vise à améliorer l’accès des jeunes à l’emploi et à stimuler l’entreprenariat à travers la mise en œuvre de programmes régionaux de la promotion du travail.</w:t>
      </w:r>
    </w:p>
    <w:p w14:paraId="450F8EFC" w14:textId="0D0D6574" w:rsidR="00042F45"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bCs/>
          <w:color w:val="000000"/>
          <w:sz w:val="24"/>
          <w:lang w:val="fr-MC" w:eastAsia="en-GB"/>
        </w:rPr>
        <w:t xml:space="preserve">L’aspect handicap et inclusion fait partie intégrante du programme grâce à l’implication de Handicap International comme partie prenante et l’AEH et le CLIO ont été consulté par le programme dans la phase de repérage et de diagnostic puisqu’ils disposent d’un positionnement d’acteurs thématiques dans l’insertion professionnelle des PSH, acquis en grande partie grâce au projet </w:t>
      </w:r>
      <w:r w:rsidRPr="00042F45">
        <w:rPr>
          <w:rFonts w:ascii="Times New Roman" w:eastAsia="Times New Roman" w:hAnsi="Times New Roman" w:cs="Times New Roman"/>
          <w:color w:val="000000"/>
          <w:sz w:val="24"/>
          <w:lang w:val="fr-MC" w:eastAsia="en-GB"/>
        </w:rPr>
        <w:t>" L'insertion</w:t>
      </w:r>
      <w:r w:rsidRPr="00042F45">
        <w:rPr>
          <w:rFonts w:ascii="Times New Roman" w:eastAsia="Times New Roman" w:hAnsi="Times New Roman" w:cs="Times New Roman"/>
          <w:sz w:val="24"/>
          <w:szCs w:val="24"/>
          <w:lang w:eastAsia="en-GB"/>
        </w:rPr>
        <w:t xml:space="preserve"> </w:t>
      </w:r>
      <w:r w:rsidRPr="00042F45">
        <w:rPr>
          <w:rFonts w:ascii="Times New Roman" w:eastAsia="Times New Roman" w:hAnsi="Times New Roman" w:cs="Times New Roman"/>
          <w:color w:val="000000"/>
          <w:sz w:val="24"/>
          <w:lang w:val="fr-MC" w:eastAsia="en-GB"/>
        </w:rPr>
        <w:t>professionnelle des JSH, une porte vers la participation citoyenne" soutenu par la DCI en 2018.</w:t>
      </w:r>
    </w:p>
    <w:p w14:paraId="00ED3603" w14:textId="79B8159D" w:rsidR="00042F45"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Pr>
          <w:rFonts w:ascii="Times New Roman" w:eastAsia="Times New Roman" w:hAnsi="Times New Roman" w:cs="Times New Roman"/>
          <w:color w:val="000000"/>
          <w:sz w:val="24"/>
          <w:lang w:val="fr-MC" w:eastAsia="en-GB"/>
        </w:rPr>
        <w:t>Ceci dit</w:t>
      </w:r>
      <w:r w:rsidR="009C2099">
        <w:rPr>
          <w:rFonts w:ascii="Times New Roman" w:eastAsia="Times New Roman" w:hAnsi="Times New Roman" w:cs="Times New Roman"/>
          <w:color w:val="000000"/>
          <w:sz w:val="24"/>
          <w:lang w:val="fr-MC" w:eastAsia="en-GB"/>
        </w:rPr>
        <w:t xml:space="preserve"> et </w:t>
      </w:r>
      <w:r>
        <w:rPr>
          <w:rFonts w:ascii="Times New Roman" w:eastAsia="Times New Roman" w:hAnsi="Times New Roman" w:cs="Times New Roman"/>
          <w:color w:val="000000"/>
          <w:sz w:val="24"/>
          <w:lang w:val="fr-MC" w:eastAsia="en-GB"/>
        </w:rPr>
        <w:t>m</w:t>
      </w:r>
      <w:r w:rsidRPr="00042F45">
        <w:rPr>
          <w:rFonts w:ascii="Times New Roman" w:eastAsia="Times New Roman" w:hAnsi="Times New Roman" w:cs="Times New Roman"/>
          <w:color w:val="000000"/>
          <w:sz w:val="24"/>
          <w:lang w:val="fr-MC" w:eastAsia="en-GB"/>
        </w:rPr>
        <w:t xml:space="preserve">algré que la législation </w:t>
      </w:r>
      <w:r w:rsidR="000358A8">
        <w:rPr>
          <w:rFonts w:ascii="Times New Roman" w:eastAsia="Times New Roman" w:hAnsi="Times New Roman" w:cs="Times New Roman"/>
          <w:color w:val="000000"/>
          <w:sz w:val="24"/>
          <w:lang w:val="fr-MC" w:eastAsia="en-GB"/>
        </w:rPr>
        <w:t>m</w:t>
      </w:r>
      <w:r w:rsidRPr="00042F45">
        <w:rPr>
          <w:rFonts w:ascii="Times New Roman" w:eastAsia="Times New Roman" w:hAnsi="Times New Roman" w:cs="Times New Roman"/>
          <w:color w:val="000000"/>
          <w:sz w:val="24"/>
          <w:lang w:val="fr-MC" w:eastAsia="en-GB"/>
        </w:rPr>
        <w:t xml:space="preserve">arocaine </w:t>
      </w:r>
      <w:r w:rsidR="00F75587" w:rsidRPr="00042F45">
        <w:rPr>
          <w:rFonts w:ascii="Times New Roman" w:eastAsia="Times New Roman" w:hAnsi="Times New Roman" w:cs="Times New Roman"/>
          <w:color w:val="000000"/>
          <w:sz w:val="24"/>
          <w:lang w:val="fr-MC" w:eastAsia="en-GB"/>
        </w:rPr>
        <w:t>garantisse</w:t>
      </w:r>
      <w:r w:rsidRPr="00042F45">
        <w:rPr>
          <w:rFonts w:ascii="Times New Roman" w:eastAsia="Times New Roman" w:hAnsi="Times New Roman" w:cs="Times New Roman"/>
          <w:color w:val="000000"/>
          <w:sz w:val="24"/>
          <w:lang w:val="fr-MC" w:eastAsia="en-GB"/>
        </w:rPr>
        <w:t xml:space="preserve"> les Droits des PSH, les politiques publiques mise</w:t>
      </w:r>
      <w:r w:rsidR="000358A8">
        <w:rPr>
          <w:rFonts w:ascii="Times New Roman" w:eastAsia="Times New Roman" w:hAnsi="Times New Roman" w:cs="Times New Roman"/>
          <w:color w:val="000000"/>
          <w:sz w:val="24"/>
          <w:lang w:val="fr-MC" w:eastAsia="en-GB"/>
        </w:rPr>
        <w:t>s</w:t>
      </w:r>
      <w:r w:rsidRPr="00042F45">
        <w:rPr>
          <w:rFonts w:ascii="Times New Roman" w:eastAsia="Times New Roman" w:hAnsi="Times New Roman" w:cs="Times New Roman"/>
          <w:color w:val="000000"/>
          <w:sz w:val="24"/>
          <w:lang w:val="fr-MC" w:eastAsia="en-GB"/>
        </w:rPr>
        <w:t xml:space="preserve"> en œuvre n'arrivent pas à satisfaire les attentes de la cible et des acteurs associatifs intervenant dans le domaine de handicap et à assurer sa participation socio-économique et politique. Les chiffres relatifs à la participation socio-économique sont accablants pour les PSH et en particulier les femmes et jeunes filles et c’est ce qui a été confirmé par la 2ème enquête nationale sur le Handicap réalisée en 2014 par le MSDSEF. L’Enquête a noté qu’un ménage sur quatre (24,5 %) compte en son sein au moins une personne en situation de handicap sur un total de 7.193.542 ménages, que </w:t>
      </w:r>
      <w:r w:rsidR="005D239B">
        <w:rPr>
          <w:rFonts w:ascii="Times New Roman" w:eastAsia="Times New Roman" w:hAnsi="Times New Roman" w:cs="Times New Roman"/>
          <w:color w:val="000000"/>
          <w:sz w:val="24"/>
          <w:lang w:val="fr-MC" w:eastAsia="en-GB"/>
        </w:rPr>
        <w:t>l</w:t>
      </w:r>
      <w:r w:rsidRPr="00042F45">
        <w:rPr>
          <w:rFonts w:ascii="Times New Roman" w:eastAsia="Times New Roman" w:hAnsi="Times New Roman" w:cs="Times New Roman"/>
          <w:color w:val="000000"/>
          <w:sz w:val="24"/>
          <w:lang w:val="fr-MC" w:eastAsia="en-GB"/>
        </w:rPr>
        <w:t xml:space="preserve">e taux de chômage des personnes en situation de handicap est de 47,65%  soit 4 fois supérieur au taux de chômage national (9,8%). </w:t>
      </w:r>
    </w:p>
    <w:p w14:paraId="1CFC9722" w14:textId="262216B5" w:rsidR="00042F45"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 xml:space="preserve">De même, et par rapport à l’accès à la vie citoyenne, seule une PSH sur dix (10,6%) déclare connaitre tous </w:t>
      </w:r>
      <w:r w:rsidR="000358A8">
        <w:rPr>
          <w:rFonts w:ascii="Times New Roman" w:eastAsia="Times New Roman" w:hAnsi="Times New Roman" w:cs="Times New Roman"/>
          <w:color w:val="000000"/>
          <w:sz w:val="24"/>
          <w:lang w:val="fr-MC" w:eastAsia="en-GB"/>
        </w:rPr>
        <w:t>s</w:t>
      </w:r>
      <w:r w:rsidRPr="00042F45">
        <w:rPr>
          <w:rFonts w:ascii="Times New Roman" w:eastAsia="Times New Roman" w:hAnsi="Times New Roman" w:cs="Times New Roman"/>
          <w:color w:val="000000"/>
          <w:sz w:val="24"/>
          <w:lang w:val="fr-MC" w:eastAsia="en-GB"/>
        </w:rPr>
        <w:t>es droits, seulement 13,5% connaissent les prestations des OPH, seulement 6,3% sont affiliées à une association œuvrant dans le domaine du handicap, (54%) ne connait pas d’associations</w:t>
      </w:r>
      <w:r w:rsidR="005D239B">
        <w:rPr>
          <w:rFonts w:ascii="Times New Roman" w:eastAsia="Times New Roman" w:hAnsi="Times New Roman" w:cs="Times New Roman"/>
          <w:color w:val="000000"/>
          <w:sz w:val="24"/>
          <w:lang w:val="fr-MC" w:eastAsia="en-GB"/>
        </w:rPr>
        <w:t xml:space="preserve">, </w:t>
      </w:r>
      <w:r w:rsidRPr="00042F45">
        <w:rPr>
          <w:rFonts w:ascii="Times New Roman" w:eastAsia="Times New Roman" w:hAnsi="Times New Roman" w:cs="Times New Roman"/>
          <w:color w:val="000000"/>
          <w:sz w:val="24"/>
          <w:lang w:val="fr-MC" w:eastAsia="en-GB"/>
        </w:rPr>
        <w:t>etc</w:t>
      </w:r>
      <w:r w:rsidR="005D239B">
        <w:rPr>
          <w:rFonts w:ascii="Times New Roman" w:eastAsia="Times New Roman" w:hAnsi="Times New Roman" w:cs="Times New Roman"/>
          <w:color w:val="000000"/>
          <w:sz w:val="24"/>
          <w:lang w:val="fr-MC" w:eastAsia="en-GB"/>
        </w:rPr>
        <w:t xml:space="preserve">. </w:t>
      </w:r>
    </w:p>
    <w:p w14:paraId="212EF79E" w14:textId="68844339" w:rsidR="00705094"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A noter que ces chiffres seront probablement fortement revus à la hausse en raison de l’impact de la crise économique liée au COVID 19 qui va accentuer la demande d’emploi dans les mois à venir. Et nous savons que les publics les plus vulnérables dont font partie les personnes en situation de handicap</w:t>
      </w:r>
      <w:r w:rsidR="00C010FB">
        <w:rPr>
          <w:rFonts w:ascii="Times New Roman" w:eastAsia="Times New Roman" w:hAnsi="Times New Roman" w:cs="Times New Roman"/>
          <w:color w:val="000000"/>
          <w:sz w:val="24"/>
          <w:lang w:val="fr-MC" w:eastAsia="en-GB"/>
        </w:rPr>
        <w:t xml:space="preserve"> seront désavantagés </w:t>
      </w:r>
      <w:r w:rsidRPr="00042F45">
        <w:rPr>
          <w:rFonts w:ascii="Times New Roman" w:eastAsia="Times New Roman" w:hAnsi="Times New Roman" w:cs="Times New Roman"/>
          <w:color w:val="000000"/>
          <w:sz w:val="24"/>
          <w:lang w:val="fr-MC" w:eastAsia="en-GB"/>
        </w:rPr>
        <w:t xml:space="preserve">par </w:t>
      </w:r>
      <w:r w:rsidR="005D239B">
        <w:rPr>
          <w:rFonts w:ascii="Times New Roman" w:eastAsia="Times New Roman" w:hAnsi="Times New Roman" w:cs="Times New Roman"/>
          <w:color w:val="000000"/>
          <w:sz w:val="24"/>
          <w:lang w:val="fr-MC" w:eastAsia="en-GB"/>
        </w:rPr>
        <w:t>la</w:t>
      </w:r>
      <w:r w:rsidR="005D239B" w:rsidRPr="00042F45">
        <w:rPr>
          <w:rFonts w:ascii="Times New Roman" w:eastAsia="Times New Roman" w:hAnsi="Times New Roman" w:cs="Times New Roman"/>
          <w:color w:val="000000"/>
          <w:sz w:val="24"/>
          <w:lang w:val="fr-MC" w:eastAsia="en-GB"/>
        </w:rPr>
        <w:t xml:space="preserve"> </w:t>
      </w:r>
      <w:r w:rsidRPr="00042F45">
        <w:rPr>
          <w:rFonts w:ascii="Times New Roman" w:eastAsia="Times New Roman" w:hAnsi="Times New Roman" w:cs="Times New Roman"/>
          <w:color w:val="000000"/>
          <w:sz w:val="24"/>
          <w:lang w:val="fr-MC" w:eastAsia="en-GB"/>
        </w:rPr>
        <w:t xml:space="preserve">concurrence accrue sur le marché du travail. </w:t>
      </w:r>
    </w:p>
    <w:p w14:paraId="21DE3414" w14:textId="77777777" w:rsidR="00F93CFA" w:rsidRPr="009E2B5F" w:rsidRDefault="00340879"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sidRPr="009E2B5F">
        <w:rPr>
          <w:rFonts w:asciiTheme="majorBidi" w:hAnsiTheme="majorBidi" w:cstheme="majorBidi"/>
          <w:lang w:eastAsia="fr-FR"/>
        </w:rPr>
        <w:lastRenderedPageBreak/>
        <w:t>Présentation</w:t>
      </w:r>
      <w:r w:rsidR="00F93CFA" w:rsidRPr="009E2B5F">
        <w:rPr>
          <w:rFonts w:asciiTheme="majorBidi" w:hAnsiTheme="majorBidi" w:cstheme="majorBidi"/>
          <w:lang w:eastAsia="fr-FR"/>
        </w:rPr>
        <w:t xml:space="preserve"> du projet</w:t>
      </w:r>
    </w:p>
    <w:p w14:paraId="6480A846" w14:textId="77777777" w:rsidR="00F93CFA" w:rsidRPr="009E2B5F" w:rsidRDefault="00F93CFA" w:rsidP="009B0F44">
      <w:pPr>
        <w:pStyle w:val="Paragraphedeliste"/>
        <w:autoSpaceDE w:val="0"/>
        <w:autoSpaceDN w:val="0"/>
        <w:adjustRightInd w:val="0"/>
        <w:spacing w:before="120" w:after="120" w:line="240" w:lineRule="auto"/>
        <w:rPr>
          <w:rFonts w:asciiTheme="majorBidi" w:hAnsiTheme="majorBidi" w:cstheme="majorBidi"/>
          <w:b/>
          <w:sz w:val="24"/>
          <w:szCs w:val="24"/>
        </w:rPr>
      </w:pPr>
    </w:p>
    <w:p w14:paraId="36C46A6F" w14:textId="0BCCB6EA" w:rsidR="00F93CFA" w:rsidRDefault="00F93CFA" w:rsidP="00D41F05">
      <w:pPr>
        <w:pStyle w:val="Paragraphedeliste"/>
        <w:numPr>
          <w:ilvl w:val="1"/>
          <w:numId w:val="2"/>
        </w:numPr>
        <w:spacing w:before="120" w:after="120" w:line="240" w:lineRule="auto"/>
        <w:rPr>
          <w:rFonts w:asciiTheme="majorBidi" w:hAnsiTheme="majorBidi" w:cstheme="majorBidi"/>
          <w:b/>
          <w:bCs/>
          <w:sz w:val="24"/>
          <w:szCs w:val="24"/>
        </w:rPr>
      </w:pPr>
      <w:r w:rsidRPr="009E2B5F">
        <w:rPr>
          <w:rFonts w:asciiTheme="majorBidi" w:hAnsiTheme="majorBidi" w:cstheme="majorBidi"/>
          <w:b/>
          <w:bCs/>
          <w:sz w:val="24"/>
          <w:szCs w:val="24"/>
        </w:rPr>
        <w:t>Objectif général</w:t>
      </w:r>
    </w:p>
    <w:p w14:paraId="63555DA9" w14:textId="6D3FCC90" w:rsidR="00042F45" w:rsidRPr="00042F45" w:rsidRDefault="00042F45" w:rsidP="00042F45">
      <w:p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Contribuer à l’amélioration de la participation socio-économique des Personnes en Situation de Handicap (PSH) dans les deux régions de Souss Massa et Rabat Salé Kénitra</w:t>
      </w:r>
      <w:r w:rsidR="00F75587">
        <w:rPr>
          <w:rFonts w:ascii="Times New Roman" w:eastAsia="Times New Roman" w:hAnsi="Times New Roman" w:cs="Times New Roman"/>
          <w:color w:val="000000"/>
          <w:sz w:val="24"/>
          <w:lang w:val="fr-MC" w:eastAsia="en-GB"/>
        </w:rPr>
        <w:t>.</w:t>
      </w:r>
    </w:p>
    <w:p w14:paraId="4791DCDD" w14:textId="77777777" w:rsidR="00042F45" w:rsidRPr="00042F45" w:rsidRDefault="00042F45" w:rsidP="00042F45">
      <w:pPr>
        <w:pStyle w:val="Paragraphedeliste"/>
        <w:spacing w:before="120" w:after="120" w:line="240" w:lineRule="auto"/>
        <w:ind w:left="1440"/>
        <w:rPr>
          <w:rFonts w:asciiTheme="majorBidi" w:hAnsiTheme="majorBidi" w:cstheme="majorBidi"/>
          <w:b/>
          <w:bCs/>
          <w:sz w:val="24"/>
          <w:szCs w:val="24"/>
          <w:lang w:val="fr-MC"/>
        </w:rPr>
      </w:pPr>
    </w:p>
    <w:p w14:paraId="6CCFECC2" w14:textId="6BF114F8" w:rsidR="00F93CFA" w:rsidRDefault="00F93CFA" w:rsidP="00D41F05">
      <w:pPr>
        <w:pStyle w:val="Paragraphedeliste"/>
        <w:numPr>
          <w:ilvl w:val="1"/>
          <w:numId w:val="2"/>
        </w:numPr>
        <w:spacing w:before="120" w:after="120" w:line="240" w:lineRule="auto"/>
        <w:rPr>
          <w:rFonts w:asciiTheme="majorBidi" w:hAnsiTheme="majorBidi" w:cstheme="majorBidi"/>
          <w:b/>
          <w:bCs/>
          <w:sz w:val="24"/>
          <w:szCs w:val="24"/>
        </w:rPr>
      </w:pPr>
      <w:r w:rsidRPr="009E2B5F">
        <w:rPr>
          <w:rFonts w:asciiTheme="majorBidi" w:hAnsiTheme="majorBidi" w:cstheme="majorBidi"/>
          <w:b/>
          <w:bCs/>
          <w:sz w:val="24"/>
          <w:szCs w:val="24"/>
        </w:rPr>
        <w:t>Objectif</w:t>
      </w:r>
      <w:r w:rsidR="00F75587">
        <w:rPr>
          <w:rFonts w:asciiTheme="majorBidi" w:hAnsiTheme="majorBidi" w:cstheme="majorBidi"/>
          <w:b/>
          <w:bCs/>
          <w:sz w:val="24"/>
          <w:szCs w:val="24"/>
        </w:rPr>
        <w:t>s</w:t>
      </w:r>
      <w:r w:rsidRPr="009E2B5F">
        <w:rPr>
          <w:rFonts w:asciiTheme="majorBidi" w:hAnsiTheme="majorBidi" w:cstheme="majorBidi"/>
          <w:b/>
          <w:bCs/>
          <w:sz w:val="24"/>
          <w:szCs w:val="24"/>
        </w:rPr>
        <w:t xml:space="preserve"> spécifique</w:t>
      </w:r>
      <w:r w:rsidR="00F75587">
        <w:rPr>
          <w:rFonts w:asciiTheme="majorBidi" w:hAnsiTheme="majorBidi" w:cstheme="majorBidi"/>
          <w:b/>
          <w:bCs/>
          <w:sz w:val="24"/>
          <w:szCs w:val="24"/>
        </w:rPr>
        <w:t>s</w:t>
      </w:r>
    </w:p>
    <w:p w14:paraId="2D6ECBEE" w14:textId="5953570F" w:rsidR="00042F45" w:rsidRPr="00042F45" w:rsidRDefault="00042F45" w:rsidP="00D41F05">
      <w:pPr>
        <w:numPr>
          <w:ilvl w:val="0"/>
          <w:numId w:val="13"/>
        </w:num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Appuyer les acteurs de la formation et de l’insertion pour une prise en compte des aspects liés au handicap et à l’inclusion dans le milieu du travail</w:t>
      </w:r>
      <w:r w:rsidR="00F75587">
        <w:rPr>
          <w:rFonts w:ascii="Times New Roman" w:eastAsia="Times New Roman" w:hAnsi="Times New Roman" w:cs="Times New Roman"/>
          <w:color w:val="000000"/>
          <w:sz w:val="24"/>
          <w:lang w:val="fr-MC" w:eastAsia="en-GB"/>
        </w:rPr>
        <w:t>.</w:t>
      </w:r>
    </w:p>
    <w:p w14:paraId="0E923B5C" w14:textId="1712E5ED" w:rsidR="00042F45" w:rsidRPr="00042F45" w:rsidRDefault="00042F45" w:rsidP="00D41F05">
      <w:pPr>
        <w:numPr>
          <w:ilvl w:val="0"/>
          <w:numId w:val="13"/>
        </w:num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Améliorer les prestations de l’accompagnement personnalisé à l’insertion professionnelle des PSH dans les deux régions ciblées</w:t>
      </w:r>
      <w:r w:rsidR="00F75587">
        <w:rPr>
          <w:rFonts w:ascii="Times New Roman" w:eastAsia="Times New Roman" w:hAnsi="Times New Roman" w:cs="Times New Roman"/>
          <w:color w:val="000000"/>
          <w:sz w:val="24"/>
          <w:lang w:val="fr-MC" w:eastAsia="en-GB"/>
        </w:rPr>
        <w:t>.</w:t>
      </w:r>
    </w:p>
    <w:p w14:paraId="1AFC005B" w14:textId="77777777" w:rsidR="00042F45" w:rsidRPr="00042F45" w:rsidRDefault="00042F45" w:rsidP="00D41F05">
      <w:pPr>
        <w:numPr>
          <w:ilvl w:val="0"/>
          <w:numId w:val="13"/>
        </w:numPr>
        <w:spacing w:before="100" w:beforeAutospacing="1" w:after="100" w:afterAutospacing="1" w:line="240" w:lineRule="auto"/>
        <w:rPr>
          <w:rFonts w:ascii="Times New Roman" w:eastAsia="Times New Roman" w:hAnsi="Times New Roman" w:cs="Times New Roman"/>
          <w:color w:val="000000"/>
          <w:sz w:val="24"/>
          <w:lang w:val="fr-MC" w:eastAsia="en-GB"/>
        </w:rPr>
      </w:pPr>
      <w:r w:rsidRPr="00042F45">
        <w:rPr>
          <w:rFonts w:ascii="Times New Roman" w:eastAsia="Times New Roman" w:hAnsi="Times New Roman" w:cs="Times New Roman"/>
          <w:color w:val="000000"/>
          <w:sz w:val="24"/>
          <w:lang w:val="fr-MC" w:eastAsia="en-GB"/>
        </w:rPr>
        <w:t>Favoriser la culture de la diversité et de l’inclusion des entreprises pour des actions systématiques d’insertion des PSH.</w:t>
      </w:r>
    </w:p>
    <w:p w14:paraId="12856584" w14:textId="77777777" w:rsidR="00042F45" w:rsidRPr="00042F45" w:rsidRDefault="00042F45" w:rsidP="00042F45">
      <w:pPr>
        <w:pStyle w:val="Paragraphedeliste"/>
        <w:spacing w:before="120" w:after="120" w:line="240" w:lineRule="auto"/>
        <w:ind w:left="1440"/>
        <w:rPr>
          <w:rFonts w:asciiTheme="majorBidi" w:hAnsiTheme="majorBidi" w:cstheme="majorBidi"/>
          <w:b/>
          <w:bCs/>
          <w:sz w:val="24"/>
          <w:szCs w:val="24"/>
          <w:lang w:val="fr-MC"/>
        </w:rPr>
      </w:pPr>
    </w:p>
    <w:p w14:paraId="2258F960" w14:textId="2F97C120" w:rsidR="00042F45" w:rsidRDefault="00F93CFA" w:rsidP="00D41F05">
      <w:pPr>
        <w:pStyle w:val="Paragraphedeliste"/>
        <w:numPr>
          <w:ilvl w:val="1"/>
          <w:numId w:val="2"/>
        </w:numPr>
        <w:spacing w:before="120" w:after="120" w:line="240" w:lineRule="auto"/>
        <w:rPr>
          <w:rFonts w:asciiTheme="majorBidi" w:hAnsiTheme="majorBidi" w:cstheme="majorBidi"/>
          <w:b/>
          <w:bCs/>
          <w:sz w:val="24"/>
          <w:szCs w:val="24"/>
        </w:rPr>
      </w:pPr>
      <w:r w:rsidRPr="009E2B5F">
        <w:rPr>
          <w:rFonts w:asciiTheme="majorBidi" w:hAnsiTheme="majorBidi" w:cstheme="majorBidi"/>
          <w:b/>
          <w:bCs/>
          <w:sz w:val="24"/>
          <w:szCs w:val="24"/>
        </w:rPr>
        <w:t>Résultats attendus</w:t>
      </w:r>
    </w:p>
    <w:p w14:paraId="6BD8C1CA" w14:textId="77777777" w:rsidR="00042F45" w:rsidRDefault="00042F45" w:rsidP="00042F45">
      <w:pPr>
        <w:pStyle w:val="Paragraphedeliste"/>
        <w:spacing w:before="120" w:after="120" w:line="240" w:lineRule="auto"/>
        <w:ind w:left="1440"/>
        <w:rPr>
          <w:rFonts w:asciiTheme="majorBidi" w:hAnsiTheme="majorBidi" w:cstheme="majorBidi"/>
          <w:b/>
          <w:bCs/>
          <w:sz w:val="24"/>
          <w:szCs w:val="24"/>
        </w:rPr>
      </w:pPr>
    </w:p>
    <w:p w14:paraId="0A4754B5" w14:textId="4397A2A7" w:rsidR="00042F45" w:rsidRPr="00042F45" w:rsidRDefault="00042F45" w:rsidP="00D41F05">
      <w:pPr>
        <w:pStyle w:val="Paragraphedeliste"/>
        <w:numPr>
          <w:ilvl w:val="0"/>
          <w:numId w:val="14"/>
        </w:numPr>
        <w:spacing w:before="120" w:after="120" w:line="240" w:lineRule="auto"/>
        <w:rPr>
          <w:rFonts w:asciiTheme="majorBidi" w:hAnsiTheme="majorBidi" w:cstheme="majorBidi"/>
          <w:sz w:val="24"/>
          <w:szCs w:val="24"/>
        </w:rPr>
      </w:pPr>
      <w:bookmarkStart w:id="0" w:name="_Hlk91493467"/>
      <w:r w:rsidRPr="00042F45">
        <w:rPr>
          <w:rFonts w:ascii="Times New Roman" w:eastAsia="Times New Roman" w:hAnsi="Times New Roman" w:cs="Times New Roman"/>
          <w:color w:val="000000"/>
          <w:sz w:val="24"/>
          <w:lang w:val="fr-MC" w:eastAsia="en-GB"/>
        </w:rPr>
        <w:t>Sensibilisation de 100 acteurs du handicap, de la formation et de l’emploi des deux régions, aux démarches inclusives dans le milieu du travail au profit des PSH</w:t>
      </w:r>
      <w:r w:rsidR="00F75587">
        <w:rPr>
          <w:rFonts w:ascii="Times New Roman" w:eastAsia="Times New Roman" w:hAnsi="Times New Roman" w:cs="Times New Roman"/>
          <w:color w:val="000000"/>
          <w:sz w:val="24"/>
          <w:lang w:val="fr-MC" w:eastAsia="en-GB"/>
        </w:rPr>
        <w:t>.</w:t>
      </w:r>
    </w:p>
    <w:p w14:paraId="42EC77E4" w14:textId="62317E0C" w:rsidR="00042F45" w:rsidRPr="00042F45" w:rsidRDefault="00042F45" w:rsidP="00D41F05">
      <w:pPr>
        <w:pStyle w:val="Paragraphedeliste"/>
        <w:numPr>
          <w:ilvl w:val="0"/>
          <w:numId w:val="14"/>
        </w:numPr>
        <w:spacing w:before="100" w:beforeAutospacing="1" w:after="100" w:afterAutospacing="1" w:line="240" w:lineRule="auto"/>
        <w:rPr>
          <w:rFonts w:ascii="Times New Roman" w:eastAsia="Times New Roman" w:hAnsi="Times New Roman" w:cs="Times New Roman"/>
          <w:color w:val="000000"/>
          <w:sz w:val="24"/>
          <w:lang w:eastAsia="en-GB"/>
        </w:rPr>
      </w:pPr>
      <w:r w:rsidRPr="00042F45">
        <w:rPr>
          <w:rFonts w:ascii="Times New Roman" w:eastAsia="Times New Roman" w:hAnsi="Times New Roman" w:cs="Times New Roman"/>
          <w:color w:val="000000"/>
          <w:sz w:val="24"/>
          <w:lang w:val="fr-MC" w:eastAsia="en-GB"/>
        </w:rPr>
        <w:t>Accompagnement personnalisé fourni par les DASP provinciaux de la région Souss-Massa (AEH) et par le CLIO</w:t>
      </w:r>
      <w:r w:rsidRPr="00042F45">
        <w:rPr>
          <w:rFonts w:ascii="Times New Roman" w:eastAsia="Times New Roman" w:hAnsi="Times New Roman" w:cs="Times New Roman"/>
          <w:color w:val="000000"/>
          <w:sz w:val="24"/>
          <w:lang w:eastAsia="en-GB"/>
        </w:rPr>
        <w:t xml:space="preserve"> au niveau de la région Rabat-Salé-Kenitra au profit de 220 PSH parmi les 2000 PSH accueillis.</w:t>
      </w:r>
    </w:p>
    <w:p w14:paraId="1B3DEE7B" w14:textId="35B59242" w:rsidR="009B0F44" w:rsidRPr="00AB26D3" w:rsidRDefault="00042F45" w:rsidP="00AB26D3">
      <w:pPr>
        <w:pStyle w:val="Paragraphedeliste"/>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042F45">
        <w:rPr>
          <w:rFonts w:ascii="Times New Roman" w:eastAsia="Times New Roman" w:hAnsi="Times New Roman" w:cs="Times New Roman"/>
          <w:color w:val="000000"/>
          <w:sz w:val="24"/>
          <w:lang w:val="fr-MC" w:eastAsia="en-GB"/>
        </w:rPr>
        <w:t xml:space="preserve">Formation et accompagnement de 50 </w:t>
      </w:r>
      <w:r w:rsidRPr="00042F45">
        <w:rPr>
          <w:rFonts w:ascii="Times New Roman" w:eastAsia="Times New Roman" w:hAnsi="Times New Roman" w:cs="Times New Roman"/>
          <w:sz w:val="24"/>
          <w:szCs w:val="24"/>
          <w:lang w:eastAsia="en-GB"/>
        </w:rPr>
        <w:t>jeunes dans leur insertion professionnelle.</w:t>
      </w:r>
      <w:bookmarkEnd w:id="0"/>
    </w:p>
    <w:p w14:paraId="6464BE63" w14:textId="77777777" w:rsidR="006564C3" w:rsidRPr="009E2B5F" w:rsidRDefault="006564C3" w:rsidP="009B0F44">
      <w:pPr>
        <w:pStyle w:val="Paragraphedeliste"/>
        <w:spacing w:before="120" w:after="120" w:line="240" w:lineRule="auto"/>
        <w:rPr>
          <w:rFonts w:asciiTheme="majorBidi" w:hAnsiTheme="majorBidi" w:cstheme="majorBidi"/>
          <w:iCs/>
          <w:sz w:val="24"/>
          <w:szCs w:val="24"/>
          <w:rtl/>
        </w:rPr>
      </w:pPr>
    </w:p>
    <w:p w14:paraId="31F2AE1D" w14:textId="40996701" w:rsidR="00F93CFA" w:rsidRDefault="00F93CFA" w:rsidP="00D41F05">
      <w:pPr>
        <w:pStyle w:val="Paragraphedeliste"/>
        <w:numPr>
          <w:ilvl w:val="1"/>
          <w:numId w:val="2"/>
        </w:numPr>
        <w:spacing w:before="120" w:after="120" w:line="240" w:lineRule="auto"/>
        <w:rPr>
          <w:rFonts w:asciiTheme="majorBidi" w:hAnsiTheme="majorBidi" w:cstheme="majorBidi"/>
          <w:b/>
          <w:bCs/>
          <w:sz w:val="24"/>
          <w:szCs w:val="24"/>
        </w:rPr>
      </w:pPr>
      <w:r w:rsidRPr="009E2B5F">
        <w:rPr>
          <w:rFonts w:asciiTheme="majorBidi" w:hAnsiTheme="majorBidi" w:cstheme="majorBidi"/>
          <w:b/>
          <w:bCs/>
          <w:sz w:val="24"/>
          <w:szCs w:val="24"/>
        </w:rPr>
        <w:t>Activités</w:t>
      </w:r>
    </w:p>
    <w:p w14:paraId="5811637C" w14:textId="77777777" w:rsidR="006564C3" w:rsidRPr="009E2B5F" w:rsidRDefault="006564C3" w:rsidP="006564C3">
      <w:pPr>
        <w:pStyle w:val="Paragraphedeliste"/>
        <w:spacing w:before="120" w:after="120" w:line="240" w:lineRule="auto"/>
        <w:ind w:left="1440"/>
        <w:rPr>
          <w:rFonts w:asciiTheme="majorBidi" w:hAnsiTheme="majorBidi" w:cstheme="majorBidi"/>
          <w:b/>
          <w:bCs/>
          <w:sz w:val="24"/>
          <w:szCs w:val="24"/>
        </w:rPr>
      </w:pPr>
    </w:p>
    <w:p w14:paraId="36E880CA" w14:textId="3513C73C" w:rsidR="006564C3" w:rsidRPr="007341DB" w:rsidRDefault="006564C3" w:rsidP="007341DB">
      <w:pPr>
        <w:pStyle w:val="Paragraphedeliste"/>
        <w:numPr>
          <w:ilvl w:val="0"/>
          <w:numId w:val="15"/>
        </w:numPr>
        <w:spacing w:before="120" w:after="120" w:line="240" w:lineRule="auto"/>
        <w:rPr>
          <w:rFonts w:ascii="Times New Roman" w:hAnsi="Times New Roman" w:cs="Times New Roman"/>
          <w:b/>
          <w:bCs/>
          <w:sz w:val="24"/>
          <w:szCs w:val="24"/>
        </w:rPr>
      </w:pPr>
      <w:r w:rsidRPr="006564C3">
        <w:rPr>
          <w:rFonts w:ascii="Times New Roman" w:eastAsia="Times New Roman" w:hAnsi="Times New Roman" w:cs="Times New Roman"/>
          <w:b/>
          <w:bCs/>
          <w:color w:val="000000"/>
          <w:sz w:val="24"/>
          <w:szCs w:val="24"/>
          <w:lang w:val="fr-MC" w:eastAsia="en-GB"/>
        </w:rPr>
        <w:t>Sensibilisation de 100 acteurs du handicap, de la formation et de l’emploi des deux régions, aux démarches inclusives dans le milieu du travail au profit des PSH</w:t>
      </w:r>
    </w:p>
    <w:p w14:paraId="03591EF4" w14:textId="2B47C1B4" w:rsidR="006564C3" w:rsidRPr="006564C3" w:rsidRDefault="006564C3" w:rsidP="006564C3">
      <w:pPr>
        <w:pStyle w:val="Paragraphedeliste"/>
        <w:numPr>
          <w:ilvl w:val="0"/>
          <w:numId w:val="16"/>
        </w:numPr>
        <w:spacing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val="fr-MC" w:eastAsia="en-GB"/>
        </w:rPr>
        <w:t>Elaboration d’un guide de formation avec boite à outils pour les sensibilisations au handicap, à l’inclusion et à la diversité dans le milieu du travail</w:t>
      </w:r>
      <w:r w:rsidR="00F75587">
        <w:rPr>
          <w:rFonts w:ascii="Times New Roman" w:eastAsia="Times New Roman" w:hAnsi="Times New Roman" w:cs="Times New Roman"/>
          <w:color w:val="000000"/>
          <w:sz w:val="24"/>
          <w:szCs w:val="24"/>
          <w:lang w:val="fr-MC" w:eastAsia="en-GB"/>
        </w:rPr>
        <w:t>.</w:t>
      </w:r>
    </w:p>
    <w:p w14:paraId="1210B28B" w14:textId="7ADED27B" w:rsidR="006564C3" w:rsidRPr="006564C3" w:rsidRDefault="006564C3" w:rsidP="006564C3">
      <w:pPr>
        <w:pStyle w:val="Paragraphedeliste"/>
        <w:numPr>
          <w:ilvl w:val="0"/>
          <w:numId w:val="16"/>
        </w:numPr>
        <w:spacing w:after="0" w:line="240" w:lineRule="auto"/>
        <w:rPr>
          <w:rFonts w:ascii="Times New Roman" w:eastAsia="PMingLiU" w:hAnsi="Times New Roman" w:cs="Times New Roman"/>
          <w:color w:val="000000"/>
          <w:sz w:val="24"/>
          <w:szCs w:val="24"/>
          <w:lang w:val="fr-MC" w:eastAsia="ar-SA"/>
        </w:rPr>
      </w:pPr>
      <w:r w:rsidRPr="006564C3">
        <w:rPr>
          <w:rFonts w:ascii="Times New Roman" w:eastAsia="PMingLiU" w:hAnsi="Times New Roman" w:cs="Times New Roman"/>
          <w:color w:val="000000"/>
          <w:sz w:val="24"/>
          <w:szCs w:val="24"/>
          <w:lang w:val="fr-MC" w:eastAsia="ar-SA"/>
        </w:rPr>
        <w:t>Organisation des actions de sensibilisation au sein de 18 entreprises des deux régions par rapport au handicap et à la démarche d’accompagnement du SEAO (AEH) et du CLIO</w:t>
      </w:r>
      <w:r w:rsidR="00F75587">
        <w:rPr>
          <w:rFonts w:ascii="Times New Roman" w:eastAsia="PMingLiU" w:hAnsi="Times New Roman" w:cs="Times New Roman"/>
          <w:color w:val="000000"/>
          <w:sz w:val="24"/>
          <w:szCs w:val="24"/>
          <w:lang w:val="fr-MC" w:eastAsia="ar-SA"/>
        </w:rPr>
        <w:t>.</w:t>
      </w:r>
    </w:p>
    <w:p w14:paraId="7D5742CD" w14:textId="513DAC72" w:rsidR="006564C3" w:rsidRPr="006564C3" w:rsidRDefault="006564C3" w:rsidP="006564C3">
      <w:pPr>
        <w:pStyle w:val="Paragraphedeliste"/>
        <w:numPr>
          <w:ilvl w:val="0"/>
          <w:numId w:val="16"/>
        </w:numPr>
        <w:spacing w:after="0" w:line="240" w:lineRule="auto"/>
        <w:rPr>
          <w:rFonts w:ascii="Times New Roman" w:eastAsia="Times New Roman" w:hAnsi="Times New Roman" w:cs="Times New Roman"/>
          <w:color w:val="000000"/>
          <w:sz w:val="24"/>
          <w:szCs w:val="24"/>
          <w:lang w:val="fr-MC" w:eastAsia="en-GB"/>
        </w:rPr>
      </w:pPr>
      <w:r w:rsidRPr="006564C3">
        <w:rPr>
          <w:rFonts w:ascii="Times New Roman" w:eastAsia="PMingLiU" w:hAnsi="Times New Roman" w:cs="Times New Roman"/>
          <w:color w:val="000000"/>
          <w:sz w:val="24"/>
          <w:szCs w:val="24"/>
          <w:lang w:val="fr-MC" w:eastAsia="ar-SA"/>
        </w:rPr>
        <w:t>Formation de 40 représentants d’OPH et d’acteurs par rapport à l’accompagnement personnalisé à visée professionnelle</w:t>
      </w:r>
      <w:r w:rsidR="00F75587">
        <w:rPr>
          <w:rFonts w:ascii="Times New Roman" w:eastAsia="PMingLiU" w:hAnsi="Times New Roman" w:cs="Times New Roman"/>
          <w:color w:val="000000"/>
          <w:sz w:val="24"/>
          <w:szCs w:val="24"/>
          <w:lang w:val="fr-MC" w:eastAsia="ar-SA"/>
        </w:rPr>
        <w:t>.</w:t>
      </w:r>
      <w:r w:rsidRPr="006564C3">
        <w:rPr>
          <w:rFonts w:ascii="Times New Roman" w:eastAsia="PMingLiU" w:hAnsi="Times New Roman" w:cs="Times New Roman"/>
          <w:color w:val="000000"/>
          <w:sz w:val="24"/>
          <w:szCs w:val="24"/>
          <w:lang w:val="fr-MC" w:eastAsia="ar-SA"/>
        </w:rPr>
        <w:t xml:space="preserve">  </w:t>
      </w:r>
    </w:p>
    <w:p w14:paraId="7466CD81" w14:textId="591790DB" w:rsidR="006564C3" w:rsidRPr="006564C3" w:rsidRDefault="006564C3" w:rsidP="006564C3">
      <w:pPr>
        <w:pStyle w:val="Paragraphedeliste"/>
        <w:numPr>
          <w:ilvl w:val="0"/>
          <w:numId w:val="16"/>
        </w:numPr>
        <w:spacing w:after="0" w:line="240" w:lineRule="auto"/>
        <w:rPr>
          <w:rFonts w:ascii="Times New Roman" w:eastAsia="PMingLiU" w:hAnsi="Times New Roman" w:cs="Times New Roman"/>
          <w:color w:val="000000"/>
          <w:sz w:val="24"/>
          <w:szCs w:val="24"/>
          <w:lang w:val="fr-MC" w:eastAsia="ar-SA"/>
        </w:rPr>
      </w:pPr>
      <w:r w:rsidRPr="006564C3">
        <w:rPr>
          <w:rFonts w:ascii="Times New Roman" w:eastAsia="PMingLiU" w:hAnsi="Times New Roman" w:cs="Times New Roman"/>
          <w:color w:val="000000"/>
          <w:sz w:val="24"/>
          <w:szCs w:val="24"/>
          <w:lang w:val="fr-MC" w:eastAsia="ar-SA"/>
        </w:rPr>
        <w:t xml:space="preserve">Organisation des actions de sensibilisation de 50 représentants des acteurs de la formation et de l’insertion professionnelle au niveau des </w:t>
      </w:r>
      <w:r w:rsidR="00F75587">
        <w:rPr>
          <w:rFonts w:ascii="Times New Roman" w:eastAsia="PMingLiU" w:hAnsi="Times New Roman" w:cs="Times New Roman"/>
          <w:color w:val="000000"/>
          <w:sz w:val="24"/>
          <w:szCs w:val="24"/>
          <w:lang w:val="fr-MC" w:eastAsia="ar-SA"/>
        </w:rPr>
        <w:t>deux</w:t>
      </w:r>
      <w:r w:rsidRPr="006564C3">
        <w:rPr>
          <w:rFonts w:ascii="Times New Roman" w:eastAsia="PMingLiU" w:hAnsi="Times New Roman" w:cs="Times New Roman"/>
          <w:color w:val="000000"/>
          <w:sz w:val="24"/>
          <w:szCs w:val="24"/>
          <w:lang w:val="fr-MC" w:eastAsia="ar-SA"/>
        </w:rPr>
        <w:t xml:space="preserve"> régions</w:t>
      </w:r>
      <w:r w:rsidR="00F75587">
        <w:rPr>
          <w:rFonts w:ascii="Times New Roman" w:eastAsia="PMingLiU" w:hAnsi="Times New Roman" w:cs="Times New Roman"/>
          <w:color w:val="000000"/>
          <w:sz w:val="24"/>
          <w:szCs w:val="24"/>
          <w:lang w:val="fr-MC" w:eastAsia="ar-SA"/>
        </w:rPr>
        <w:t>.</w:t>
      </w:r>
      <w:r w:rsidRPr="006564C3">
        <w:rPr>
          <w:rFonts w:ascii="Times New Roman" w:eastAsia="PMingLiU" w:hAnsi="Times New Roman" w:cs="Times New Roman"/>
          <w:color w:val="000000"/>
          <w:sz w:val="24"/>
          <w:szCs w:val="24"/>
          <w:lang w:val="fr-MC" w:eastAsia="ar-SA"/>
        </w:rPr>
        <w:t xml:space="preserve">  </w:t>
      </w:r>
    </w:p>
    <w:p w14:paraId="7F2F43B8" w14:textId="6B878AB5" w:rsidR="006564C3" w:rsidRPr="006564C3" w:rsidRDefault="006564C3" w:rsidP="006564C3">
      <w:pPr>
        <w:pStyle w:val="Paragraphedeliste"/>
        <w:numPr>
          <w:ilvl w:val="0"/>
          <w:numId w:val="16"/>
        </w:numPr>
        <w:spacing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val="fr-MC" w:eastAsia="en-GB"/>
        </w:rPr>
        <w:t>Mise en place d’un fond d’appui aux adaptations de</w:t>
      </w:r>
      <w:r w:rsidR="00F75587">
        <w:rPr>
          <w:rFonts w:ascii="Times New Roman" w:eastAsia="Times New Roman" w:hAnsi="Times New Roman" w:cs="Times New Roman"/>
          <w:color w:val="000000"/>
          <w:sz w:val="24"/>
          <w:szCs w:val="24"/>
          <w:lang w:val="fr-MC" w:eastAsia="en-GB"/>
        </w:rPr>
        <w:t xml:space="preserve"> </w:t>
      </w:r>
      <w:r w:rsidRPr="006564C3">
        <w:rPr>
          <w:rFonts w:ascii="Times New Roman" w:eastAsia="Times New Roman" w:hAnsi="Times New Roman" w:cs="Times New Roman"/>
          <w:color w:val="000000"/>
          <w:sz w:val="24"/>
          <w:szCs w:val="24"/>
          <w:lang w:val="fr-MC" w:eastAsia="en-GB"/>
        </w:rPr>
        <w:t>postes de travail</w:t>
      </w:r>
      <w:r w:rsidR="00F75587">
        <w:rPr>
          <w:rFonts w:ascii="Times New Roman" w:eastAsia="Times New Roman" w:hAnsi="Times New Roman" w:cs="Times New Roman"/>
          <w:color w:val="000000"/>
          <w:sz w:val="24"/>
          <w:szCs w:val="24"/>
          <w:lang w:val="fr-MC" w:eastAsia="en-GB"/>
        </w:rPr>
        <w:t>.</w:t>
      </w:r>
    </w:p>
    <w:p w14:paraId="5516FB55" w14:textId="1BEE784B" w:rsidR="006564C3" w:rsidRPr="006564C3" w:rsidRDefault="006564C3" w:rsidP="006564C3">
      <w:pPr>
        <w:pStyle w:val="Paragraphedeliste"/>
        <w:numPr>
          <w:ilvl w:val="0"/>
          <w:numId w:val="16"/>
        </w:numPr>
        <w:spacing w:after="0" w:line="240" w:lineRule="auto"/>
        <w:rPr>
          <w:rFonts w:ascii="Times New Roman" w:hAnsi="Times New Roman" w:cs="Times New Roman"/>
          <w:b/>
          <w:bCs/>
          <w:sz w:val="24"/>
          <w:szCs w:val="24"/>
          <w:lang w:val="fr-MC"/>
        </w:rPr>
      </w:pPr>
      <w:r w:rsidRPr="006564C3">
        <w:rPr>
          <w:rFonts w:ascii="Times New Roman" w:eastAsia="PMingLiU" w:hAnsi="Times New Roman" w:cs="Times New Roman"/>
          <w:color w:val="000000"/>
          <w:sz w:val="24"/>
          <w:szCs w:val="24"/>
          <w:lang w:val="fr-MC" w:eastAsia="ar-SA"/>
        </w:rPr>
        <w:t>Organisation d’un séminaire national de clôture et de présentations des bonnes pratiques avec la participation de 100 acteurs du handicap, de la formation et de l’emploi à la fin du projet</w:t>
      </w:r>
    </w:p>
    <w:p w14:paraId="63633276" w14:textId="77777777" w:rsidR="006564C3" w:rsidRPr="006564C3" w:rsidRDefault="006564C3" w:rsidP="006564C3">
      <w:pPr>
        <w:pStyle w:val="Paragraphedeliste"/>
        <w:spacing w:before="120" w:after="120" w:line="240" w:lineRule="auto"/>
        <w:ind w:left="1080"/>
        <w:rPr>
          <w:rFonts w:ascii="Times New Roman" w:hAnsi="Times New Roman" w:cs="Times New Roman"/>
          <w:b/>
          <w:bCs/>
          <w:sz w:val="24"/>
          <w:szCs w:val="24"/>
        </w:rPr>
      </w:pPr>
    </w:p>
    <w:p w14:paraId="699D0CEB" w14:textId="52CF275B" w:rsidR="006564C3" w:rsidRPr="007341DB" w:rsidRDefault="006564C3" w:rsidP="007341DB">
      <w:pPr>
        <w:pStyle w:val="Paragraphedeliste"/>
        <w:numPr>
          <w:ilvl w:val="0"/>
          <w:numId w:val="15"/>
        </w:numPr>
        <w:spacing w:before="100" w:beforeAutospacing="1" w:after="100" w:afterAutospacing="1" w:line="240" w:lineRule="auto"/>
        <w:rPr>
          <w:rFonts w:ascii="Times New Roman" w:eastAsia="Times New Roman" w:hAnsi="Times New Roman" w:cs="Times New Roman"/>
          <w:b/>
          <w:bCs/>
          <w:color w:val="000000"/>
          <w:sz w:val="24"/>
          <w:szCs w:val="24"/>
          <w:lang w:eastAsia="en-GB"/>
        </w:rPr>
      </w:pPr>
      <w:r w:rsidRPr="006564C3">
        <w:rPr>
          <w:rFonts w:ascii="Times New Roman" w:eastAsia="Times New Roman" w:hAnsi="Times New Roman" w:cs="Times New Roman"/>
          <w:b/>
          <w:bCs/>
          <w:color w:val="000000"/>
          <w:sz w:val="24"/>
          <w:szCs w:val="24"/>
          <w:lang w:val="fr-MC" w:eastAsia="en-GB"/>
        </w:rPr>
        <w:t>Accompagnement personnalisé fourni par les DASP provinciaux de la région Souss-Massa (AEH) et par le CLIO</w:t>
      </w:r>
      <w:r w:rsidRPr="006564C3">
        <w:rPr>
          <w:rFonts w:ascii="Times New Roman" w:eastAsia="Times New Roman" w:hAnsi="Times New Roman" w:cs="Times New Roman"/>
          <w:b/>
          <w:bCs/>
          <w:color w:val="000000"/>
          <w:sz w:val="24"/>
          <w:szCs w:val="24"/>
          <w:lang w:eastAsia="en-GB"/>
        </w:rPr>
        <w:t xml:space="preserve"> au niveau de la région Rabat-Salé-Kenitra au profit de 220 PSH parmi les 2000 PSH accueillis.</w:t>
      </w:r>
    </w:p>
    <w:p w14:paraId="3CC5B4C8" w14:textId="49E14507" w:rsidR="006564C3" w:rsidRPr="006564C3" w:rsidRDefault="006564C3" w:rsidP="006564C3">
      <w:pPr>
        <w:pStyle w:val="Paragraphedeliste"/>
        <w:numPr>
          <w:ilvl w:val="0"/>
          <w:numId w:val="17"/>
        </w:numPr>
        <w:spacing w:before="100" w:beforeAutospacing="1" w:after="0" w:line="240" w:lineRule="auto"/>
        <w:rPr>
          <w:rFonts w:ascii="Times New Roman" w:eastAsia="Times New Roman" w:hAnsi="Times New Roman" w:cs="Times New Roman"/>
          <w:color w:val="000000"/>
          <w:sz w:val="24"/>
          <w:szCs w:val="24"/>
          <w:lang w:val="fr-MC" w:eastAsia="en-GB"/>
        </w:rPr>
      </w:pPr>
      <w:bookmarkStart w:id="1" w:name="_Hlk91513744"/>
      <w:r w:rsidRPr="006564C3">
        <w:rPr>
          <w:rFonts w:ascii="Times New Roman" w:eastAsia="Times New Roman" w:hAnsi="Times New Roman" w:cs="Times New Roman"/>
          <w:color w:val="000000"/>
          <w:sz w:val="24"/>
          <w:szCs w:val="24"/>
          <w:lang w:val="fr-MC" w:eastAsia="en-GB"/>
        </w:rPr>
        <w:t>Elaboration d’un guide de formation sur l’employabilité des PSH au profit des agents des DASP</w:t>
      </w:r>
      <w:r w:rsidR="00F75587">
        <w:rPr>
          <w:rFonts w:ascii="Times New Roman" w:eastAsia="Times New Roman" w:hAnsi="Times New Roman" w:cs="Times New Roman"/>
          <w:color w:val="000000"/>
          <w:sz w:val="24"/>
          <w:szCs w:val="24"/>
          <w:lang w:val="fr-MC" w:eastAsia="en-GB"/>
        </w:rPr>
        <w:t>.</w:t>
      </w:r>
    </w:p>
    <w:p w14:paraId="1A9168FF" w14:textId="1DF5F0DA" w:rsidR="006564C3" w:rsidRPr="006564C3" w:rsidRDefault="006564C3" w:rsidP="006564C3">
      <w:pPr>
        <w:pStyle w:val="Paragraphedeliste"/>
        <w:numPr>
          <w:ilvl w:val="0"/>
          <w:numId w:val="17"/>
        </w:numPr>
        <w:spacing w:before="100" w:beforeAutospacing="1"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val="fr-MC" w:eastAsia="en-GB"/>
        </w:rPr>
        <w:t xml:space="preserve">Formation de 50 agents des DASP et des dispositifs existants (COAPH-Centre d’Orientation et d’Assistance aux Personnes Handicapées) par rapport à l’accompagnement personnalisé à l’insertion professionnelle sur les </w:t>
      </w:r>
      <w:r w:rsidR="00F75587">
        <w:rPr>
          <w:rFonts w:ascii="Times New Roman" w:eastAsia="Times New Roman" w:hAnsi="Times New Roman" w:cs="Times New Roman"/>
          <w:color w:val="000000"/>
          <w:sz w:val="24"/>
          <w:szCs w:val="24"/>
          <w:lang w:val="fr-MC" w:eastAsia="en-GB"/>
        </w:rPr>
        <w:t>deux</w:t>
      </w:r>
      <w:r w:rsidRPr="006564C3">
        <w:rPr>
          <w:rFonts w:ascii="Times New Roman" w:eastAsia="Times New Roman" w:hAnsi="Times New Roman" w:cs="Times New Roman"/>
          <w:color w:val="000000"/>
          <w:sz w:val="24"/>
          <w:szCs w:val="24"/>
          <w:lang w:val="fr-MC" w:eastAsia="en-GB"/>
        </w:rPr>
        <w:t xml:space="preserve"> régions</w:t>
      </w:r>
      <w:r w:rsidR="00F75587">
        <w:rPr>
          <w:rFonts w:ascii="Times New Roman" w:eastAsia="Times New Roman" w:hAnsi="Times New Roman" w:cs="Times New Roman"/>
          <w:color w:val="000000"/>
          <w:sz w:val="24"/>
          <w:szCs w:val="24"/>
          <w:lang w:val="fr-MC" w:eastAsia="en-GB"/>
        </w:rPr>
        <w:t>.</w:t>
      </w:r>
    </w:p>
    <w:bookmarkEnd w:id="1"/>
    <w:p w14:paraId="0E9976F8" w14:textId="77777777" w:rsidR="006564C3" w:rsidRPr="006564C3" w:rsidRDefault="006564C3" w:rsidP="006564C3">
      <w:pPr>
        <w:pStyle w:val="Paragraphedeliste"/>
        <w:numPr>
          <w:ilvl w:val="0"/>
          <w:numId w:val="17"/>
        </w:numPr>
        <w:spacing w:before="100" w:beforeAutospacing="1"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val="fr-MC" w:eastAsia="en-GB"/>
        </w:rPr>
        <w:lastRenderedPageBreak/>
        <w:t>Organisation de 50 ateliers de renforcement des capacités des PSH accompagnés par les DASP et des dispositifs existants</w:t>
      </w:r>
    </w:p>
    <w:p w14:paraId="15C4BBAC" w14:textId="1EF37EB8" w:rsidR="006564C3" w:rsidRPr="00F75587" w:rsidRDefault="006564C3" w:rsidP="00F75587">
      <w:pPr>
        <w:pStyle w:val="Paragraphedeliste"/>
        <w:numPr>
          <w:ilvl w:val="0"/>
          <w:numId w:val="17"/>
        </w:numPr>
        <w:spacing w:before="100" w:beforeAutospacing="1" w:after="0" w:line="240" w:lineRule="auto"/>
        <w:rPr>
          <w:rFonts w:ascii="Times New Roman" w:eastAsia="Times New Roman" w:hAnsi="Times New Roman" w:cs="Times New Roman"/>
          <w:color w:val="000000"/>
          <w:sz w:val="24"/>
          <w:szCs w:val="24"/>
          <w:lang w:val="fr-MC" w:eastAsia="en-GB"/>
        </w:rPr>
      </w:pPr>
      <w:r w:rsidRPr="006564C3">
        <w:rPr>
          <w:rFonts w:ascii="Times New Roman" w:eastAsia="PMingLiU" w:hAnsi="Times New Roman" w:cs="Times New Roman"/>
          <w:color w:val="000000"/>
          <w:sz w:val="24"/>
          <w:szCs w:val="24"/>
          <w:lang w:val="fr-MC" w:eastAsia="ar-SA"/>
        </w:rPr>
        <w:t>Mise en place d’un fond d’appui à 12 AGR au niveau des deux régions</w:t>
      </w:r>
      <w:r w:rsidR="00F75587">
        <w:rPr>
          <w:rFonts w:ascii="Times New Roman" w:eastAsia="PMingLiU" w:hAnsi="Times New Roman" w:cs="Times New Roman"/>
          <w:color w:val="000000"/>
          <w:sz w:val="24"/>
          <w:szCs w:val="24"/>
          <w:lang w:val="fr-MC" w:eastAsia="ar-SA"/>
        </w:rPr>
        <w:t>.</w:t>
      </w:r>
    </w:p>
    <w:p w14:paraId="64D37319" w14:textId="77777777" w:rsidR="00F75587" w:rsidRPr="00F75587" w:rsidRDefault="00F75587" w:rsidP="00F75587">
      <w:pPr>
        <w:pStyle w:val="Paragraphedeliste"/>
        <w:spacing w:before="100" w:beforeAutospacing="1" w:after="0" w:line="240" w:lineRule="auto"/>
        <w:rPr>
          <w:rFonts w:ascii="Times New Roman" w:eastAsia="Times New Roman" w:hAnsi="Times New Roman" w:cs="Times New Roman"/>
          <w:color w:val="000000"/>
          <w:sz w:val="24"/>
          <w:szCs w:val="24"/>
          <w:lang w:val="fr-MC" w:eastAsia="en-GB"/>
        </w:rPr>
      </w:pPr>
    </w:p>
    <w:p w14:paraId="08DC1A3D" w14:textId="21D42B19" w:rsidR="00F75587" w:rsidRPr="007341DB" w:rsidRDefault="006564C3" w:rsidP="007341DB">
      <w:pPr>
        <w:pStyle w:val="Paragraphedeliste"/>
        <w:numPr>
          <w:ilvl w:val="0"/>
          <w:numId w:val="15"/>
        </w:numPr>
        <w:spacing w:before="100" w:beforeAutospacing="1" w:after="100" w:afterAutospacing="1" w:line="240" w:lineRule="auto"/>
        <w:rPr>
          <w:rFonts w:ascii="Times New Roman" w:eastAsia="Times New Roman" w:hAnsi="Times New Roman" w:cs="Times New Roman"/>
          <w:b/>
          <w:bCs/>
          <w:sz w:val="24"/>
          <w:szCs w:val="24"/>
          <w:lang w:eastAsia="en-GB"/>
        </w:rPr>
      </w:pPr>
      <w:r w:rsidRPr="006564C3">
        <w:rPr>
          <w:rFonts w:ascii="Times New Roman" w:eastAsia="Times New Roman" w:hAnsi="Times New Roman" w:cs="Times New Roman"/>
          <w:b/>
          <w:bCs/>
          <w:color w:val="000000"/>
          <w:sz w:val="24"/>
          <w:szCs w:val="24"/>
          <w:lang w:val="fr-MC" w:eastAsia="en-GB"/>
        </w:rPr>
        <w:t xml:space="preserve">Formation et accompagnement de 50 </w:t>
      </w:r>
      <w:r w:rsidRPr="006564C3">
        <w:rPr>
          <w:rFonts w:ascii="Times New Roman" w:eastAsia="Times New Roman" w:hAnsi="Times New Roman" w:cs="Times New Roman"/>
          <w:b/>
          <w:bCs/>
          <w:sz w:val="24"/>
          <w:szCs w:val="24"/>
          <w:lang w:eastAsia="en-GB"/>
        </w:rPr>
        <w:t>jeunes dans leur insertion professionnelle.</w:t>
      </w:r>
    </w:p>
    <w:p w14:paraId="7567F693" w14:textId="08575708" w:rsidR="006564C3" w:rsidRPr="006564C3" w:rsidRDefault="006564C3" w:rsidP="006564C3">
      <w:pPr>
        <w:pStyle w:val="Paragraphedeliste"/>
        <w:numPr>
          <w:ilvl w:val="0"/>
          <w:numId w:val="18"/>
        </w:numPr>
        <w:spacing w:after="0" w:line="240" w:lineRule="auto"/>
        <w:rPr>
          <w:rFonts w:ascii="Times New Roman" w:eastAsia="Times New Roman" w:hAnsi="Times New Roman" w:cs="Times New Roman"/>
          <w:color w:val="000000"/>
          <w:sz w:val="24"/>
          <w:szCs w:val="24"/>
          <w:lang w:val="fr-MC" w:eastAsia="en-GB"/>
        </w:rPr>
      </w:pPr>
      <w:r w:rsidRPr="006564C3">
        <w:rPr>
          <w:rFonts w:ascii="Times New Roman" w:eastAsia="Times New Roman" w:hAnsi="Times New Roman" w:cs="Times New Roman"/>
          <w:color w:val="000000"/>
          <w:sz w:val="24"/>
          <w:szCs w:val="24"/>
          <w:lang w:eastAsia="en-GB"/>
        </w:rPr>
        <w:t>Elaborer une</w:t>
      </w:r>
      <w:r w:rsidRPr="006564C3">
        <w:rPr>
          <w:rFonts w:ascii="Times New Roman" w:eastAsia="Times New Roman" w:hAnsi="Times New Roman" w:cs="Times New Roman"/>
          <w:color w:val="000000"/>
          <w:sz w:val="24"/>
          <w:szCs w:val="24"/>
          <w:lang w:val="fr-MC" w:eastAsia="en-GB"/>
        </w:rPr>
        <w:t xml:space="preserve"> stratégie de commercialisation des produits des 2 CAT</w:t>
      </w:r>
      <w:r w:rsidR="00F75587">
        <w:rPr>
          <w:rFonts w:ascii="Times New Roman" w:eastAsia="Times New Roman" w:hAnsi="Times New Roman" w:cs="Times New Roman"/>
          <w:color w:val="000000"/>
          <w:sz w:val="24"/>
          <w:szCs w:val="24"/>
          <w:lang w:val="fr-MC" w:eastAsia="en-GB"/>
        </w:rPr>
        <w:t>.</w:t>
      </w:r>
    </w:p>
    <w:p w14:paraId="460E68AD" w14:textId="5D4B332D" w:rsidR="009B0F44" w:rsidRDefault="006564C3" w:rsidP="006564C3">
      <w:pPr>
        <w:pStyle w:val="Paragraphedeliste"/>
        <w:numPr>
          <w:ilvl w:val="0"/>
          <w:numId w:val="18"/>
        </w:numPr>
        <w:spacing w:after="0" w:line="240" w:lineRule="auto"/>
        <w:rPr>
          <w:rFonts w:ascii="Times New Roman" w:eastAsia="PMingLiU" w:hAnsi="Times New Roman" w:cs="Times New Roman"/>
          <w:color w:val="000000"/>
          <w:sz w:val="24"/>
          <w:szCs w:val="24"/>
          <w:lang w:val="fr-MC" w:eastAsia="ar-SA"/>
        </w:rPr>
      </w:pPr>
      <w:r w:rsidRPr="006564C3">
        <w:rPr>
          <w:rFonts w:ascii="Times New Roman" w:eastAsia="PMingLiU" w:hAnsi="Times New Roman" w:cs="Times New Roman"/>
          <w:color w:val="000000"/>
          <w:sz w:val="24"/>
          <w:szCs w:val="24"/>
          <w:lang w:val="fr-MC" w:eastAsia="ar-SA"/>
        </w:rPr>
        <w:t>Organiser une action de sensibilisation autour des 2 CAT mis en place</w:t>
      </w:r>
      <w:r w:rsidR="00F75587">
        <w:rPr>
          <w:rFonts w:ascii="Times New Roman" w:eastAsia="PMingLiU" w:hAnsi="Times New Roman" w:cs="Times New Roman"/>
          <w:color w:val="000000"/>
          <w:sz w:val="24"/>
          <w:szCs w:val="24"/>
          <w:lang w:val="fr-MC" w:eastAsia="ar-SA"/>
        </w:rPr>
        <w:t>.</w:t>
      </w:r>
    </w:p>
    <w:p w14:paraId="35EBDF2F" w14:textId="77777777" w:rsidR="00CC389B" w:rsidRPr="006564C3" w:rsidRDefault="00CC389B" w:rsidP="00CC389B">
      <w:pPr>
        <w:pStyle w:val="Paragraphedeliste"/>
        <w:spacing w:after="0" w:line="240" w:lineRule="auto"/>
        <w:rPr>
          <w:rFonts w:ascii="Times New Roman" w:eastAsia="PMingLiU" w:hAnsi="Times New Roman" w:cs="Times New Roman"/>
          <w:color w:val="000000"/>
          <w:sz w:val="24"/>
          <w:szCs w:val="24"/>
          <w:lang w:val="fr-MC" w:eastAsia="ar-SA"/>
        </w:rPr>
      </w:pPr>
    </w:p>
    <w:p w14:paraId="061D1EB5" w14:textId="50FA1FF1" w:rsidR="00E25363" w:rsidRPr="006E3BE6" w:rsidRDefault="00C00273" w:rsidP="00E25363">
      <w:pPr>
        <w:pStyle w:val="Titre5"/>
        <w:numPr>
          <w:ilvl w:val="0"/>
          <w:numId w:val="2"/>
        </w:numPr>
        <w:autoSpaceDE w:val="0"/>
        <w:autoSpaceDN w:val="0"/>
        <w:adjustRightInd w:val="0"/>
        <w:spacing w:before="100" w:beforeAutospacing="1" w:after="100" w:afterAutospacing="1"/>
        <w:ind w:left="709" w:hanging="709"/>
        <w:jc w:val="both"/>
        <w:rPr>
          <w:lang w:eastAsia="fr-FR"/>
        </w:rPr>
      </w:pPr>
      <w:r w:rsidRPr="006564C3">
        <w:rPr>
          <w:lang w:eastAsia="fr-FR"/>
        </w:rPr>
        <w:t xml:space="preserve">Contexte spécifique de la mission  </w:t>
      </w:r>
    </w:p>
    <w:p w14:paraId="04A34ACA" w14:textId="638610E2" w:rsidR="00F93CFA" w:rsidRPr="006E3BE6" w:rsidRDefault="006E3BE6" w:rsidP="007341DB">
      <w:pPr>
        <w:pStyle w:val="Titre5"/>
        <w:autoSpaceDE w:val="0"/>
        <w:autoSpaceDN w:val="0"/>
        <w:adjustRightInd w:val="0"/>
        <w:spacing w:before="100" w:beforeAutospacing="1" w:after="100" w:afterAutospacing="1"/>
        <w:ind w:left="709"/>
        <w:jc w:val="both"/>
        <w:rPr>
          <w:noProof/>
          <w:lang w:val="fr-MC" w:eastAsia="fr-FR"/>
        </w:rPr>
      </w:pPr>
      <w:r>
        <w:rPr>
          <w:rFonts w:asciiTheme="majorBidi" w:hAnsiTheme="majorBidi" w:cstheme="majorBidi"/>
          <w:lang w:eastAsia="fr-FR"/>
        </w:rPr>
        <w:t>1</w:t>
      </w:r>
      <w:r w:rsidR="00F93CFA" w:rsidRPr="00E25363">
        <w:rPr>
          <w:rFonts w:asciiTheme="majorBidi" w:hAnsiTheme="majorBidi" w:cstheme="majorBidi"/>
          <w:lang w:eastAsia="fr-FR"/>
        </w:rPr>
        <w:t xml:space="preserve">. Objectifs et résultats attendus de la mission </w:t>
      </w:r>
    </w:p>
    <w:p w14:paraId="1BFE3003" w14:textId="77777777" w:rsidR="00AD7A03" w:rsidRDefault="00F93CFA" w:rsidP="00770D14">
      <w:pPr>
        <w:pStyle w:val="Commentaire"/>
        <w:spacing w:before="120" w:after="120"/>
        <w:rPr>
          <w:rFonts w:asciiTheme="majorBidi" w:hAnsiTheme="majorBidi" w:cstheme="majorBidi"/>
          <w:b/>
          <w:iCs/>
          <w:noProof/>
          <w:sz w:val="24"/>
          <w:szCs w:val="24"/>
          <w:lang w:eastAsia="fr-FR"/>
        </w:rPr>
      </w:pPr>
      <w:r w:rsidRPr="009E2B5F">
        <w:rPr>
          <w:rFonts w:asciiTheme="majorBidi" w:hAnsiTheme="majorBidi" w:cstheme="majorBidi"/>
          <w:b/>
          <w:iCs/>
          <w:noProof/>
          <w:sz w:val="24"/>
          <w:szCs w:val="24"/>
          <w:u w:val="single"/>
          <w:lang w:eastAsia="fr-FR"/>
        </w:rPr>
        <w:t>Objectif de la mission </w:t>
      </w:r>
      <w:r w:rsidRPr="009E2B5F">
        <w:rPr>
          <w:rFonts w:asciiTheme="majorBidi" w:hAnsiTheme="majorBidi" w:cstheme="majorBidi"/>
          <w:b/>
          <w:iCs/>
          <w:noProof/>
          <w:sz w:val="24"/>
          <w:szCs w:val="24"/>
          <w:lang w:eastAsia="fr-FR"/>
        </w:rPr>
        <w:t>:</w:t>
      </w:r>
    </w:p>
    <w:p w14:paraId="478AAA4A" w14:textId="29428DC9" w:rsidR="00AD7A03" w:rsidRPr="00AD7A03" w:rsidRDefault="00AD7A03" w:rsidP="00770D14">
      <w:pPr>
        <w:pStyle w:val="Commentaire"/>
        <w:spacing w:before="120" w:after="120"/>
        <w:rPr>
          <w:rFonts w:asciiTheme="majorBidi" w:hAnsiTheme="majorBidi" w:cstheme="majorBidi"/>
          <w:bCs/>
          <w:iCs/>
          <w:noProof/>
          <w:sz w:val="24"/>
          <w:szCs w:val="24"/>
          <w:lang w:eastAsia="fr-FR"/>
        </w:rPr>
      </w:pPr>
      <w:r w:rsidRPr="00AD7A03">
        <w:rPr>
          <w:rFonts w:asciiTheme="majorBidi" w:hAnsiTheme="majorBidi" w:cstheme="majorBidi"/>
          <w:bCs/>
          <w:iCs/>
          <w:noProof/>
          <w:sz w:val="24"/>
          <w:szCs w:val="24"/>
          <w:lang w:eastAsia="fr-FR"/>
        </w:rPr>
        <w:t xml:space="preserve">Outiller le personnel des dispositifs </w:t>
      </w:r>
      <w:r w:rsidR="000A05D3">
        <w:rPr>
          <w:rFonts w:asciiTheme="majorBidi" w:hAnsiTheme="majorBidi" w:cstheme="majorBidi"/>
          <w:bCs/>
          <w:iCs/>
          <w:noProof/>
          <w:sz w:val="24"/>
          <w:szCs w:val="24"/>
          <w:lang w:eastAsia="fr-FR"/>
        </w:rPr>
        <w:t>sociaux</w:t>
      </w:r>
      <w:r w:rsidRPr="00AD7A03">
        <w:rPr>
          <w:rFonts w:asciiTheme="majorBidi" w:hAnsiTheme="majorBidi" w:cstheme="majorBidi"/>
          <w:bCs/>
          <w:iCs/>
          <w:noProof/>
          <w:sz w:val="24"/>
          <w:szCs w:val="24"/>
          <w:lang w:eastAsia="fr-FR"/>
        </w:rPr>
        <w:t xml:space="preserve"> de guide de formation </w:t>
      </w:r>
      <w:r w:rsidR="000A05D3">
        <w:rPr>
          <w:rFonts w:asciiTheme="majorBidi" w:hAnsiTheme="majorBidi" w:cstheme="majorBidi"/>
          <w:bCs/>
          <w:iCs/>
          <w:noProof/>
          <w:sz w:val="24"/>
          <w:szCs w:val="24"/>
          <w:lang w:eastAsia="fr-FR"/>
        </w:rPr>
        <w:t xml:space="preserve">en </w:t>
      </w:r>
      <w:r w:rsidRPr="00AD7A03">
        <w:rPr>
          <w:rFonts w:asciiTheme="majorBidi" w:hAnsiTheme="majorBidi" w:cstheme="majorBidi"/>
          <w:bCs/>
          <w:iCs/>
          <w:noProof/>
          <w:sz w:val="24"/>
          <w:szCs w:val="24"/>
          <w:lang w:eastAsia="fr-FR"/>
        </w:rPr>
        <w:t xml:space="preserve">soft-skills </w:t>
      </w:r>
      <w:r>
        <w:rPr>
          <w:rFonts w:asciiTheme="majorBidi" w:hAnsiTheme="majorBidi" w:cstheme="majorBidi"/>
          <w:bCs/>
          <w:iCs/>
          <w:noProof/>
          <w:sz w:val="24"/>
          <w:szCs w:val="24"/>
          <w:lang w:eastAsia="fr-FR"/>
        </w:rPr>
        <w:t>afin de developper leur capacité à accompagner les personnes en situation de handicap dans leur</w:t>
      </w:r>
      <w:r w:rsidR="006E3BE6">
        <w:rPr>
          <w:rFonts w:asciiTheme="majorBidi" w:hAnsiTheme="majorBidi" w:cstheme="majorBidi"/>
          <w:bCs/>
          <w:iCs/>
          <w:noProof/>
          <w:sz w:val="24"/>
          <w:szCs w:val="24"/>
          <w:lang w:eastAsia="fr-FR"/>
        </w:rPr>
        <w:t>s projets d’</w:t>
      </w:r>
      <w:r>
        <w:rPr>
          <w:rFonts w:asciiTheme="majorBidi" w:hAnsiTheme="majorBidi" w:cstheme="majorBidi"/>
          <w:bCs/>
          <w:iCs/>
          <w:noProof/>
          <w:sz w:val="24"/>
          <w:szCs w:val="24"/>
          <w:lang w:eastAsia="fr-FR"/>
        </w:rPr>
        <w:t>insertion professionnelle.</w:t>
      </w:r>
    </w:p>
    <w:p w14:paraId="20C7D5C0" w14:textId="7EF884B9" w:rsidR="00F75587" w:rsidRPr="00770D14" w:rsidRDefault="00F93CFA" w:rsidP="00770D14">
      <w:pPr>
        <w:pStyle w:val="Commentaire"/>
        <w:spacing w:before="120" w:after="120"/>
        <w:rPr>
          <w:rFonts w:asciiTheme="majorBidi" w:hAnsiTheme="majorBidi" w:cstheme="majorBidi"/>
          <w:b/>
          <w:iCs/>
          <w:noProof/>
          <w:sz w:val="24"/>
          <w:szCs w:val="24"/>
          <w:lang w:eastAsia="fr-FR"/>
        </w:rPr>
      </w:pPr>
      <w:r w:rsidRPr="00770D14">
        <w:rPr>
          <w:rFonts w:asciiTheme="majorBidi" w:hAnsiTheme="majorBidi" w:cstheme="majorBidi"/>
          <w:b/>
          <w:iCs/>
          <w:noProof/>
          <w:sz w:val="24"/>
          <w:szCs w:val="24"/>
          <w:u w:val="single"/>
        </w:rPr>
        <w:t>Résultats attendus </w:t>
      </w:r>
      <w:r w:rsidR="00B145F7" w:rsidRPr="00770D14">
        <w:rPr>
          <w:rFonts w:asciiTheme="majorBidi" w:hAnsiTheme="majorBidi" w:cstheme="majorBidi"/>
          <w:b/>
          <w:iCs/>
          <w:noProof/>
          <w:sz w:val="24"/>
          <w:szCs w:val="24"/>
          <w:u w:val="single"/>
        </w:rPr>
        <w:t xml:space="preserve">1 </w:t>
      </w:r>
      <w:r w:rsidRPr="00770D14">
        <w:rPr>
          <w:rFonts w:asciiTheme="majorBidi" w:hAnsiTheme="majorBidi" w:cstheme="majorBidi"/>
          <w:b/>
          <w:iCs/>
          <w:noProof/>
          <w:sz w:val="24"/>
          <w:szCs w:val="24"/>
          <w:u w:val="single"/>
        </w:rPr>
        <w:t>:</w:t>
      </w:r>
      <w:r w:rsidR="00442C53" w:rsidRPr="00770D14">
        <w:rPr>
          <w:rFonts w:asciiTheme="majorBidi" w:hAnsiTheme="majorBidi" w:cstheme="majorBidi"/>
          <w:b/>
          <w:iCs/>
          <w:noProof/>
          <w:sz w:val="24"/>
          <w:szCs w:val="24"/>
          <w:u w:val="single"/>
        </w:rPr>
        <w:t xml:space="preserve"> </w:t>
      </w:r>
      <w:r w:rsidR="00F75587" w:rsidRPr="00770D14">
        <w:rPr>
          <w:rFonts w:ascii="Times New Roman" w:eastAsia="Times New Roman" w:hAnsi="Times New Roman" w:cs="Times New Roman"/>
          <w:b/>
          <w:bCs/>
          <w:color w:val="000000"/>
          <w:sz w:val="24"/>
          <w:szCs w:val="24"/>
          <w:u w:val="single"/>
          <w:lang w:val="fr-MC" w:eastAsia="en-GB"/>
        </w:rPr>
        <w:t>Elaboration d’un guide de formation sur l’employabilité des PSH au profit des agents des DASP.</w:t>
      </w:r>
    </w:p>
    <w:p w14:paraId="3FB6F12F" w14:textId="1EBE0812" w:rsidR="00B468E1" w:rsidRPr="004B4552" w:rsidRDefault="00B468E1" w:rsidP="007341DB">
      <w:pPr>
        <w:pStyle w:val="Default"/>
        <w:jc w:val="both"/>
        <w:rPr>
          <w:rFonts w:ascii="Times New Roman" w:hAnsi="Times New Roman" w:cs="Times New Roman"/>
          <w:b/>
          <w:bCs/>
          <w:lang w:eastAsia="fr-FR"/>
        </w:rPr>
      </w:pPr>
      <w:r w:rsidRPr="004B4552">
        <w:rPr>
          <w:rFonts w:ascii="Times New Roman" w:hAnsi="Times New Roman" w:cs="Times New Roman"/>
          <w:lang w:eastAsia="fr-FR"/>
        </w:rPr>
        <w:t>Le</w:t>
      </w:r>
      <w:r w:rsidR="00770D14">
        <w:rPr>
          <w:rFonts w:ascii="Times New Roman" w:hAnsi="Times New Roman" w:cs="Times New Roman"/>
          <w:lang w:eastAsia="fr-FR"/>
        </w:rPr>
        <w:t xml:space="preserve"> (a)</w:t>
      </w:r>
      <w:r w:rsidRPr="004B4552">
        <w:rPr>
          <w:rFonts w:ascii="Times New Roman" w:hAnsi="Times New Roman" w:cs="Times New Roman"/>
          <w:lang w:eastAsia="fr-FR"/>
        </w:rPr>
        <w:t xml:space="preserve"> consultant</w:t>
      </w:r>
      <w:r w:rsidR="00770D14">
        <w:rPr>
          <w:rFonts w:ascii="Times New Roman" w:hAnsi="Times New Roman" w:cs="Times New Roman"/>
          <w:lang w:eastAsia="fr-FR"/>
        </w:rPr>
        <w:t>(e)</w:t>
      </w:r>
      <w:r w:rsidRPr="004B4552">
        <w:rPr>
          <w:rFonts w:ascii="Times New Roman" w:hAnsi="Times New Roman" w:cs="Times New Roman"/>
          <w:lang w:eastAsia="fr-FR"/>
        </w:rPr>
        <w:t xml:space="preserve"> sera amené</w:t>
      </w:r>
      <w:r w:rsidR="00770D14">
        <w:rPr>
          <w:rFonts w:ascii="Times New Roman" w:hAnsi="Times New Roman" w:cs="Times New Roman"/>
          <w:lang w:eastAsia="fr-FR"/>
        </w:rPr>
        <w:t>(e)</w:t>
      </w:r>
      <w:r w:rsidRPr="004B4552">
        <w:rPr>
          <w:rFonts w:ascii="Times New Roman" w:hAnsi="Times New Roman" w:cs="Times New Roman"/>
          <w:lang w:eastAsia="fr-FR"/>
        </w:rPr>
        <w:t xml:space="preserve"> à développer des modules d’animation </w:t>
      </w:r>
      <w:r w:rsidR="00865513" w:rsidRPr="004B4552">
        <w:rPr>
          <w:rFonts w:ascii="Times New Roman" w:hAnsi="Times New Roman" w:cs="Times New Roman"/>
          <w:lang w:eastAsia="fr-FR"/>
        </w:rPr>
        <w:t>de</w:t>
      </w:r>
      <w:r w:rsidRPr="004B4552">
        <w:rPr>
          <w:rFonts w:ascii="Times New Roman" w:hAnsi="Times New Roman" w:cs="Times New Roman"/>
          <w:lang w:eastAsia="fr-FR"/>
        </w:rPr>
        <w:t xml:space="preserve"> développement des compétences et habil</w:t>
      </w:r>
      <w:r w:rsidR="009718C2">
        <w:rPr>
          <w:rFonts w:ascii="Times New Roman" w:hAnsi="Times New Roman" w:cs="Times New Roman"/>
          <w:lang w:eastAsia="fr-FR"/>
        </w:rPr>
        <w:t>i</w:t>
      </w:r>
      <w:r w:rsidRPr="004B4552">
        <w:rPr>
          <w:rFonts w:ascii="Times New Roman" w:hAnsi="Times New Roman" w:cs="Times New Roman"/>
          <w:lang w:eastAsia="fr-FR"/>
        </w:rPr>
        <w:t>tés de bas</w:t>
      </w:r>
      <w:r w:rsidR="004B4552">
        <w:rPr>
          <w:rFonts w:ascii="Times New Roman" w:hAnsi="Times New Roman" w:cs="Times New Roman"/>
          <w:lang w:eastAsia="fr-FR"/>
        </w:rPr>
        <w:t xml:space="preserve">e communément appelées : </w:t>
      </w:r>
      <w:r w:rsidRPr="004B4552">
        <w:rPr>
          <w:rFonts w:ascii="Times New Roman" w:hAnsi="Times New Roman" w:cs="Times New Roman"/>
          <w:b/>
          <w:bCs/>
          <w:lang w:eastAsia="fr-FR"/>
        </w:rPr>
        <w:t>« Soft Skills »</w:t>
      </w:r>
      <w:r w:rsidR="0022666E" w:rsidRPr="004B4552">
        <w:rPr>
          <w:rFonts w:ascii="Times New Roman" w:hAnsi="Times New Roman" w:cs="Times New Roman"/>
          <w:b/>
          <w:bCs/>
          <w:lang w:eastAsia="fr-FR"/>
        </w:rPr>
        <w:t>.</w:t>
      </w:r>
      <w:bookmarkStart w:id="2" w:name="_GoBack"/>
      <w:bookmarkEnd w:id="2"/>
    </w:p>
    <w:p w14:paraId="4A257770" w14:textId="57C581DA" w:rsidR="00B468E1" w:rsidRPr="004B4552" w:rsidRDefault="00B468E1" w:rsidP="007341DB">
      <w:pPr>
        <w:autoSpaceDE w:val="0"/>
        <w:autoSpaceDN w:val="0"/>
        <w:adjustRightInd w:val="0"/>
        <w:spacing w:after="0" w:line="240" w:lineRule="auto"/>
        <w:rPr>
          <w:rFonts w:ascii="Times New Roman" w:hAnsi="Times New Roman" w:cs="Times New Roman"/>
          <w:color w:val="000000"/>
          <w:sz w:val="24"/>
          <w:szCs w:val="24"/>
          <w:lang w:eastAsia="fr-FR"/>
        </w:rPr>
      </w:pPr>
      <w:r w:rsidRPr="004B4552">
        <w:rPr>
          <w:rFonts w:ascii="Times New Roman" w:hAnsi="Times New Roman" w:cs="Times New Roman"/>
          <w:color w:val="000000"/>
          <w:sz w:val="24"/>
          <w:szCs w:val="24"/>
          <w:lang w:eastAsia="fr-FR"/>
        </w:rPr>
        <w:t xml:space="preserve">Le terme « Soft Skills » est ici compris comme étant une approche de changement qui favorise l’acquisition compétences </w:t>
      </w:r>
      <w:r w:rsidR="00865513" w:rsidRPr="004B4552">
        <w:rPr>
          <w:rFonts w:ascii="Times New Roman" w:hAnsi="Times New Roman" w:cs="Times New Roman"/>
          <w:color w:val="000000"/>
          <w:sz w:val="24"/>
          <w:szCs w:val="24"/>
          <w:lang w:eastAsia="fr-FR"/>
        </w:rPr>
        <w:t xml:space="preserve">personnelles </w:t>
      </w:r>
      <w:r w:rsidRPr="004B4552">
        <w:rPr>
          <w:rFonts w:ascii="Times New Roman" w:hAnsi="Times New Roman" w:cs="Times New Roman"/>
          <w:color w:val="000000"/>
          <w:sz w:val="24"/>
          <w:szCs w:val="24"/>
          <w:lang w:eastAsia="fr-FR"/>
        </w:rPr>
        <w:t xml:space="preserve">requises </w:t>
      </w:r>
      <w:r w:rsidR="00865513" w:rsidRPr="004B4552">
        <w:rPr>
          <w:rFonts w:ascii="Times New Roman" w:hAnsi="Times New Roman" w:cs="Times New Roman"/>
          <w:color w:val="000000"/>
          <w:sz w:val="24"/>
          <w:szCs w:val="24"/>
          <w:lang w:eastAsia="fr-FR"/>
        </w:rPr>
        <w:t xml:space="preserve">dans le milieu travail, dans </w:t>
      </w:r>
      <w:r w:rsidRPr="004B4552">
        <w:rPr>
          <w:rFonts w:ascii="Times New Roman" w:hAnsi="Times New Roman" w:cs="Times New Roman"/>
          <w:color w:val="000000"/>
          <w:sz w:val="24"/>
          <w:szCs w:val="24"/>
          <w:lang w:eastAsia="fr-FR"/>
        </w:rPr>
        <w:t>une vie en communauté inclusive et démocratique axée sur la participation de</w:t>
      </w:r>
      <w:r w:rsidR="0022666E" w:rsidRPr="004B4552">
        <w:rPr>
          <w:rFonts w:ascii="Times New Roman" w:hAnsi="Times New Roman" w:cs="Times New Roman"/>
          <w:color w:val="000000"/>
          <w:sz w:val="24"/>
          <w:szCs w:val="24"/>
          <w:lang w:eastAsia="fr-FR"/>
        </w:rPr>
        <w:t>s personnes en s</w:t>
      </w:r>
      <w:r w:rsidR="00865513" w:rsidRPr="004B4552">
        <w:rPr>
          <w:rFonts w:ascii="Times New Roman" w:hAnsi="Times New Roman" w:cs="Times New Roman"/>
          <w:color w:val="000000"/>
          <w:sz w:val="24"/>
          <w:szCs w:val="24"/>
          <w:lang w:eastAsia="fr-FR"/>
        </w:rPr>
        <w:t>i</w:t>
      </w:r>
      <w:r w:rsidR="0022666E" w:rsidRPr="004B4552">
        <w:rPr>
          <w:rFonts w:ascii="Times New Roman" w:hAnsi="Times New Roman" w:cs="Times New Roman"/>
          <w:color w:val="000000"/>
          <w:sz w:val="24"/>
          <w:szCs w:val="24"/>
          <w:lang w:eastAsia="fr-FR"/>
        </w:rPr>
        <w:t>tuation de handicap dans la vie professionnelle</w:t>
      </w:r>
      <w:r w:rsidRPr="004B4552">
        <w:rPr>
          <w:rFonts w:ascii="Times New Roman" w:hAnsi="Times New Roman" w:cs="Times New Roman"/>
          <w:color w:val="000000"/>
          <w:sz w:val="24"/>
          <w:szCs w:val="24"/>
          <w:lang w:eastAsia="fr-FR"/>
        </w:rPr>
        <w:t>.</w:t>
      </w:r>
    </w:p>
    <w:p w14:paraId="7CD9BFB5" w14:textId="2FE7BCFC" w:rsidR="00865513" w:rsidRPr="004B4552" w:rsidRDefault="0022666E" w:rsidP="007341DB">
      <w:pPr>
        <w:autoSpaceDE w:val="0"/>
        <w:autoSpaceDN w:val="0"/>
        <w:adjustRightInd w:val="0"/>
        <w:spacing w:after="0" w:line="240" w:lineRule="auto"/>
        <w:rPr>
          <w:rFonts w:ascii="Times New Roman" w:hAnsi="Times New Roman" w:cs="Times New Roman"/>
          <w:color w:val="000000"/>
          <w:sz w:val="24"/>
          <w:szCs w:val="24"/>
          <w:lang w:eastAsia="fr-FR"/>
        </w:rPr>
      </w:pPr>
      <w:r w:rsidRPr="004B4552">
        <w:rPr>
          <w:rFonts w:ascii="Times New Roman" w:hAnsi="Times New Roman" w:cs="Times New Roman"/>
          <w:color w:val="000000"/>
          <w:sz w:val="24"/>
          <w:szCs w:val="24"/>
          <w:lang w:eastAsia="fr-FR"/>
        </w:rPr>
        <w:t>Les modules de formation étant destinés aux agents des DASP</w:t>
      </w:r>
      <w:r w:rsidR="006E3BE6">
        <w:rPr>
          <w:rFonts w:ascii="Times New Roman" w:hAnsi="Times New Roman" w:cs="Times New Roman"/>
          <w:color w:val="000000"/>
          <w:sz w:val="24"/>
          <w:szCs w:val="24"/>
          <w:lang w:eastAsia="fr-FR"/>
        </w:rPr>
        <w:t xml:space="preserve">, </w:t>
      </w:r>
      <w:r w:rsidR="00865513" w:rsidRPr="004B4552">
        <w:rPr>
          <w:rFonts w:ascii="Times New Roman" w:hAnsi="Times New Roman" w:cs="Times New Roman"/>
          <w:color w:val="000000"/>
          <w:sz w:val="24"/>
          <w:szCs w:val="24"/>
          <w:lang w:eastAsia="fr-FR"/>
        </w:rPr>
        <w:t xml:space="preserve">qui </w:t>
      </w:r>
      <w:r w:rsidR="004B4552">
        <w:rPr>
          <w:rFonts w:ascii="Times New Roman" w:hAnsi="Times New Roman" w:cs="Times New Roman"/>
          <w:color w:val="000000"/>
          <w:sz w:val="24"/>
          <w:szCs w:val="24"/>
          <w:lang w:eastAsia="fr-FR"/>
        </w:rPr>
        <w:t>doi</w:t>
      </w:r>
      <w:r w:rsidR="00865513" w:rsidRPr="004B4552">
        <w:rPr>
          <w:rFonts w:ascii="Times New Roman" w:hAnsi="Times New Roman" w:cs="Times New Roman"/>
          <w:color w:val="000000"/>
          <w:sz w:val="24"/>
          <w:szCs w:val="24"/>
          <w:lang w:eastAsia="fr-FR"/>
        </w:rPr>
        <w:t>vent se les approprier en premier lieu</w:t>
      </w:r>
      <w:r w:rsidRPr="004B4552">
        <w:rPr>
          <w:rFonts w:ascii="Times New Roman" w:hAnsi="Times New Roman" w:cs="Times New Roman"/>
          <w:color w:val="000000"/>
          <w:sz w:val="24"/>
          <w:szCs w:val="24"/>
          <w:lang w:eastAsia="fr-FR"/>
        </w:rPr>
        <w:t>, il s’agira pour le</w:t>
      </w:r>
      <w:r w:rsidR="00DB3B1F">
        <w:rPr>
          <w:rFonts w:ascii="Times New Roman" w:hAnsi="Times New Roman" w:cs="Times New Roman"/>
          <w:color w:val="000000"/>
          <w:sz w:val="24"/>
          <w:szCs w:val="24"/>
          <w:lang w:eastAsia="fr-FR"/>
        </w:rPr>
        <w:t>(a)</w:t>
      </w:r>
      <w:r w:rsidRPr="004B4552">
        <w:rPr>
          <w:rFonts w:ascii="Times New Roman" w:hAnsi="Times New Roman" w:cs="Times New Roman"/>
          <w:color w:val="000000"/>
          <w:sz w:val="24"/>
          <w:szCs w:val="24"/>
          <w:lang w:eastAsia="fr-FR"/>
        </w:rPr>
        <w:t xml:space="preserve"> consultant</w:t>
      </w:r>
      <w:r w:rsidR="00DB3B1F">
        <w:rPr>
          <w:rFonts w:ascii="Times New Roman" w:hAnsi="Times New Roman" w:cs="Times New Roman"/>
          <w:color w:val="000000"/>
          <w:sz w:val="24"/>
          <w:szCs w:val="24"/>
          <w:lang w:eastAsia="fr-FR"/>
        </w:rPr>
        <w:t>(e)</w:t>
      </w:r>
      <w:r w:rsidRPr="004B4552">
        <w:rPr>
          <w:rFonts w:ascii="Times New Roman" w:hAnsi="Times New Roman" w:cs="Times New Roman"/>
          <w:color w:val="000000"/>
          <w:sz w:val="24"/>
          <w:szCs w:val="24"/>
          <w:lang w:eastAsia="fr-FR"/>
        </w:rPr>
        <w:t xml:space="preserve"> de</w:t>
      </w:r>
      <w:r w:rsidR="002F7FC5" w:rsidRPr="004B4552">
        <w:rPr>
          <w:rFonts w:ascii="Times New Roman" w:hAnsi="Times New Roman" w:cs="Times New Roman"/>
          <w:color w:val="000000"/>
          <w:sz w:val="24"/>
          <w:szCs w:val="24"/>
          <w:lang w:eastAsia="fr-FR"/>
        </w:rPr>
        <w:t> :</w:t>
      </w:r>
    </w:p>
    <w:p w14:paraId="37FF7B40" w14:textId="77777777" w:rsidR="00865513" w:rsidRPr="004B4552" w:rsidRDefault="00865513" w:rsidP="00B468E1">
      <w:pPr>
        <w:autoSpaceDE w:val="0"/>
        <w:autoSpaceDN w:val="0"/>
        <w:adjustRightInd w:val="0"/>
        <w:spacing w:after="0" w:line="240" w:lineRule="auto"/>
        <w:jc w:val="left"/>
        <w:rPr>
          <w:rFonts w:ascii="Times New Roman" w:hAnsi="Times New Roman" w:cs="Times New Roman"/>
          <w:color w:val="000000"/>
          <w:sz w:val="24"/>
          <w:szCs w:val="24"/>
          <w:lang w:eastAsia="fr-FR"/>
        </w:rPr>
      </w:pPr>
    </w:p>
    <w:p w14:paraId="655CAF57" w14:textId="37B6A6F2" w:rsidR="00E25363" w:rsidRDefault="002F7FC5" w:rsidP="007341DB">
      <w:pPr>
        <w:pStyle w:val="Paragraphedeliste"/>
        <w:numPr>
          <w:ilvl w:val="2"/>
          <w:numId w:val="15"/>
        </w:numPr>
        <w:tabs>
          <w:tab w:val="clear" w:pos="1800"/>
          <w:tab w:val="num" w:pos="360"/>
        </w:tabs>
        <w:autoSpaceDE w:val="0"/>
        <w:autoSpaceDN w:val="0"/>
        <w:adjustRightInd w:val="0"/>
        <w:spacing w:after="0" w:line="240" w:lineRule="auto"/>
        <w:ind w:left="360"/>
        <w:rPr>
          <w:rFonts w:ascii="Times New Roman" w:hAnsi="Times New Roman" w:cs="Times New Roman"/>
          <w:color w:val="000000"/>
          <w:sz w:val="24"/>
          <w:szCs w:val="24"/>
          <w:lang w:eastAsia="fr-FR"/>
        </w:rPr>
      </w:pPr>
      <w:r w:rsidRPr="00E25363">
        <w:rPr>
          <w:rFonts w:ascii="Times New Roman" w:hAnsi="Times New Roman" w:cs="Times New Roman"/>
          <w:color w:val="000000"/>
          <w:sz w:val="24"/>
          <w:szCs w:val="24"/>
          <w:lang w:eastAsia="fr-FR"/>
        </w:rPr>
        <w:t>M</w:t>
      </w:r>
      <w:r w:rsidR="0022666E" w:rsidRPr="00E25363">
        <w:rPr>
          <w:rFonts w:ascii="Times New Roman" w:hAnsi="Times New Roman" w:cs="Times New Roman"/>
          <w:color w:val="000000"/>
          <w:sz w:val="24"/>
          <w:szCs w:val="24"/>
          <w:lang w:eastAsia="fr-FR"/>
        </w:rPr>
        <w:t>ettre en place une méthodologie d’animation d’ateliers de soft</w:t>
      </w:r>
      <w:r w:rsidR="004B4552" w:rsidRPr="00E25363">
        <w:rPr>
          <w:rFonts w:ascii="Times New Roman" w:hAnsi="Times New Roman" w:cs="Times New Roman"/>
          <w:color w:val="000000"/>
          <w:sz w:val="24"/>
          <w:szCs w:val="24"/>
          <w:lang w:eastAsia="fr-FR"/>
        </w:rPr>
        <w:t>-</w:t>
      </w:r>
      <w:r w:rsidR="0022666E" w:rsidRPr="00E25363">
        <w:rPr>
          <w:rFonts w:ascii="Times New Roman" w:hAnsi="Times New Roman" w:cs="Times New Roman"/>
          <w:color w:val="000000"/>
          <w:sz w:val="24"/>
          <w:szCs w:val="24"/>
          <w:lang w:eastAsia="fr-FR"/>
        </w:rPr>
        <w:t xml:space="preserve">skills </w:t>
      </w:r>
      <w:r w:rsidR="00865513" w:rsidRPr="00E25363">
        <w:rPr>
          <w:rFonts w:ascii="Times New Roman" w:hAnsi="Times New Roman" w:cs="Times New Roman"/>
          <w:color w:val="000000"/>
          <w:sz w:val="24"/>
          <w:szCs w:val="24"/>
          <w:lang w:eastAsia="fr-FR"/>
        </w:rPr>
        <w:t>(boite</w:t>
      </w:r>
      <w:r w:rsidR="0022666E" w:rsidRPr="00E25363">
        <w:rPr>
          <w:rFonts w:ascii="Times New Roman" w:hAnsi="Times New Roman" w:cs="Times New Roman"/>
          <w:color w:val="000000"/>
          <w:sz w:val="24"/>
          <w:szCs w:val="24"/>
          <w:lang w:eastAsia="fr-FR"/>
        </w:rPr>
        <w:t xml:space="preserve"> à outils) basé</w:t>
      </w:r>
      <w:r w:rsidR="00865513" w:rsidRPr="00E25363">
        <w:rPr>
          <w:rFonts w:ascii="Times New Roman" w:hAnsi="Times New Roman" w:cs="Times New Roman"/>
          <w:color w:val="000000"/>
          <w:sz w:val="24"/>
          <w:szCs w:val="24"/>
          <w:lang w:eastAsia="fr-FR"/>
        </w:rPr>
        <w:t>e</w:t>
      </w:r>
      <w:r w:rsidR="0022666E" w:rsidRPr="00E25363">
        <w:rPr>
          <w:rFonts w:ascii="Times New Roman" w:hAnsi="Times New Roman" w:cs="Times New Roman"/>
          <w:color w:val="000000"/>
          <w:sz w:val="24"/>
          <w:szCs w:val="24"/>
          <w:lang w:eastAsia="fr-FR"/>
        </w:rPr>
        <w:t xml:space="preserve"> sur l’approche d</w:t>
      </w:r>
      <w:r w:rsidR="00865513" w:rsidRPr="00E25363">
        <w:rPr>
          <w:rFonts w:ascii="Times New Roman" w:hAnsi="Times New Roman" w:cs="Times New Roman"/>
          <w:color w:val="000000"/>
          <w:sz w:val="24"/>
          <w:szCs w:val="24"/>
          <w:lang w:eastAsia="fr-FR"/>
        </w:rPr>
        <w:t xml:space="preserve">e participation par action qui permettra aux participants </w:t>
      </w:r>
      <w:r w:rsidR="000A05D3">
        <w:rPr>
          <w:rFonts w:ascii="Times New Roman" w:hAnsi="Times New Roman" w:cs="Times New Roman"/>
          <w:color w:val="000000"/>
          <w:sz w:val="24"/>
          <w:szCs w:val="24"/>
          <w:lang w:eastAsia="fr-FR"/>
        </w:rPr>
        <w:t>en situation de handicap</w:t>
      </w:r>
      <w:r w:rsidR="00865513" w:rsidRPr="00E25363">
        <w:rPr>
          <w:rFonts w:ascii="Times New Roman" w:hAnsi="Times New Roman" w:cs="Times New Roman"/>
          <w:color w:val="000000"/>
          <w:sz w:val="24"/>
          <w:szCs w:val="24"/>
          <w:lang w:eastAsia="fr-FR"/>
        </w:rPr>
        <w:t xml:space="preserve"> de vivre l’expérience au lieu de recevoir les connaissances théoriques. Dans ce contexte, </w:t>
      </w:r>
      <w:r w:rsidR="009A5FF4">
        <w:rPr>
          <w:rFonts w:ascii="Times New Roman" w:hAnsi="Times New Roman" w:cs="Times New Roman"/>
          <w:color w:val="000000"/>
          <w:sz w:val="24"/>
          <w:szCs w:val="24"/>
          <w:lang w:eastAsia="fr-FR"/>
        </w:rPr>
        <w:t>la</w:t>
      </w:r>
      <w:r w:rsidR="00865513" w:rsidRPr="00E25363">
        <w:rPr>
          <w:rFonts w:ascii="Times New Roman" w:hAnsi="Times New Roman" w:cs="Times New Roman"/>
          <w:color w:val="000000"/>
          <w:sz w:val="24"/>
          <w:szCs w:val="24"/>
          <w:lang w:eastAsia="fr-FR"/>
        </w:rPr>
        <w:t xml:space="preserve"> connaissance du milieu </w:t>
      </w:r>
      <w:r w:rsidR="004B4552" w:rsidRPr="00E25363">
        <w:rPr>
          <w:rFonts w:ascii="Times New Roman" w:hAnsi="Times New Roman" w:cs="Times New Roman"/>
          <w:color w:val="000000"/>
          <w:sz w:val="24"/>
          <w:szCs w:val="24"/>
          <w:lang w:eastAsia="fr-FR"/>
        </w:rPr>
        <w:t>de handicap</w:t>
      </w:r>
      <w:r w:rsidR="00865513" w:rsidRPr="00E25363">
        <w:rPr>
          <w:rFonts w:ascii="Times New Roman" w:hAnsi="Times New Roman" w:cs="Times New Roman"/>
          <w:color w:val="000000"/>
          <w:sz w:val="24"/>
          <w:szCs w:val="24"/>
          <w:lang w:eastAsia="fr-FR"/>
        </w:rPr>
        <w:t xml:space="preserve"> est indispensable pour l’adapt</w:t>
      </w:r>
      <w:r w:rsidR="004B4552" w:rsidRPr="00E25363">
        <w:rPr>
          <w:rFonts w:ascii="Times New Roman" w:hAnsi="Times New Roman" w:cs="Times New Roman"/>
          <w:color w:val="000000"/>
          <w:sz w:val="24"/>
          <w:szCs w:val="24"/>
          <w:lang w:eastAsia="fr-FR"/>
        </w:rPr>
        <w:t>at</w:t>
      </w:r>
      <w:r w:rsidR="00865513" w:rsidRPr="00E25363">
        <w:rPr>
          <w:rFonts w:ascii="Times New Roman" w:hAnsi="Times New Roman" w:cs="Times New Roman"/>
          <w:color w:val="000000"/>
          <w:sz w:val="24"/>
          <w:szCs w:val="24"/>
          <w:lang w:eastAsia="fr-FR"/>
        </w:rPr>
        <w:t>ion des modules à la cible</w:t>
      </w:r>
      <w:r w:rsidR="004B4552" w:rsidRPr="00E25363">
        <w:rPr>
          <w:rFonts w:ascii="Times New Roman" w:hAnsi="Times New Roman" w:cs="Times New Roman"/>
          <w:color w:val="000000"/>
          <w:sz w:val="24"/>
          <w:szCs w:val="24"/>
          <w:lang w:eastAsia="fr-FR"/>
        </w:rPr>
        <w:t xml:space="preserve"> </w:t>
      </w:r>
      <w:r w:rsidR="00E25363" w:rsidRPr="00E25363">
        <w:rPr>
          <w:rFonts w:ascii="Times New Roman" w:hAnsi="Times New Roman" w:cs="Times New Roman"/>
          <w:color w:val="000000"/>
          <w:sz w:val="24"/>
          <w:szCs w:val="24"/>
          <w:lang w:eastAsia="fr-FR"/>
        </w:rPr>
        <w:t>directe</w:t>
      </w:r>
      <w:r w:rsidR="00865513" w:rsidRPr="00E25363">
        <w:rPr>
          <w:rFonts w:ascii="Times New Roman" w:hAnsi="Times New Roman" w:cs="Times New Roman"/>
          <w:color w:val="000000"/>
          <w:sz w:val="24"/>
          <w:szCs w:val="24"/>
          <w:lang w:eastAsia="fr-FR"/>
        </w:rPr>
        <w:t xml:space="preserve"> du projet. </w:t>
      </w:r>
    </w:p>
    <w:p w14:paraId="618E49CC" w14:textId="77777777" w:rsidR="00E25363" w:rsidRDefault="00E25363" w:rsidP="007341DB">
      <w:pPr>
        <w:pStyle w:val="Paragraphedeliste"/>
        <w:autoSpaceDE w:val="0"/>
        <w:autoSpaceDN w:val="0"/>
        <w:adjustRightInd w:val="0"/>
        <w:spacing w:after="0" w:line="240" w:lineRule="auto"/>
        <w:rPr>
          <w:rFonts w:ascii="Times New Roman" w:hAnsi="Times New Roman" w:cs="Times New Roman"/>
          <w:color w:val="000000"/>
          <w:sz w:val="24"/>
          <w:szCs w:val="24"/>
          <w:lang w:eastAsia="fr-FR"/>
        </w:rPr>
      </w:pPr>
    </w:p>
    <w:p w14:paraId="591BFAE5" w14:textId="64F916A8" w:rsidR="00E25363" w:rsidRDefault="00B468E1" w:rsidP="007341DB">
      <w:pPr>
        <w:pStyle w:val="Paragraphedeliste"/>
        <w:numPr>
          <w:ilvl w:val="2"/>
          <w:numId w:val="15"/>
        </w:numPr>
        <w:tabs>
          <w:tab w:val="clear" w:pos="1800"/>
          <w:tab w:val="num" w:pos="360"/>
        </w:tabs>
        <w:autoSpaceDE w:val="0"/>
        <w:autoSpaceDN w:val="0"/>
        <w:adjustRightInd w:val="0"/>
        <w:spacing w:after="0" w:line="240" w:lineRule="auto"/>
        <w:ind w:left="360"/>
        <w:rPr>
          <w:rFonts w:ascii="Times New Roman" w:hAnsi="Times New Roman" w:cs="Times New Roman"/>
          <w:color w:val="000000"/>
          <w:sz w:val="24"/>
          <w:szCs w:val="24"/>
          <w:lang w:eastAsia="fr-FR"/>
        </w:rPr>
      </w:pPr>
      <w:r w:rsidRPr="00E25363">
        <w:rPr>
          <w:rFonts w:ascii="Times New Roman" w:hAnsi="Times New Roman" w:cs="Times New Roman"/>
          <w:color w:val="000000"/>
          <w:sz w:val="24"/>
          <w:szCs w:val="24"/>
          <w:lang w:eastAsia="fr-FR"/>
        </w:rPr>
        <w:t>Développer les modules en utilisant une approche interactive et dynamique qui fait abstraction de toute présentation théorique mais utilise plutôt les jeux de rôle, mises en situation, discussions de groupes et autres techniques d’animation</w:t>
      </w:r>
      <w:r w:rsidR="000A05D3">
        <w:rPr>
          <w:rFonts w:ascii="Times New Roman" w:hAnsi="Times New Roman" w:cs="Times New Roman"/>
          <w:color w:val="000000"/>
          <w:sz w:val="24"/>
          <w:szCs w:val="24"/>
          <w:lang w:eastAsia="fr-FR"/>
        </w:rPr>
        <w:t xml:space="preserve"> participative</w:t>
      </w:r>
      <w:r w:rsidRPr="00E25363">
        <w:rPr>
          <w:rFonts w:ascii="Times New Roman" w:hAnsi="Times New Roman" w:cs="Times New Roman"/>
          <w:color w:val="000000"/>
          <w:sz w:val="24"/>
          <w:szCs w:val="24"/>
          <w:lang w:eastAsia="fr-FR"/>
        </w:rPr>
        <w:t xml:space="preserve"> appropriées qui font hautement appel à la participation active des bénéficiaires</w:t>
      </w:r>
      <w:r w:rsidR="00865513" w:rsidRPr="00E25363">
        <w:rPr>
          <w:rFonts w:ascii="Times New Roman" w:hAnsi="Times New Roman" w:cs="Times New Roman"/>
          <w:color w:val="000000"/>
          <w:sz w:val="24"/>
          <w:szCs w:val="24"/>
          <w:lang w:eastAsia="fr-FR"/>
        </w:rPr>
        <w:t>.</w:t>
      </w:r>
    </w:p>
    <w:p w14:paraId="32C2544C" w14:textId="58352005" w:rsidR="00E25363" w:rsidRPr="00E25363" w:rsidRDefault="00E25363" w:rsidP="00E25363">
      <w:pPr>
        <w:autoSpaceDE w:val="0"/>
        <w:autoSpaceDN w:val="0"/>
        <w:adjustRightInd w:val="0"/>
        <w:spacing w:after="18" w:line="240" w:lineRule="auto"/>
        <w:jc w:val="left"/>
        <w:rPr>
          <w:rFonts w:ascii="Times New Roman" w:hAnsi="Times New Roman" w:cs="Times New Roman"/>
          <w:color w:val="000000"/>
          <w:sz w:val="24"/>
          <w:szCs w:val="24"/>
          <w:lang w:eastAsia="fr-FR"/>
        </w:rPr>
      </w:pPr>
    </w:p>
    <w:p w14:paraId="332E594B" w14:textId="77777777" w:rsidR="00865513" w:rsidRPr="004B4552" w:rsidRDefault="00865513" w:rsidP="007341DB">
      <w:pPr>
        <w:autoSpaceDE w:val="0"/>
        <w:autoSpaceDN w:val="0"/>
        <w:adjustRightInd w:val="0"/>
        <w:spacing w:after="0" w:line="240" w:lineRule="auto"/>
        <w:ind w:left="708"/>
        <w:jc w:val="left"/>
        <w:rPr>
          <w:rFonts w:ascii="Times New Roman" w:hAnsi="Times New Roman" w:cs="Times New Roman"/>
          <w:b/>
          <w:bCs/>
          <w:color w:val="000000"/>
          <w:sz w:val="24"/>
          <w:szCs w:val="24"/>
          <w:lang w:eastAsia="fr-FR"/>
        </w:rPr>
      </w:pPr>
      <w:r w:rsidRPr="004B4552">
        <w:rPr>
          <w:rFonts w:ascii="Times New Roman" w:hAnsi="Times New Roman" w:cs="Times New Roman"/>
          <w:b/>
          <w:bCs/>
          <w:color w:val="000000"/>
          <w:sz w:val="24"/>
          <w:szCs w:val="24"/>
          <w:lang w:eastAsia="fr-FR"/>
        </w:rPr>
        <w:t xml:space="preserve">Thématiques des modules Soft-skills à développer : </w:t>
      </w:r>
    </w:p>
    <w:p w14:paraId="14244E0B" w14:textId="77777777" w:rsidR="00865513" w:rsidRPr="004B4552" w:rsidRDefault="00865513" w:rsidP="007341DB">
      <w:pPr>
        <w:autoSpaceDE w:val="0"/>
        <w:autoSpaceDN w:val="0"/>
        <w:adjustRightInd w:val="0"/>
        <w:spacing w:after="18" w:line="240" w:lineRule="auto"/>
        <w:ind w:left="708"/>
        <w:jc w:val="left"/>
        <w:rPr>
          <w:rFonts w:ascii="Times New Roman" w:hAnsi="Times New Roman" w:cs="Times New Roman"/>
          <w:color w:val="000000"/>
          <w:sz w:val="24"/>
          <w:szCs w:val="24"/>
          <w:lang w:eastAsia="fr-FR"/>
        </w:rPr>
      </w:pPr>
    </w:p>
    <w:p w14:paraId="4FD2AD86" w14:textId="54FD478B" w:rsidR="00865513" w:rsidRPr="004B4552" w:rsidRDefault="00865513" w:rsidP="007341DB">
      <w:pPr>
        <w:pStyle w:val="Paragraphedeliste"/>
        <w:numPr>
          <w:ilvl w:val="0"/>
          <w:numId w:val="17"/>
        </w:numPr>
        <w:autoSpaceDE w:val="0"/>
        <w:autoSpaceDN w:val="0"/>
        <w:adjustRightInd w:val="0"/>
        <w:spacing w:after="18" w:line="240" w:lineRule="auto"/>
        <w:ind w:left="1428"/>
        <w:jc w:val="left"/>
        <w:rPr>
          <w:rFonts w:ascii="Times New Roman" w:eastAsia="Times New Roman" w:hAnsi="Times New Roman" w:cs="Times New Roman"/>
          <w:color w:val="000000"/>
          <w:sz w:val="24"/>
          <w:szCs w:val="24"/>
          <w:lang w:val="fr-MC" w:eastAsia="en-GB"/>
        </w:rPr>
      </w:pPr>
      <w:r w:rsidRPr="004B4552">
        <w:rPr>
          <w:rFonts w:ascii="Times New Roman" w:eastAsia="Times New Roman" w:hAnsi="Times New Roman" w:cs="Times New Roman"/>
          <w:color w:val="000000"/>
          <w:sz w:val="24"/>
          <w:szCs w:val="24"/>
          <w:lang w:val="fr-MC" w:eastAsia="en-GB"/>
        </w:rPr>
        <w:t>La confiance en soi</w:t>
      </w:r>
      <w:r w:rsidR="000A05D3">
        <w:rPr>
          <w:rFonts w:ascii="Times New Roman" w:eastAsia="Times New Roman" w:hAnsi="Times New Roman" w:cs="Times New Roman"/>
          <w:color w:val="000000"/>
          <w:sz w:val="24"/>
          <w:szCs w:val="24"/>
          <w:lang w:val="fr-MC" w:eastAsia="en-GB"/>
        </w:rPr>
        <w:t xml:space="preserve"> et </w:t>
      </w:r>
      <w:r w:rsidRPr="004B4552">
        <w:rPr>
          <w:rFonts w:ascii="Times New Roman" w:eastAsia="Times New Roman" w:hAnsi="Times New Roman" w:cs="Times New Roman"/>
          <w:color w:val="000000"/>
          <w:sz w:val="24"/>
          <w:szCs w:val="24"/>
          <w:lang w:val="fr-MC" w:eastAsia="en-GB"/>
        </w:rPr>
        <w:t>prise de parole en public</w:t>
      </w:r>
    </w:p>
    <w:p w14:paraId="22ECE6B9" w14:textId="53DF009D" w:rsidR="00865513" w:rsidRPr="00AB4002" w:rsidRDefault="00865513" w:rsidP="007341DB">
      <w:pPr>
        <w:pStyle w:val="Paragraphedeliste"/>
        <w:numPr>
          <w:ilvl w:val="0"/>
          <w:numId w:val="17"/>
        </w:numPr>
        <w:autoSpaceDE w:val="0"/>
        <w:autoSpaceDN w:val="0"/>
        <w:adjustRightInd w:val="0"/>
        <w:spacing w:after="18" w:line="240" w:lineRule="auto"/>
        <w:ind w:left="1428"/>
        <w:jc w:val="left"/>
        <w:rPr>
          <w:rFonts w:ascii="Times New Roman" w:eastAsia="Times New Roman" w:hAnsi="Times New Roman" w:cs="Times New Roman"/>
          <w:color w:val="000000"/>
          <w:sz w:val="24"/>
          <w:szCs w:val="24"/>
          <w:lang w:val="fr-MC" w:eastAsia="en-GB"/>
        </w:rPr>
      </w:pPr>
      <w:r w:rsidRPr="004B4552">
        <w:rPr>
          <w:rFonts w:ascii="Times New Roman" w:eastAsia="Times New Roman" w:hAnsi="Times New Roman" w:cs="Times New Roman"/>
          <w:color w:val="000000"/>
          <w:sz w:val="24"/>
          <w:szCs w:val="24"/>
          <w:lang w:val="fr-MC" w:eastAsia="en-GB"/>
        </w:rPr>
        <w:t>Les techniques de recherche de l’emploi et la rédaction des CV</w:t>
      </w:r>
    </w:p>
    <w:p w14:paraId="755C0BB0" w14:textId="5A9404DB" w:rsidR="00865513" w:rsidRPr="004B4552" w:rsidRDefault="00865513" w:rsidP="007341DB">
      <w:pPr>
        <w:pStyle w:val="Paragraphedeliste"/>
        <w:numPr>
          <w:ilvl w:val="0"/>
          <w:numId w:val="17"/>
        </w:numPr>
        <w:autoSpaceDE w:val="0"/>
        <w:autoSpaceDN w:val="0"/>
        <w:adjustRightInd w:val="0"/>
        <w:spacing w:after="18" w:line="240" w:lineRule="auto"/>
        <w:ind w:left="1428"/>
        <w:jc w:val="left"/>
        <w:rPr>
          <w:rFonts w:ascii="Times New Roman" w:eastAsia="Times New Roman" w:hAnsi="Times New Roman" w:cs="Times New Roman"/>
          <w:color w:val="000000"/>
          <w:sz w:val="24"/>
          <w:szCs w:val="24"/>
          <w:lang w:val="fr-MC" w:eastAsia="en-GB"/>
        </w:rPr>
      </w:pPr>
      <w:r w:rsidRPr="004B4552">
        <w:rPr>
          <w:rFonts w:ascii="Times New Roman" w:eastAsia="Times New Roman" w:hAnsi="Times New Roman" w:cs="Times New Roman"/>
          <w:color w:val="000000"/>
          <w:sz w:val="24"/>
          <w:szCs w:val="24"/>
          <w:lang w:val="fr-MC" w:eastAsia="en-GB"/>
        </w:rPr>
        <w:t>L’ouverture à la critique</w:t>
      </w:r>
    </w:p>
    <w:p w14:paraId="67395FE3" w14:textId="2614BD23" w:rsidR="00865513" w:rsidRDefault="00865513" w:rsidP="007341DB">
      <w:pPr>
        <w:pStyle w:val="Paragraphedeliste"/>
        <w:numPr>
          <w:ilvl w:val="0"/>
          <w:numId w:val="17"/>
        </w:numPr>
        <w:autoSpaceDE w:val="0"/>
        <w:autoSpaceDN w:val="0"/>
        <w:adjustRightInd w:val="0"/>
        <w:spacing w:after="18" w:line="240" w:lineRule="auto"/>
        <w:ind w:left="1428"/>
        <w:jc w:val="left"/>
        <w:rPr>
          <w:rFonts w:ascii="Times New Roman" w:eastAsia="Times New Roman" w:hAnsi="Times New Roman" w:cs="Times New Roman"/>
          <w:color w:val="000000"/>
          <w:sz w:val="24"/>
          <w:szCs w:val="24"/>
          <w:lang w:val="fr-MC" w:eastAsia="en-GB"/>
        </w:rPr>
      </w:pPr>
      <w:r w:rsidRPr="004B4552">
        <w:rPr>
          <w:rFonts w:ascii="Times New Roman" w:eastAsia="Times New Roman" w:hAnsi="Times New Roman" w:cs="Times New Roman"/>
          <w:color w:val="000000"/>
          <w:sz w:val="24"/>
          <w:szCs w:val="24"/>
          <w:lang w:val="fr-MC" w:eastAsia="en-GB"/>
        </w:rPr>
        <w:t>La gestion du stress</w:t>
      </w:r>
    </w:p>
    <w:p w14:paraId="395A97FC" w14:textId="48D53FEA" w:rsidR="00E25363" w:rsidRPr="004B4552" w:rsidRDefault="00E25363" w:rsidP="007341DB">
      <w:pPr>
        <w:pStyle w:val="Paragraphedeliste"/>
        <w:numPr>
          <w:ilvl w:val="0"/>
          <w:numId w:val="17"/>
        </w:numPr>
        <w:autoSpaceDE w:val="0"/>
        <w:autoSpaceDN w:val="0"/>
        <w:adjustRightInd w:val="0"/>
        <w:spacing w:after="18" w:line="240" w:lineRule="auto"/>
        <w:ind w:left="1428"/>
        <w:jc w:val="left"/>
        <w:rPr>
          <w:rFonts w:ascii="Times New Roman" w:eastAsia="Times New Roman" w:hAnsi="Times New Roman" w:cs="Times New Roman"/>
          <w:color w:val="000000"/>
          <w:sz w:val="24"/>
          <w:szCs w:val="24"/>
          <w:lang w:val="fr-MC" w:eastAsia="en-GB"/>
        </w:rPr>
      </w:pPr>
      <w:r>
        <w:rPr>
          <w:rFonts w:ascii="Times New Roman" w:eastAsia="Times New Roman" w:hAnsi="Times New Roman" w:cs="Times New Roman"/>
          <w:color w:val="000000"/>
          <w:sz w:val="24"/>
          <w:szCs w:val="24"/>
          <w:lang w:val="fr-MC" w:eastAsia="en-GB"/>
        </w:rPr>
        <w:t>La gestion du temps</w:t>
      </w:r>
    </w:p>
    <w:p w14:paraId="1F207889" w14:textId="5FDCFB4F" w:rsidR="00865513" w:rsidRPr="004B4552" w:rsidRDefault="00865513" w:rsidP="007341DB">
      <w:pPr>
        <w:pStyle w:val="Paragraphedeliste"/>
        <w:numPr>
          <w:ilvl w:val="0"/>
          <w:numId w:val="17"/>
        </w:numPr>
        <w:autoSpaceDE w:val="0"/>
        <w:autoSpaceDN w:val="0"/>
        <w:adjustRightInd w:val="0"/>
        <w:spacing w:after="18" w:line="240" w:lineRule="auto"/>
        <w:ind w:left="1428"/>
        <w:jc w:val="left"/>
        <w:rPr>
          <w:rFonts w:ascii="Times New Roman" w:eastAsia="Times New Roman" w:hAnsi="Times New Roman" w:cs="Times New Roman"/>
          <w:color w:val="000000"/>
          <w:sz w:val="24"/>
          <w:szCs w:val="24"/>
          <w:lang w:val="fr-MC" w:eastAsia="en-GB"/>
        </w:rPr>
      </w:pPr>
      <w:r w:rsidRPr="004B4552">
        <w:rPr>
          <w:rFonts w:ascii="Times New Roman" w:eastAsia="Times New Roman" w:hAnsi="Times New Roman" w:cs="Times New Roman"/>
          <w:color w:val="000000"/>
          <w:sz w:val="24"/>
          <w:szCs w:val="24"/>
          <w:lang w:val="fr-MC" w:eastAsia="en-GB"/>
        </w:rPr>
        <w:t>Ouverture d'esprit</w:t>
      </w:r>
      <w:r w:rsidR="000A05D3">
        <w:rPr>
          <w:rFonts w:ascii="Times New Roman" w:eastAsia="Times New Roman" w:hAnsi="Times New Roman" w:cs="Times New Roman"/>
          <w:color w:val="000000"/>
          <w:sz w:val="24"/>
          <w:szCs w:val="24"/>
          <w:lang w:val="fr-MC" w:eastAsia="en-GB"/>
        </w:rPr>
        <w:t xml:space="preserve"> et </w:t>
      </w:r>
      <w:r w:rsidRPr="004B4552">
        <w:rPr>
          <w:rFonts w:ascii="Times New Roman" w:eastAsia="Times New Roman" w:hAnsi="Times New Roman" w:cs="Times New Roman"/>
          <w:color w:val="000000"/>
          <w:sz w:val="24"/>
          <w:szCs w:val="24"/>
          <w:lang w:val="fr-MC" w:eastAsia="en-GB"/>
        </w:rPr>
        <w:t>créativité</w:t>
      </w:r>
    </w:p>
    <w:p w14:paraId="3BBCD6EB" w14:textId="77777777" w:rsidR="00865513" w:rsidRPr="004B4552" w:rsidRDefault="00865513" w:rsidP="007341DB">
      <w:pPr>
        <w:pStyle w:val="Paragraphedeliste"/>
        <w:numPr>
          <w:ilvl w:val="0"/>
          <w:numId w:val="17"/>
        </w:numPr>
        <w:autoSpaceDE w:val="0"/>
        <w:autoSpaceDN w:val="0"/>
        <w:adjustRightInd w:val="0"/>
        <w:spacing w:after="18" w:line="240" w:lineRule="auto"/>
        <w:ind w:left="1428"/>
        <w:jc w:val="left"/>
        <w:rPr>
          <w:rFonts w:ascii="Times New Roman" w:eastAsia="Times New Roman" w:hAnsi="Times New Roman" w:cs="Times New Roman"/>
          <w:color w:val="000000"/>
          <w:sz w:val="24"/>
          <w:szCs w:val="24"/>
          <w:lang w:val="fr-MC" w:eastAsia="en-GB"/>
        </w:rPr>
      </w:pPr>
      <w:r w:rsidRPr="004B4552">
        <w:rPr>
          <w:rFonts w:ascii="Times New Roman" w:eastAsia="Times New Roman" w:hAnsi="Times New Roman" w:cs="Times New Roman"/>
          <w:color w:val="000000"/>
          <w:sz w:val="24"/>
          <w:szCs w:val="24"/>
          <w:lang w:val="fr-MC" w:eastAsia="en-GB"/>
        </w:rPr>
        <w:t xml:space="preserve">La capacité d'adaptation, </w:t>
      </w:r>
    </w:p>
    <w:p w14:paraId="568DC338" w14:textId="77777777" w:rsidR="00865513" w:rsidRPr="004B4552" w:rsidRDefault="00865513" w:rsidP="007341DB">
      <w:pPr>
        <w:pStyle w:val="Paragraphedeliste"/>
        <w:numPr>
          <w:ilvl w:val="0"/>
          <w:numId w:val="17"/>
        </w:numPr>
        <w:autoSpaceDE w:val="0"/>
        <w:autoSpaceDN w:val="0"/>
        <w:adjustRightInd w:val="0"/>
        <w:spacing w:after="18" w:line="240" w:lineRule="auto"/>
        <w:ind w:left="1428"/>
        <w:jc w:val="left"/>
        <w:rPr>
          <w:rFonts w:ascii="Times New Roman" w:eastAsia="Times New Roman" w:hAnsi="Times New Roman" w:cs="Times New Roman"/>
          <w:color w:val="000000"/>
          <w:sz w:val="24"/>
          <w:szCs w:val="24"/>
          <w:lang w:val="fr-MC" w:eastAsia="en-GB"/>
        </w:rPr>
      </w:pPr>
      <w:r w:rsidRPr="004B4552">
        <w:rPr>
          <w:rFonts w:ascii="Times New Roman" w:eastAsia="Times New Roman" w:hAnsi="Times New Roman" w:cs="Times New Roman"/>
          <w:color w:val="000000"/>
          <w:sz w:val="24"/>
          <w:szCs w:val="24"/>
          <w:lang w:val="fr-MC" w:eastAsia="en-GB"/>
        </w:rPr>
        <w:t xml:space="preserve">La résolution des problèmes </w:t>
      </w:r>
    </w:p>
    <w:p w14:paraId="178730FC" w14:textId="1398CEDF" w:rsidR="00865513" w:rsidRPr="004B4552" w:rsidRDefault="00865513" w:rsidP="007341DB">
      <w:pPr>
        <w:pStyle w:val="Paragraphedeliste"/>
        <w:numPr>
          <w:ilvl w:val="0"/>
          <w:numId w:val="17"/>
        </w:numPr>
        <w:autoSpaceDE w:val="0"/>
        <w:autoSpaceDN w:val="0"/>
        <w:adjustRightInd w:val="0"/>
        <w:spacing w:after="18" w:line="240" w:lineRule="auto"/>
        <w:ind w:left="1428"/>
        <w:jc w:val="left"/>
        <w:rPr>
          <w:rFonts w:ascii="Times New Roman" w:hAnsi="Times New Roman" w:cs="Times New Roman"/>
          <w:color w:val="000000"/>
          <w:sz w:val="24"/>
          <w:szCs w:val="24"/>
          <w:lang w:eastAsia="fr-FR"/>
        </w:rPr>
      </w:pPr>
      <w:r w:rsidRPr="004B4552">
        <w:rPr>
          <w:rFonts w:ascii="Times New Roman" w:eastAsia="Times New Roman" w:hAnsi="Times New Roman" w:cs="Times New Roman"/>
          <w:color w:val="000000"/>
          <w:sz w:val="24"/>
          <w:szCs w:val="24"/>
          <w:lang w:val="fr-MC" w:eastAsia="en-GB"/>
        </w:rPr>
        <w:t>La force de propositio</w:t>
      </w:r>
      <w:r w:rsidR="00AB4002">
        <w:rPr>
          <w:rFonts w:ascii="Times New Roman" w:eastAsia="Times New Roman" w:hAnsi="Times New Roman" w:cs="Times New Roman"/>
          <w:color w:val="000000"/>
          <w:sz w:val="24"/>
          <w:szCs w:val="24"/>
          <w:lang w:val="fr-MC" w:eastAsia="en-GB"/>
        </w:rPr>
        <w:t>n</w:t>
      </w:r>
    </w:p>
    <w:p w14:paraId="39F3D8B7" w14:textId="7C526334" w:rsidR="004B4552" w:rsidRPr="004B4552" w:rsidRDefault="00865513" w:rsidP="007341DB">
      <w:pPr>
        <w:pStyle w:val="Paragraphedeliste"/>
        <w:numPr>
          <w:ilvl w:val="0"/>
          <w:numId w:val="17"/>
        </w:numPr>
        <w:autoSpaceDE w:val="0"/>
        <w:autoSpaceDN w:val="0"/>
        <w:adjustRightInd w:val="0"/>
        <w:spacing w:after="18" w:line="240" w:lineRule="auto"/>
        <w:ind w:left="1428"/>
        <w:jc w:val="left"/>
        <w:rPr>
          <w:rFonts w:ascii="Times New Roman" w:hAnsi="Times New Roman" w:cs="Times New Roman"/>
          <w:color w:val="000000"/>
          <w:sz w:val="24"/>
          <w:szCs w:val="24"/>
          <w:lang w:eastAsia="fr-FR"/>
        </w:rPr>
      </w:pPr>
      <w:r w:rsidRPr="004B4552">
        <w:rPr>
          <w:rFonts w:ascii="Times New Roman" w:hAnsi="Times New Roman" w:cs="Times New Roman"/>
          <w:color w:val="000000"/>
          <w:sz w:val="24"/>
          <w:szCs w:val="24"/>
          <w:lang w:eastAsia="fr-FR"/>
        </w:rPr>
        <w:t xml:space="preserve">La prise de </w:t>
      </w:r>
      <w:r w:rsidR="004B4552" w:rsidRPr="004B4552">
        <w:rPr>
          <w:rFonts w:ascii="Times New Roman" w:hAnsi="Times New Roman" w:cs="Times New Roman"/>
          <w:color w:val="000000"/>
          <w:sz w:val="24"/>
          <w:szCs w:val="24"/>
          <w:lang w:eastAsia="fr-FR"/>
        </w:rPr>
        <w:t>décision</w:t>
      </w:r>
    </w:p>
    <w:p w14:paraId="467A4417" w14:textId="79463022" w:rsidR="007E2F6C" w:rsidRDefault="00865513" w:rsidP="007341DB">
      <w:pPr>
        <w:pStyle w:val="Paragraphedeliste"/>
        <w:autoSpaceDE w:val="0"/>
        <w:autoSpaceDN w:val="0"/>
        <w:adjustRightInd w:val="0"/>
        <w:spacing w:after="18" w:line="240" w:lineRule="auto"/>
        <w:ind w:left="1428"/>
        <w:jc w:val="left"/>
        <w:rPr>
          <w:rFonts w:ascii="Times New Roman" w:hAnsi="Times New Roman" w:cs="Times New Roman"/>
          <w:color w:val="000000"/>
          <w:sz w:val="24"/>
          <w:szCs w:val="24"/>
          <w:lang w:eastAsia="fr-FR"/>
        </w:rPr>
      </w:pPr>
      <w:r w:rsidRPr="004B4552">
        <w:rPr>
          <w:rFonts w:ascii="Times New Roman" w:hAnsi="Times New Roman" w:cs="Times New Roman"/>
          <w:color w:val="000000"/>
          <w:sz w:val="24"/>
          <w:szCs w:val="24"/>
          <w:lang w:eastAsia="fr-FR"/>
        </w:rPr>
        <w:lastRenderedPageBreak/>
        <w:t xml:space="preserve">Le travail en équipe </w:t>
      </w:r>
    </w:p>
    <w:p w14:paraId="1A7AEAB4" w14:textId="189A8D1F" w:rsidR="009A5FF4" w:rsidRPr="007341DB" w:rsidRDefault="009A5FF4" w:rsidP="007341DB">
      <w:pPr>
        <w:pStyle w:val="Paragraphedeliste"/>
        <w:numPr>
          <w:ilvl w:val="0"/>
          <w:numId w:val="17"/>
        </w:numPr>
        <w:autoSpaceDE w:val="0"/>
        <w:autoSpaceDN w:val="0"/>
        <w:adjustRightInd w:val="0"/>
        <w:spacing w:after="18" w:line="240" w:lineRule="auto"/>
        <w:ind w:left="1428"/>
        <w:jc w:val="left"/>
        <w:rPr>
          <w:rFonts w:ascii="Times New Roman" w:hAnsi="Times New Roman" w:cs="Times New Roman"/>
          <w:color w:val="000000"/>
          <w:sz w:val="24"/>
          <w:szCs w:val="24"/>
          <w:lang w:eastAsia="fr-FR"/>
        </w:rPr>
      </w:pPr>
    </w:p>
    <w:p w14:paraId="21881042" w14:textId="7CD6D454" w:rsidR="00E25363" w:rsidRPr="007341DB" w:rsidRDefault="00E25363" w:rsidP="007341DB">
      <w:pPr>
        <w:pStyle w:val="Paragraphedeliste"/>
        <w:numPr>
          <w:ilvl w:val="2"/>
          <w:numId w:val="15"/>
        </w:numPr>
        <w:tabs>
          <w:tab w:val="clear" w:pos="1800"/>
          <w:tab w:val="num" w:pos="360"/>
        </w:tabs>
        <w:autoSpaceDE w:val="0"/>
        <w:autoSpaceDN w:val="0"/>
        <w:adjustRightInd w:val="0"/>
        <w:spacing w:after="0" w:line="240" w:lineRule="auto"/>
        <w:ind w:left="360"/>
        <w:rPr>
          <w:rFonts w:ascii="Times New Roman" w:hAnsi="Times New Roman" w:cs="Times New Roman"/>
          <w:color w:val="000000"/>
          <w:sz w:val="24"/>
          <w:szCs w:val="24"/>
          <w:lang w:eastAsia="fr-FR"/>
        </w:rPr>
      </w:pPr>
      <w:r w:rsidRPr="007341DB">
        <w:rPr>
          <w:rFonts w:ascii="Times New Roman" w:hAnsi="Times New Roman" w:cs="Times New Roman"/>
          <w:color w:val="000000"/>
          <w:sz w:val="24"/>
          <w:szCs w:val="24"/>
          <w:lang w:eastAsia="fr-FR"/>
        </w:rPr>
        <w:t xml:space="preserve">Compléter le guide des soft-skills par des fiches d’organisation d’événements au profit des PSH </w:t>
      </w:r>
      <w:r w:rsidR="00AB4002" w:rsidRPr="007341DB">
        <w:rPr>
          <w:rFonts w:ascii="Times New Roman" w:hAnsi="Times New Roman" w:cs="Times New Roman"/>
          <w:color w:val="000000"/>
          <w:sz w:val="24"/>
          <w:szCs w:val="24"/>
          <w:lang w:eastAsia="fr-FR"/>
        </w:rPr>
        <w:t xml:space="preserve">de manière à ce </w:t>
      </w:r>
      <w:r w:rsidRPr="007341DB">
        <w:rPr>
          <w:rFonts w:ascii="Times New Roman" w:hAnsi="Times New Roman" w:cs="Times New Roman"/>
          <w:color w:val="000000"/>
          <w:sz w:val="24"/>
          <w:szCs w:val="24"/>
          <w:lang w:eastAsia="fr-FR"/>
        </w:rPr>
        <w:t>qu’</w:t>
      </w:r>
      <w:r w:rsidR="00AB4002" w:rsidRPr="007341DB">
        <w:rPr>
          <w:rFonts w:ascii="Times New Roman" w:hAnsi="Times New Roman" w:cs="Times New Roman"/>
          <w:color w:val="000000"/>
          <w:sz w:val="24"/>
          <w:szCs w:val="24"/>
          <w:lang w:eastAsia="fr-FR"/>
        </w:rPr>
        <w:t>el</w:t>
      </w:r>
      <w:r w:rsidRPr="007341DB">
        <w:rPr>
          <w:rFonts w:ascii="Times New Roman" w:hAnsi="Times New Roman" w:cs="Times New Roman"/>
          <w:color w:val="000000"/>
          <w:sz w:val="24"/>
          <w:szCs w:val="24"/>
          <w:lang w:eastAsia="fr-FR"/>
        </w:rPr>
        <w:t>l</w:t>
      </w:r>
      <w:r w:rsidR="00AB4002" w:rsidRPr="007341DB">
        <w:rPr>
          <w:rFonts w:ascii="Times New Roman" w:hAnsi="Times New Roman" w:cs="Times New Roman"/>
          <w:color w:val="000000"/>
          <w:sz w:val="24"/>
          <w:szCs w:val="24"/>
          <w:lang w:eastAsia="fr-FR"/>
        </w:rPr>
        <w:t>e</w:t>
      </w:r>
      <w:r w:rsidRPr="007341DB">
        <w:rPr>
          <w:rFonts w:ascii="Times New Roman" w:hAnsi="Times New Roman" w:cs="Times New Roman"/>
          <w:color w:val="000000"/>
          <w:sz w:val="24"/>
          <w:szCs w:val="24"/>
          <w:lang w:eastAsia="fr-FR"/>
        </w:rPr>
        <w:t xml:space="preserve">s puissent s’initier et se projeter dans </w:t>
      </w:r>
      <w:r w:rsidR="009A5FF4" w:rsidRPr="007341DB">
        <w:rPr>
          <w:rFonts w:ascii="Times New Roman" w:hAnsi="Times New Roman" w:cs="Times New Roman"/>
          <w:color w:val="000000"/>
          <w:sz w:val="24"/>
          <w:szCs w:val="24"/>
          <w:lang w:eastAsia="fr-FR"/>
        </w:rPr>
        <w:t xml:space="preserve">le </w:t>
      </w:r>
      <w:r w:rsidRPr="007341DB">
        <w:rPr>
          <w:rFonts w:ascii="Times New Roman" w:hAnsi="Times New Roman" w:cs="Times New Roman"/>
          <w:color w:val="000000"/>
          <w:sz w:val="24"/>
          <w:szCs w:val="24"/>
          <w:lang w:eastAsia="fr-FR"/>
        </w:rPr>
        <w:t xml:space="preserve">monde professionnel. Il s’agira de : </w:t>
      </w:r>
    </w:p>
    <w:p w14:paraId="10FEDD5E" w14:textId="20FC9495" w:rsidR="00E25363" w:rsidRPr="00E25363" w:rsidRDefault="009C2099" w:rsidP="009A5FF4">
      <w:pPr>
        <w:pStyle w:val="Paragraphedeliste"/>
        <w:numPr>
          <w:ilvl w:val="3"/>
          <w:numId w:val="24"/>
        </w:numPr>
        <w:spacing w:after="100" w:afterAutospacing="1" w:line="240" w:lineRule="auto"/>
        <w:rPr>
          <w:rFonts w:ascii="Times New Roman" w:eastAsia="Times New Roman" w:hAnsi="Times New Roman" w:cs="Times New Roman"/>
          <w:sz w:val="24"/>
          <w:szCs w:val="24"/>
          <w:lang w:val="fr-MC" w:eastAsia="en-GB"/>
        </w:rPr>
      </w:pPr>
      <w:r>
        <w:rPr>
          <w:rFonts w:ascii="Times New Roman" w:eastAsia="Times New Roman" w:hAnsi="Times New Roman" w:cs="Times New Roman"/>
          <w:sz w:val="24"/>
          <w:szCs w:val="24"/>
          <w:lang w:val="fr-MC" w:eastAsia="en-GB"/>
        </w:rPr>
        <w:t>des</w:t>
      </w:r>
      <w:r w:rsidR="00E25363" w:rsidRPr="00E25363">
        <w:rPr>
          <w:rFonts w:ascii="Times New Roman" w:eastAsia="Times New Roman" w:hAnsi="Times New Roman" w:cs="Times New Roman"/>
          <w:sz w:val="24"/>
          <w:szCs w:val="24"/>
          <w:lang w:val="fr-MC" w:eastAsia="en-GB"/>
        </w:rPr>
        <w:t xml:space="preserve"> Duodays qui ont pour objectif de rencontrer un professionnel pour présenter le poste qu’il occupe ou le métier qu’il exerce et l’environnement de travail. </w:t>
      </w:r>
    </w:p>
    <w:p w14:paraId="50A664EB" w14:textId="77919B32" w:rsidR="00E25363" w:rsidRPr="00E25363" w:rsidRDefault="00E25363" w:rsidP="009A5FF4">
      <w:pPr>
        <w:pStyle w:val="Paragraphedeliste"/>
        <w:numPr>
          <w:ilvl w:val="3"/>
          <w:numId w:val="24"/>
        </w:numPr>
        <w:spacing w:after="100" w:afterAutospacing="1" w:line="240" w:lineRule="auto"/>
        <w:rPr>
          <w:rFonts w:ascii="Times New Roman" w:eastAsia="Times New Roman" w:hAnsi="Times New Roman" w:cs="Times New Roman"/>
          <w:sz w:val="24"/>
          <w:szCs w:val="24"/>
          <w:lang w:val="fr-MC" w:eastAsia="en-GB"/>
        </w:rPr>
      </w:pPr>
      <w:r w:rsidRPr="00E25363">
        <w:rPr>
          <w:rFonts w:ascii="Times New Roman" w:eastAsia="Times New Roman" w:hAnsi="Times New Roman" w:cs="Times New Roman"/>
          <w:sz w:val="24"/>
          <w:szCs w:val="24"/>
          <w:lang w:val="fr-MC" w:eastAsia="en-GB"/>
        </w:rPr>
        <w:t>Animation des ateliers de recherche d’emploi qui permettent aux PSH accompagnées d’échanger entre elles autour des difficultés rencontrées, des solutions adoptées et des opportunités existantes.</w:t>
      </w:r>
    </w:p>
    <w:p w14:paraId="152F1B36" w14:textId="661FCB21" w:rsidR="00E25363" w:rsidRPr="00E25363" w:rsidRDefault="00E25363" w:rsidP="009A5FF4">
      <w:pPr>
        <w:pStyle w:val="Paragraphedeliste"/>
        <w:numPr>
          <w:ilvl w:val="3"/>
          <w:numId w:val="24"/>
        </w:numPr>
        <w:spacing w:after="100" w:afterAutospacing="1" w:line="240" w:lineRule="auto"/>
        <w:rPr>
          <w:rFonts w:ascii="Times New Roman" w:eastAsia="Times New Roman" w:hAnsi="Times New Roman" w:cs="Times New Roman"/>
          <w:sz w:val="24"/>
          <w:szCs w:val="24"/>
          <w:lang w:val="fr-MC" w:eastAsia="en-GB"/>
        </w:rPr>
      </w:pPr>
      <w:r w:rsidRPr="00E25363">
        <w:rPr>
          <w:rFonts w:ascii="Times New Roman" w:eastAsia="Times New Roman" w:hAnsi="Times New Roman" w:cs="Times New Roman"/>
          <w:sz w:val="24"/>
          <w:szCs w:val="24"/>
          <w:lang w:val="fr-MC" w:eastAsia="en-GB"/>
        </w:rPr>
        <w:t>L’organisation des ateliers de découverte des métiers pour les usagers sans projet ou sans idée d’orientation professionnelle précis, qui permettront à la cible de se renseigner sur les différents métiers, analyser les points forts en lien avec leur capacité et compétences.</w:t>
      </w:r>
    </w:p>
    <w:p w14:paraId="336FEE5E" w14:textId="3BA1FC20" w:rsidR="00865513" w:rsidRPr="00E25363" w:rsidRDefault="00E25363" w:rsidP="009A5FF4">
      <w:pPr>
        <w:pStyle w:val="Paragraphedeliste"/>
        <w:numPr>
          <w:ilvl w:val="3"/>
          <w:numId w:val="24"/>
        </w:numPr>
        <w:spacing w:after="100" w:afterAutospacing="1" w:line="240" w:lineRule="auto"/>
        <w:rPr>
          <w:rFonts w:ascii="Times New Roman" w:eastAsia="Times New Roman" w:hAnsi="Times New Roman" w:cs="Times New Roman"/>
          <w:sz w:val="24"/>
          <w:szCs w:val="24"/>
          <w:lang w:val="fr-MC" w:eastAsia="en-GB"/>
        </w:rPr>
      </w:pPr>
      <w:r w:rsidRPr="00E25363">
        <w:rPr>
          <w:rFonts w:ascii="Times New Roman" w:eastAsia="PMingLiU" w:hAnsi="Times New Roman" w:cs="Times New Roman"/>
          <w:sz w:val="24"/>
          <w:szCs w:val="24"/>
          <w:lang w:val="fr-MC" w:eastAsia="ar-SA"/>
        </w:rPr>
        <w:t>Le</w:t>
      </w:r>
      <w:r w:rsidR="00AB4002">
        <w:rPr>
          <w:rFonts w:ascii="Times New Roman" w:eastAsia="PMingLiU" w:hAnsi="Times New Roman" w:cs="Times New Roman"/>
          <w:sz w:val="24"/>
          <w:szCs w:val="24"/>
          <w:lang w:val="fr-MC" w:eastAsia="ar-SA"/>
        </w:rPr>
        <w:t>s</w:t>
      </w:r>
      <w:r w:rsidRPr="00E25363">
        <w:rPr>
          <w:rFonts w:ascii="Times New Roman" w:eastAsia="PMingLiU" w:hAnsi="Times New Roman" w:cs="Times New Roman"/>
          <w:sz w:val="24"/>
          <w:szCs w:val="24"/>
          <w:lang w:val="fr-MC" w:eastAsia="ar-SA"/>
        </w:rPr>
        <w:t xml:space="preserve"> évaluations en milieu de travail qui permet</w:t>
      </w:r>
      <w:r w:rsidR="006E3BE6">
        <w:rPr>
          <w:rFonts w:ascii="Times New Roman" w:eastAsia="PMingLiU" w:hAnsi="Times New Roman" w:cs="Times New Roman"/>
          <w:sz w:val="24"/>
          <w:szCs w:val="24"/>
          <w:lang w:val="fr-MC" w:eastAsia="ar-SA"/>
        </w:rPr>
        <w:t>tent</w:t>
      </w:r>
      <w:r w:rsidRPr="00E25363">
        <w:rPr>
          <w:rFonts w:ascii="Times New Roman" w:eastAsia="PMingLiU" w:hAnsi="Times New Roman" w:cs="Times New Roman"/>
          <w:sz w:val="24"/>
          <w:szCs w:val="24"/>
          <w:lang w:val="fr-MC" w:eastAsia="ar-SA"/>
        </w:rPr>
        <w:t xml:space="preserve"> aux personnes accompagnées de passer du temps dans l’entreprise afin d’observer et effectuer différentes tâches en vue d’en apprendre davantage sur ce domaine</w:t>
      </w:r>
      <w:r w:rsidR="000A05D3">
        <w:rPr>
          <w:rFonts w:ascii="Times New Roman" w:eastAsia="PMingLiU" w:hAnsi="Times New Roman" w:cs="Times New Roman"/>
          <w:sz w:val="24"/>
          <w:szCs w:val="24"/>
          <w:lang w:val="fr-MC" w:eastAsia="ar-SA"/>
        </w:rPr>
        <w:t>.</w:t>
      </w:r>
    </w:p>
    <w:p w14:paraId="66D1771C" w14:textId="27FBC01B" w:rsidR="00865513" w:rsidRPr="004B4552" w:rsidRDefault="002F7FC5" w:rsidP="007341DB">
      <w:pPr>
        <w:autoSpaceDE w:val="0"/>
        <w:autoSpaceDN w:val="0"/>
        <w:adjustRightInd w:val="0"/>
        <w:spacing w:before="120" w:after="120" w:line="240" w:lineRule="auto"/>
        <w:rPr>
          <w:rFonts w:ascii="Times New Roman" w:hAnsi="Times New Roman" w:cs="Times New Roman"/>
          <w:color w:val="000000"/>
          <w:lang w:eastAsia="fr-FR"/>
        </w:rPr>
      </w:pPr>
      <w:r w:rsidRPr="004B4552">
        <w:rPr>
          <w:rFonts w:ascii="Times New Roman" w:hAnsi="Times New Roman" w:cs="Times New Roman"/>
          <w:b/>
          <w:bCs/>
          <w:sz w:val="24"/>
          <w:szCs w:val="24"/>
        </w:rPr>
        <w:t>Activités à mener</w:t>
      </w:r>
      <w:r w:rsidR="004B4552">
        <w:rPr>
          <w:rFonts w:ascii="Times New Roman" w:hAnsi="Times New Roman" w:cs="Times New Roman"/>
          <w:b/>
          <w:bCs/>
          <w:sz w:val="24"/>
          <w:szCs w:val="24"/>
        </w:rPr>
        <w:t> :</w:t>
      </w:r>
    </w:p>
    <w:p w14:paraId="25A49441" w14:textId="33E78B30" w:rsidR="00B468E1" w:rsidRPr="004B4552" w:rsidRDefault="002F7FC5" w:rsidP="002F7FC5">
      <w:pPr>
        <w:autoSpaceDE w:val="0"/>
        <w:autoSpaceDN w:val="0"/>
        <w:adjustRightInd w:val="0"/>
        <w:spacing w:after="0" w:line="240" w:lineRule="auto"/>
        <w:jc w:val="left"/>
        <w:rPr>
          <w:rFonts w:ascii="Times New Roman" w:hAnsi="Times New Roman" w:cs="Times New Roman"/>
          <w:color w:val="000000"/>
          <w:sz w:val="24"/>
          <w:szCs w:val="24"/>
          <w:lang w:eastAsia="fr-FR"/>
        </w:rPr>
      </w:pPr>
      <w:r w:rsidRPr="004B4552">
        <w:rPr>
          <w:rFonts w:ascii="Times New Roman" w:hAnsi="Times New Roman" w:cs="Times New Roman"/>
          <w:color w:val="000000"/>
          <w:sz w:val="24"/>
          <w:szCs w:val="24"/>
          <w:lang w:eastAsia="fr-FR"/>
        </w:rPr>
        <w:t>Elaboration d’un</w:t>
      </w:r>
      <w:r w:rsidR="00B468E1" w:rsidRPr="004B4552">
        <w:rPr>
          <w:rFonts w:ascii="Times New Roman" w:hAnsi="Times New Roman" w:cs="Times New Roman"/>
          <w:color w:val="000000"/>
          <w:sz w:val="24"/>
          <w:szCs w:val="24"/>
          <w:lang w:eastAsia="fr-FR"/>
        </w:rPr>
        <w:t xml:space="preserve"> guide d’animation bilingue (français-arabe) de modules </w:t>
      </w:r>
      <w:r w:rsidRPr="004B4552">
        <w:rPr>
          <w:rFonts w:ascii="Times New Roman" w:hAnsi="Times New Roman" w:cs="Times New Roman"/>
          <w:color w:val="000000"/>
          <w:sz w:val="24"/>
          <w:szCs w:val="24"/>
          <w:lang w:eastAsia="fr-FR"/>
        </w:rPr>
        <w:t>destiné</w:t>
      </w:r>
      <w:r w:rsidR="004B4552">
        <w:rPr>
          <w:rFonts w:ascii="Times New Roman" w:hAnsi="Times New Roman" w:cs="Times New Roman"/>
          <w:color w:val="000000"/>
          <w:sz w:val="24"/>
          <w:szCs w:val="24"/>
          <w:lang w:eastAsia="fr-FR"/>
        </w:rPr>
        <w:t>s</w:t>
      </w:r>
      <w:r w:rsidRPr="004B4552">
        <w:rPr>
          <w:rFonts w:ascii="Times New Roman" w:hAnsi="Times New Roman" w:cs="Times New Roman"/>
          <w:color w:val="000000"/>
          <w:sz w:val="24"/>
          <w:szCs w:val="24"/>
          <w:lang w:eastAsia="fr-FR"/>
        </w:rPr>
        <w:t xml:space="preserve"> aux agents des deux DASP qui doit répondre à l’ensemble de leurs besoins en termes de :</w:t>
      </w:r>
    </w:p>
    <w:p w14:paraId="728D3429" w14:textId="3374CD47" w:rsidR="002F7FC5" w:rsidRPr="004B4552" w:rsidRDefault="002F7FC5" w:rsidP="002F7FC5">
      <w:pPr>
        <w:pStyle w:val="Paragraphedeliste"/>
        <w:numPr>
          <w:ilvl w:val="0"/>
          <w:numId w:val="17"/>
        </w:numPr>
        <w:autoSpaceDE w:val="0"/>
        <w:autoSpaceDN w:val="0"/>
        <w:adjustRightInd w:val="0"/>
        <w:spacing w:after="0" w:line="240" w:lineRule="auto"/>
        <w:jc w:val="left"/>
        <w:rPr>
          <w:rFonts w:ascii="Times New Roman" w:hAnsi="Times New Roman" w:cs="Times New Roman"/>
          <w:color w:val="000000"/>
          <w:sz w:val="24"/>
          <w:szCs w:val="24"/>
          <w:lang w:eastAsia="fr-FR"/>
        </w:rPr>
      </w:pPr>
      <w:r w:rsidRPr="004B4552">
        <w:rPr>
          <w:rFonts w:ascii="Times New Roman" w:hAnsi="Times New Roman" w:cs="Times New Roman"/>
          <w:color w:val="000000"/>
          <w:sz w:val="24"/>
          <w:szCs w:val="24"/>
          <w:lang w:eastAsia="fr-FR"/>
        </w:rPr>
        <w:t>Techniques d’animation d’ateliers soft-Skills</w:t>
      </w:r>
    </w:p>
    <w:p w14:paraId="67F6AAFC" w14:textId="446BA4EA" w:rsidR="00AF58DC" w:rsidRDefault="002F7FC5" w:rsidP="002F7FC5">
      <w:pPr>
        <w:pStyle w:val="Paragraphedeliste"/>
        <w:numPr>
          <w:ilvl w:val="0"/>
          <w:numId w:val="17"/>
        </w:numPr>
        <w:autoSpaceDE w:val="0"/>
        <w:autoSpaceDN w:val="0"/>
        <w:adjustRightInd w:val="0"/>
        <w:spacing w:after="0" w:line="240" w:lineRule="auto"/>
        <w:jc w:val="left"/>
        <w:rPr>
          <w:rFonts w:ascii="Times New Roman" w:hAnsi="Times New Roman" w:cs="Times New Roman"/>
          <w:color w:val="000000"/>
          <w:sz w:val="24"/>
          <w:szCs w:val="24"/>
          <w:lang w:eastAsia="fr-FR"/>
        </w:rPr>
      </w:pPr>
      <w:r w:rsidRPr="004B4552">
        <w:rPr>
          <w:rFonts w:ascii="Times New Roman" w:hAnsi="Times New Roman" w:cs="Times New Roman"/>
          <w:color w:val="000000"/>
          <w:sz w:val="24"/>
          <w:szCs w:val="24"/>
          <w:lang w:eastAsia="fr-FR"/>
        </w:rPr>
        <w:t>Planification des modules dans le temps (modules introductifs, nombre d’heures voire de jours par module, déroulement de la séance…etc.).</w:t>
      </w:r>
    </w:p>
    <w:p w14:paraId="230A688B" w14:textId="77777777" w:rsidR="00545C2E" w:rsidRDefault="00545C2E" w:rsidP="00DB3B1F">
      <w:pPr>
        <w:pStyle w:val="Paragraphedeliste"/>
        <w:autoSpaceDE w:val="0"/>
        <w:autoSpaceDN w:val="0"/>
        <w:adjustRightInd w:val="0"/>
        <w:spacing w:after="0" w:line="240" w:lineRule="auto"/>
        <w:jc w:val="left"/>
        <w:rPr>
          <w:rFonts w:ascii="Times New Roman" w:hAnsi="Times New Roman" w:cs="Times New Roman"/>
          <w:color w:val="000000"/>
          <w:sz w:val="24"/>
          <w:szCs w:val="24"/>
          <w:u w:val="single"/>
          <w:lang w:eastAsia="fr-FR"/>
        </w:rPr>
      </w:pPr>
    </w:p>
    <w:p w14:paraId="70A26F69" w14:textId="77D09DA3" w:rsidR="00DB3B1F" w:rsidRDefault="003D31F2" w:rsidP="00DB3B1F">
      <w:pPr>
        <w:pStyle w:val="Paragraphedeliste"/>
        <w:autoSpaceDE w:val="0"/>
        <w:autoSpaceDN w:val="0"/>
        <w:adjustRightInd w:val="0"/>
        <w:spacing w:after="0" w:line="240" w:lineRule="auto"/>
        <w:jc w:val="left"/>
        <w:rPr>
          <w:rFonts w:ascii="Times New Roman" w:hAnsi="Times New Roman" w:cs="Times New Roman"/>
          <w:color w:val="000000"/>
          <w:sz w:val="24"/>
          <w:szCs w:val="24"/>
          <w:lang w:eastAsia="fr-FR"/>
        </w:rPr>
      </w:pPr>
      <w:r>
        <w:rPr>
          <w:rFonts w:ascii="Times New Roman" w:hAnsi="Times New Roman" w:cs="Times New Roman"/>
          <w:color w:val="000000"/>
          <w:sz w:val="24"/>
          <w:szCs w:val="24"/>
          <w:u w:val="single"/>
          <w:lang w:eastAsia="fr-FR"/>
        </w:rPr>
        <w:t>Modèle à renseigner</w:t>
      </w:r>
      <w:r w:rsidR="00DB3B1F" w:rsidRPr="00AB4002">
        <w:rPr>
          <w:rFonts w:ascii="Times New Roman" w:hAnsi="Times New Roman" w:cs="Times New Roman"/>
          <w:color w:val="000000"/>
          <w:sz w:val="24"/>
          <w:szCs w:val="24"/>
          <w:u w:val="single"/>
          <w:lang w:eastAsia="fr-FR"/>
        </w:rPr>
        <w:t> </w:t>
      </w:r>
      <w:r w:rsidR="00DB3B1F">
        <w:rPr>
          <w:rFonts w:ascii="Times New Roman" w:hAnsi="Times New Roman" w:cs="Times New Roman"/>
          <w:color w:val="000000"/>
          <w:sz w:val="24"/>
          <w:szCs w:val="24"/>
          <w:lang w:eastAsia="fr-FR"/>
        </w:rPr>
        <w:t xml:space="preserve">: </w:t>
      </w:r>
    </w:p>
    <w:p w14:paraId="584760C6" w14:textId="45587641" w:rsidR="00DB3B1F" w:rsidRDefault="00DB3B1F" w:rsidP="00DB3B1F">
      <w:pPr>
        <w:pStyle w:val="Paragraphedeliste"/>
        <w:autoSpaceDE w:val="0"/>
        <w:autoSpaceDN w:val="0"/>
        <w:adjustRightInd w:val="0"/>
        <w:spacing w:after="0" w:line="240" w:lineRule="auto"/>
        <w:jc w:val="left"/>
        <w:rPr>
          <w:rFonts w:ascii="Times New Roman" w:hAnsi="Times New Roman" w:cs="Times New Roman"/>
          <w:color w:val="000000"/>
          <w:sz w:val="24"/>
          <w:szCs w:val="24"/>
          <w:lang w:eastAsia="fr-FR"/>
        </w:rPr>
      </w:pPr>
    </w:p>
    <w:tbl>
      <w:tblPr>
        <w:tblW w:w="9883" w:type="dxa"/>
        <w:tblInd w:w="744" w:type="dxa"/>
        <w:tblCellMar>
          <w:left w:w="10" w:type="dxa"/>
          <w:right w:w="10" w:type="dxa"/>
        </w:tblCellMar>
        <w:tblLook w:val="04A0" w:firstRow="1" w:lastRow="0" w:firstColumn="1" w:lastColumn="0" w:noHBand="0" w:noVBand="1"/>
      </w:tblPr>
      <w:tblGrid>
        <w:gridCol w:w="1094"/>
        <w:gridCol w:w="1701"/>
        <w:gridCol w:w="1134"/>
        <w:gridCol w:w="1559"/>
        <w:gridCol w:w="1451"/>
        <w:gridCol w:w="1243"/>
        <w:gridCol w:w="1701"/>
      </w:tblGrid>
      <w:tr w:rsidR="000E79B2" w:rsidRPr="009A5FF4" w14:paraId="73BFA2A0" w14:textId="77777777" w:rsidTr="000E79B2">
        <w:trPr>
          <w:trHeight w:val="640"/>
        </w:trPr>
        <w:tc>
          <w:tcPr>
            <w:tcW w:w="1094" w:type="dxa"/>
            <w:tcBorders>
              <w:top w:val="single" w:sz="4" w:space="0" w:color="000000"/>
              <w:left w:val="single" w:sz="4" w:space="0" w:color="000000"/>
              <w:bottom w:val="single" w:sz="4" w:space="0" w:color="000000"/>
              <w:right w:val="single" w:sz="4" w:space="0" w:color="000000"/>
            </w:tcBorders>
            <w:vAlign w:val="center"/>
          </w:tcPr>
          <w:p w14:paraId="689F7AAA" w14:textId="77777777" w:rsidR="00DB3B1F" w:rsidRPr="009A5FF4" w:rsidRDefault="00DB3B1F" w:rsidP="002E5CBA">
            <w:pPr>
              <w:shd w:val="clear" w:color="auto" w:fill="FFFFFF"/>
              <w:suppressAutoHyphens/>
              <w:autoSpaceDN w:val="0"/>
              <w:spacing w:after="0" w:line="240" w:lineRule="auto"/>
              <w:ind w:left="-284" w:firstLine="284"/>
              <w:jc w:val="center"/>
              <w:textAlignment w:val="baseline"/>
              <w:rPr>
                <w:rFonts w:ascii="Times New Roman" w:eastAsia="Times New Roman" w:hAnsi="Times New Roman" w:cs="Times New Roman"/>
                <w:b/>
                <w:bCs/>
              </w:rPr>
            </w:pPr>
            <w:r w:rsidRPr="009A5FF4">
              <w:rPr>
                <w:rFonts w:ascii="Times New Roman" w:eastAsia="Times New Roman" w:hAnsi="Times New Roman" w:cs="Times New Roman"/>
                <w:b/>
                <w:bCs/>
              </w:rPr>
              <w:t>Module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31C404" w14:textId="77777777" w:rsidR="00DB3B1F" w:rsidRPr="009A5FF4" w:rsidRDefault="00DB3B1F" w:rsidP="002E5CBA">
            <w:pPr>
              <w:shd w:val="clear" w:color="auto" w:fill="FFFFFF"/>
              <w:suppressAutoHyphens/>
              <w:autoSpaceDN w:val="0"/>
              <w:spacing w:after="0" w:line="240" w:lineRule="auto"/>
              <w:textAlignment w:val="baseline"/>
              <w:rPr>
                <w:rFonts w:ascii="Times New Roman" w:eastAsia="Times New Roman" w:hAnsi="Times New Roman" w:cs="Times New Roman"/>
                <w:b/>
                <w:bCs/>
              </w:rPr>
            </w:pPr>
            <w:r w:rsidRPr="009A5FF4">
              <w:rPr>
                <w:rFonts w:ascii="Times New Roman" w:eastAsia="Times New Roman" w:hAnsi="Times New Roman" w:cs="Times New Roman"/>
                <w:b/>
                <w:bCs/>
                <w:color w:val="222222"/>
                <w:lang w:eastAsia="fr-FR"/>
              </w:rPr>
              <w:t>Objectifs</w:t>
            </w:r>
            <w:r>
              <w:rPr>
                <w:rFonts w:ascii="Times New Roman" w:eastAsia="Times New Roman" w:hAnsi="Times New Roman" w:cs="Times New Roman"/>
                <w:b/>
                <w:bCs/>
                <w:color w:val="222222"/>
                <w:lang w:eastAsia="fr-FR"/>
              </w:rPr>
              <w:t xml:space="preserve"> pédagogiques</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39BBC0" w14:textId="77777777" w:rsidR="00DB3B1F" w:rsidRPr="009A5FF4" w:rsidRDefault="00DB3B1F" w:rsidP="002E5CBA">
            <w:pPr>
              <w:shd w:val="clear" w:color="auto" w:fill="FFFFFF"/>
              <w:suppressAutoHyphens/>
              <w:autoSpaceDN w:val="0"/>
              <w:spacing w:after="0" w:line="240" w:lineRule="auto"/>
              <w:ind w:left="-284" w:firstLine="284"/>
              <w:jc w:val="center"/>
              <w:textAlignment w:val="baseline"/>
              <w:rPr>
                <w:rFonts w:ascii="Times New Roman" w:eastAsia="Times New Roman" w:hAnsi="Times New Roman" w:cs="Times New Roman"/>
                <w:b/>
                <w:bCs/>
              </w:rPr>
            </w:pPr>
            <w:r>
              <w:rPr>
                <w:rFonts w:ascii="Times New Roman" w:eastAsia="Times New Roman" w:hAnsi="Times New Roman" w:cs="Times New Roman"/>
                <w:b/>
                <w:bCs/>
              </w:rPr>
              <w:t>C</w:t>
            </w:r>
            <w:r w:rsidRPr="009A5FF4">
              <w:rPr>
                <w:rFonts w:ascii="Times New Roman" w:eastAsia="Times New Roman" w:hAnsi="Times New Roman" w:cs="Times New Roman"/>
                <w:b/>
                <w:bCs/>
              </w:rPr>
              <w:t>ontexte</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4769C" w14:textId="77777777" w:rsidR="00DB3B1F" w:rsidRPr="009A5FF4" w:rsidRDefault="00DB3B1F" w:rsidP="002E5CBA">
            <w:pPr>
              <w:suppressAutoHyphens/>
              <w:autoSpaceDN w:val="0"/>
              <w:spacing w:after="0" w:line="240" w:lineRule="auto"/>
              <w:jc w:val="center"/>
              <w:textAlignment w:val="baseline"/>
              <w:rPr>
                <w:rFonts w:ascii="Times New Roman" w:eastAsia="Times New Roman" w:hAnsi="Times New Roman" w:cs="Times New Roman"/>
                <w:b/>
                <w:bCs/>
              </w:rPr>
            </w:pPr>
          </w:p>
          <w:p w14:paraId="71A731E9" w14:textId="77777777" w:rsidR="00DB3B1F" w:rsidRPr="009A5FF4" w:rsidRDefault="00DB3B1F" w:rsidP="002E5CBA">
            <w:pPr>
              <w:suppressAutoHyphens/>
              <w:autoSpaceDN w:val="0"/>
              <w:spacing w:after="0" w:line="240" w:lineRule="auto"/>
              <w:jc w:val="center"/>
              <w:textAlignment w:val="baseline"/>
              <w:rPr>
                <w:rFonts w:ascii="Times New Roman" w:eastAsia="Times New Roman" w:hAnsi="Times New Roman" w:cs="Times New Roman"/>
                <w:b/>
                <w:bCs/>
              </w:rPr>
            </w:pPr>
            <w:r w:rsidRPr="009A5FF4">
              <w:rPr>
                <w:rFonts w:ascii="Times New Roman" w:eastAsia="Times New Roman" w:hAnsi="Times New Roman" w:cs="Times New Roman"/>
                <w:b/>
                <w:bCs/>
                <w:color w:val="222222"/>
                <w:lang w:eastAsia="fr-FR"/>
              </w:rPr>
              <w:t>Durée par séquence</w:t>
            </w:r>
          </w:p>
        </w:tc>
        <w:tc>
          <w:tcPr>
            <w:tcW w:w="14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6329F6C" w14:textId="61FE36CF" w:rsidR="00DB3B1F" w:rsidRPr="009A5FF4" w:rsidRDefault="00DB3B1F" w:rsidP="002E5CBA">
            <w:pPr>
              <w:shd w:val="clear" w:color="auto" w:fill="FFFFFF"/>
              <w:suppressAutoHyphens/>
              <w:autoSpaceDN w:val="0"/>
              <w:spacing w:after="0" w:line="240" w:lineRule="auto"/>
              <w:jc w:val="center"/>
              <w:textAlignment w:val="baseline"/>
              <w:rPr>
                <w:rFonts w:ascii="Times New Roman" w:eastAsia="Times New Roman" w:hAnsi="Times New Roman" w:cs="Times New Roman"/>
                <w:b/>
                <w:bCs/>
              </w:rPr>
            </w:pPr>
            <w:r w:rsidRPr="009A5FF4">
              <w:rPr>
                <w:rFonts w:ascii="Times New Roman" w:eastAsia="Times New Roman" w:hAnsi="Times New Roman" w:cs="Times New Roman"/>
                <w:b/>
                <w:bCs/>
                <w:color w:val="222222"/>
                <w:lang w:eastAsia="fr-FR"/>
              </w:rPr>
              <w:t>Organisation</w:t>
            </w:r>
            <w:r w:rsidR="009C2099">
              <w:rPr>
                <w:rFonts w:ascii="Times New Roman" w:eastAsia="Times New Roman" w:hAnsi="Times New Roman" w:cs="Times New Roman"/>
                <w:b/>
                <w:bCs/>
                <w:color w:val="222222"/>
                <w:lang w:eastAsia="fr-FR"/>
              </w:rPr>
              <w:t xml:space="preserve"> (Plan des séances)</w:t>
            </w:r>
          </w:p>
        </w:tc>
        <w:tc>
          <w:tcPr>
            <w:tcW w:w="1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1ABBBD" w14:textId="77777777" w:rsidR="00DB3B1F" w:rsidRPr="009A5FF4" w:rsidRDefault="00DB3B1F" w:rsidP="002E5CBA">
            <w:pPr>
              <w:shd w:val="clear" w:color="auto" w:fill="FFFFFF"/>
              <w:suppressAutoHyphens/>
              <w:autoSpaceDN w:val="0"/>
              <w:spacing w:after="0" w:line="240" w:lineRule="auto"/>
              <w:jc w:val="center"/>
              <w:textAlignment w:val="baseline"/>
              <w:rPr>
                <w:rFonts w:ascii="Times New Roman" w:eastAsia="Times New Roman" w:hAnsi="Times New Roman" w:cs="Times New Roman"/>
                <w:b/>
                <w:bCs/>
              </w:rPr>
            </w:pPr>
            <w:r w:rsidRPr="009A5FF4">
              <w:rPr>
                <w:rFonts w:ascii="Times New Roman" w:eastAsia="Times New Roman" w:hAnsi="Times New Roman" w:cs="Times New Roman"/>
                <w:b/>
                <w:bCs/>
                <w:color w:val="222222"/>
                <w:lang w:eastAsia="fr-FR"/>
              </w:rPr>
              <w:t>Logistique</w:t>
            </w: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A122C4" w14:textId="77777777" w:rsidR="00DB3B1F" w:rsidRPr="009A5FF4" w:rsidRDefault="00DB3B1F" w:rsidP="002E5CBA">
            <w:pPr>
              <w:shd w:val="clear" w:color="auto" w:fill="FFFFFF"/>
              <w:suppressAutoHyphens/>
              <w:autoSpaceDN w:val="0"/>
              <w:spacing w:after="0" w:line="240" w:lineRule="auto"/>
              <w:jc w:val="center"/>
              <w:textAlignment w:val="baseline"/>
              <w:rPr>
                <w:rFonts w:ascii="Times New Roman" w:eastAsia="Times New Roman" w:hAnsi="Times New Roman" w:cs="Times New Roman"/>
                <w:b/>
                <w:bCs/>
              </w:rPr>
            </w:pPr>
            <w:r w:rsidRPr="009A5FF4">
              <w:rPr>
                <w:rFonts w:ascii="Times New Roman" w:eastAsia="Times New Roman" w:hAnsi="Times New Roman" w:cs="Times New Roman"/>
                <w:b/>
                <w:bCs/>
                <w:color w:val="222222"/>
                <w:lang w:eastAsia="fr-FR"/>
              </w:rPr>
              <w:t>Synthèse</w:t>
            </w:r>
            <w:r>
              <w:rPr>
                <w:rFonts w:ascii="Times New Roman" w:eastAsia="Times New Roman" w:hAnsi="Times New Roman" w:cs="Times New Roman"/>
                <w:b/>
                <w:bCs/>
                <w:color w:val="222222"/>
                <w:lang w:eastAsia="fr-FR"/>
              </w:rPr>
              <w:t xml:space="preserve"> et restitution</w:t>
            </w:r>
          </w:p>
        </w:tc>
      </w:tr>
    </w:tbl>
    <w:p w14:paraId="31D27C08" w14:textId="77777777" w:rsidR="003D31F2" w:rsidRPr="006E3BE6" w:rsidRDefault="003D31F2" w:rsidP="006E3BE6">
      <w:pPr>
        <w:autoSpaceDE w:val="0"/>
        <w:autoSpaceDN w:val="0"/>
        <w:adjustRightInd w:val="0"/>
        <w:spacing w:after="0" w:line="240" w:lineRule="auto"/>
        <w:jc w:val="left"/>
        <w:rPr>
          <w:rFonts w:ascii="Times New Roman" w:hAnsi="Times New Roman" w:cs="Times New Roman"/>
          <w:color w:val="000000"/>
          <w:sz w:val="24"/>
          <w:szCs w:val="24"/>
          <w:lang w:eastAsia="fr-FR"/>
        </w:rPr>
      </w:pPr>
    </w:p>
    <w:p w14:paraId="51FCC1B1" w14:textId="77777777" w:rsidR="00DB3B1F" w:rsidRPr="004B4552" w:rsidRDefault="00DB3B1F" w:rsidP="00DB3B1F">
      <w:pPr>
        <w:pStyle w:val="Paragraphedeliste"/>
        <w:autoSpaceDE w:val="0"/>
        <w:autoSpaceDN w:val="0"/>
        <w:adjustRightInd w:val="0"/>
        <w:spacing w:after="0" w:line="240" w:lineRule="auto"/>
        <w:jc w:val="left"/>
        <w:rPr>
          <w:rFonts w:ascii="Times New Roman" w:hAnsi="Times New Roman" w:cs="Times New Roman"/>
          <w:color w:val="000000"/>
          <w:sz w:val="24"/>
          <w:szCs w:val="24"/>
          <w:lang w:eastAsia="fr-FR"/>
        </w:rPr>
      </w:pPr>
    </w:p>
    <w:p w14:paraId="68EE9FC6" w14:textId="4FA58E1D" w:rsidR="002F7FC5" w:rsidRDefault="002F7FC5" w:rsidP="002F7FC5">
      <w:pPr>
        <w:pStyle w:val="Paragraphedeliste"/>
        <w:numPr>
          <w:ilvl w:val="0"/>
          <w:numId w:val="17"/>
        </w:numPr>
        <w:autoSpaceDE w:val="0"/>
        <w:autoSpaceDN w:val="0"/>
        <w:adjustRightInd w:val="0"/>
        <w:spacing w:after="0" w:line="240" w:lineRule="auto"/>
        <w:jc w:val="left"/>
        <w:rPr>
          <w:rFonts w:ascii="Times New Roman" w:hAnsi="Times New Roman" w:cs="Times New Roman"/>
          <w:color w:val="000000"/>
          <w:sz w:val="24"/>
          <w:szCs w:val="24"/>
          <w:lang w:eastAsia="fr-FR"/>
        </w:rPr>
      </w:pPr>
      <w:r w:rsidRPr="004B4552">
        <w:rPr>
          <w:rFonts w:ascii="Times New Roman" w:hAnsi="Times New Roman" w:cs="Times New Roman"/>
          <w:color w:val="000000"/>
          <w:sz w:val="24"/>
          <w:szCs w:val="24"/>
          <w:lang w:eastAsia="fr-FR"/>
        </w:rPr>
        <w:t>Supports pédagogiques</w:t>
      </w:r>
      <w:r w:rsidR="00E25363">
        <w:rPr>
          <w:rFonts w:ascii="Times New Roman" w:hAnsi="Times New Roman" w:cs="Times New Roman"/>
          <w:color w:val="000000"/>
          <w:sz w:val="24"/>
          <w:szCs w:val="24"/>
          <w:lang w:eastAsia="fr-FR"/>
        </w:rPr>
        <w:t xml:space="preserve"> </w:t>
      </w:r>
      <w:r w:rsidR="009A5FF4">
        <w:rPr>
          <w:rFonts w:ascii="Times New Roman" w:hAnsi="Times New Roman" w:cs="Times New Roman"/>
          <w:color w:val="000000"/>
          <w:sz w:val="24"/>
          <w:szCs w:val="24"/>
          <w:lang w:eastAsia="fr-FR"/>
        </w:rPr>
        <w:t>(présentations</w:t>
      </w:r>
      <w:r w:rsidR="00E25363">
        <w:rPr>
          <w:rFonts w:ascii="Times New Roman" w:hAnsi="Times New Roman" w:cs="Times New Roman"/>
          <w:color w:val="000000"/>
          <w:sz w:val="24"/>
          <w:szCs w:val="24"/>
          <w:lang w:eastAsia="fr-FR"/>
        </w:rPr>
        <w:t>, outils pédagogiques…etc.)</w:t>
      </w:r>
    </w:p>
    <w:p w14:paraId="18EAADDB" w14:textId="77777777" w:rsidR="003D31F2" w:rsidRPr="004B4552" w:rsidRDefault="003D31F2" w:rsidP="003D31F2">
      <w:pPr>
        <w:pStyle w:val="Paragraphedeliste"/>
        <w:autoSpaceDE w:val="0"/>
        <w:autoSpaceDN w:val="0"/>
        <w:adjustRightInd w:val="0"/>
        <w:spacing w:after="0" w:line="240" w:lineRule="auto"/>
        <w:jc w:val="left"/>
        <w:rPr>
          <w:rFonts w:ascii="Times New Roman" w:hAnsi="Times New Roman" w:cs="Times New Roman"/>
          <w:color w:val="000000"/>
          <w:sz w:val="24"/>
          <w:szCs w:val="24"/>
          <w:lang w:eastAsia="fr-FR"/>
        </w:rPr>
      </w:pPr>
    </w:p>
    <w:p w14:paraId="071156D2" w14:textId="77777777" w:rsidR="00F6447B" w:rsidRPr="004B4552" w:rsidRDefault="00F6447B" w:rsidP="009B0F44">
      <w:pPr>
        <w:autoSpaceDE w:val="0"/>
        <w:autoSpaceDN w:val="0"/>
        <w:adjustRightInd w:val="0"/>
        <w:spacing w:before="120" w:after="120" w:line="240" w:lineRule="auto"/>
        <w:rPr>
          <w:rFonts w:ascii="Times New Roman" w:hAnsi="Times New Roman" w:cs="Times New Roman"/>
          <w:b/>
          <w:bCs/>
          <w:sz w:val="24"/>
          <w:szCs w:val="24"/>
        </w:rPr>
      </w:pPr>
      <w:r w:rsidRPr="004B4552">
        <w:rPr>
          <w:rFonts w:ascii="Times New Roman" w:hAnsi="Times New Roman" w:cs="Times New Roman"/>
          <w:b/>
          <w:bCs/>
          <w:sz w:val="24"/>
          <w:szCs w:val="24"/>
        </w:rPr>
        <w:t>Livrables</w:t>
      </w:r>
    </w:p>
    <w:p w14:paraId="3F3C589B" w14:textId="032DA320" w:rsidR="00207864" w:rsidRDefault="00DC73D6" w:rsidP="00D5158C">
      <w:pPr>
        <w:pStyle w:val="Paragraphedeliste"/>
        <w:numPr>
          <w:ilvl w:val="0"/>
          <w:numId w:val="23"/>
        </w:numPr>
        <w:autoSpaceDE w:val="0"/>
        <w:autoSpaceDN w:val="0"/>
        <w:adjustRightInd w:val="0"/>
        <w:spacing w:before="120" w:after="120" w:line="240" w:lineRule="auto"/>
        <w:rPr>
          <w:rFonts w:ascii="Times New Roman" w:hAnsi="Times New Roman" w:cs="Times New Roman"/>
          <w:bCs/>
          <w:iCs/>
          <w:noProof/>
          <w:sz w:val="24"/>
          <w:szCs w:val="24"/>
        </w:rPr>
      </w:pPr>
      <w:r>
        <w:rPr>
          <w:rFonts w:ascii="Times New Roman" w:hAnsi="Times New Roman" w:cs="Times New Roman"/>
          <w:bCs/>
          <w:iCs/>
          <w:noProof/>
          <w:sz w:val="24"/>
          <w:szCs w:val="24"/>
        </w:rPr>
        <w:t>G</w:t>
      </w:r>
      <w:r w:rsidR="00E25363">
        <w:rPr>
          <w:rFonts w:ascii="Times New Roman" w:hAnsi="Times New Roman" w:cs="Times New Roman"/>
          <w:bCs/>
          <w:iCs/>
          <w:noProof/>
          <w:sz w:val="24"/>
          <w:szCs w:val="24"/>
        </w:rPr>
        <w:t>uide d’animation d’ateliers Soft-Skills en arabe et en français</w:t>
      </w:r>
      <w:r>
        <w:rPr>
          <w:rFonts w:ascii="Times New Roman" w:hAnsi="Times New Roman" w:cs="Times New Roman"/>
          <w:bCs/>
          <w:iCs/>
          <w:noProof/>
          <w:sz w:val="24"/>
          <w:szCs w:val="24"/>
        </w:rPr>
        <w:t xml:space="preserve"> </w:t>
      </w:r>
    </w:p>
    <w:p w14:paraId="73695093" w14:textId="77777777" w:rsidR="00545C2E" w:rsidRPr="004B4552" w:rsidRDefault="00545C2E" w:rsidP="00545C2E">
      <w:pPr>
        <w:pStyle w:val="Paragraphedeliste"/>
        <w:numPr>
          <w:ilvl w:val="0"/>
          <w:numId w:val="23"/>
        </w:numPr>
        <w:autoSpaceDE w:val="0"/>
        <w:autoSpaceDN w:val="0"/>
        <w:adjustRightInd w:val="0"/>
        <w:spacing w:before="120" w:after="120" w:line="240" w:lineRule="auto"/>
        <w:rPr>
          <w:rFonts w:ascii="Times New Roman" w:hAnsi="Times New Roman" w:cs="Times New Roman"/>
          <w:bCs/>
          <w:iCs/>
          <w:noProof/>
          <w:sz w:val="24"/>
          <w:szCs w:val="24"/>
        </w:rPr>
      </w:pPr>
      <w:r>
        <w:rPr>
          <w:rFonts w:ascii="Times New Roman" w:hAnsi="Times New Roman" w:cs="Times New Roman"/>
          <w:bCs/>
          <w:iCs/>
          <w:noProof/>
          <w:sz w:val="24"/>
          <w:szCs w:val="24"/>
        </w:rPr>
        <w:t>La conception graphique du guide sur Clé USB.</w:t>
      </w:r>
    </w:p>
    <w:p w14:paraId="1BD3DC37" w14:textId="000597DD" w:rsidR="00B145F7" w:rsidRPr="004B4552" w:rsidRDefault="00DC73D6" w:rsidP="007341DB">
      <w:pPr>
        <w:pStyle w:val="Paragraphedeliste"/>
        <w:numPr>
          <w:ilvl w:val="0"/>
          <w:numId w:val="23"/>
        </w:numPr>
        <w:autoSpaceDE w:val="0"/>
        <w:autoSpaceDN w:val="0"/>
        <w:adjustRightInd w:val="0"/>
        <w:spacing w:before="120" w:after="120" w:line="240" w:lineRule="auto"/>
        <w:rPr>
          <w:b/>
          <w:color w:val="009EE1"/>
        </w:rPr>
      </w:pPr>
      <w:r>
        <w:rPr>
          <w:rFonts w:ascii="Times New Roman" w:hAnsi="Times New Roman" w:cs="Times New Roman"/>
          <w:bCs/>
          <w:iCs/>
          <w:noProof/>
          <w:sz w:val="24"/>
          <w:szCs w:val="24"/>
        </w:rPr>
        <w:t>Impression de 04 exemplaires</w:t>
      </w:r>
    </w:p>
    <w:p w14:paraId="414B6ABA" w14:textId="61B10AE9" w:rsidR="00F75587" w:rsidRPr="004B4552" w:rsidRDefault="00B145F7" w:rsidP="004B4552">
      <w:pPr>
        <w:spacing w:before="100" w:beforeAutospacing="1" w:after="0" w:line="240" w:lineRule="auto"/>
        <w:rPr>
          <w:rFonts w:ascii="Times New Roman" w:eastAsia="Times New Roman" w:hAnsi="Times New Roman" w:cs="Times New Roman"/>
          <w:color w:val="000000"/>
          <w:sz w:val="24"/>
          <w:szCs w:val="24"/>
          <w:lang w:val="fr-MC" w:eastAsia="en-GB"/>
        </w:rPr>
      </w:pPr>
      <w:r w:rsidRPr="004B4552">
        <w:rPr>
          <w:rFonts w:ascii="Times New Roman" w:hAnsi="Times New Roman" w:cs="Times New Roman"/>
          <w:b/>
          <w:iCs/>
          <w:noProof/>
          <w:sz w:val="24"/>
          <w:szCs w:val="24"/>
          <w:u w:val="single"/>
        </w:rPr>
        <w:t>Résultats attendus </w:t>
      </w:r>
      <w:r w:rsidR="00F67BFF" w:rsidRPr="004B4552">
        <w:rPr>
          <w:rFonts w:ascii="Times New Roman" w:hAnsi="Times New Roman" w:cs="Times New Roman"/>
          <w:b/>
          <w:iCs/>
          <w:noProof/>
          <w:sz w:val="24"/>
          <w:szCs w:val="24"/>
          <w:u w:val="single"/>
        </w:rPr>
        <w:t>2</w:t>
      </w:r>
      <w:r w:rsidRPr="004B4552">
        <w:rPr>
          <w:rFonts w:ascii="Times New Roman" w:hAnsi="Times New Roman" w:cs="Times New Roman"/>
          <w:b/>
          <w:iCs/>
          <w:noProof/>
          <w:sz w:val="24"/>
          <w:szCs w:val="24"/>
          <w:u w:val="single"/>
        </w:rPr>
        <w:t xml:space="preserve"> :</w:t>
      </w:r>
      <w:r w:rsidR="00F67BFF" w:rsidRPr="004B4552">
        <w:rPr>
          <w:rFonts w:ascii="Times New Roman" w:hAnsi="Times New Roman" w:cs="Times New Roman"/>
          <w:b/>
          <w:iCs/>
          <w:noProof/>
          <w:sz w:val="24"/>
          <w:szCs w:val="24"/>
          <w:u w:val="single"/>
        </w:rPr>
        <w:t xml:space="preserve"> </w:t>
      </w:r>
      <w:r w:rsidR="00F75587" w:rsidRPr="004B4552">
        <w:rPr>
          <w:rFonts w:ascii="Times New Roman" w:eastAsia="Times New Roman" w:hAnsi="Times New Roman" w:cs="Times New Roman"/>
          <w:color w:val="000000"/>
          <w:sz w:val="24"/>
          <w:szCs w:val="24"/>
          <w:lang w:val="fr-MC" w:eastAsia="en-GB"/>
        </w:rPr>
        <w:t xml:space="preserve">Formation de 50 agents </w:t>
      </w:r>
      <w:r w:rsidR="004F4730">
        <w:rPr>
          <w:rFonts w:ascii="Times New Roman" w:eastAsia="Times New Roman" w:hAnsi="Times New Roman" w:cs="Times New Roman"/>
          <w:color w:val="000000"/>
          <w:sz w:val="24"/>
          <w:szCs w:val="24"/>
          <w:lang w:val="fr-MC" w:eastAsia="en-GB"/>
        </w:rPr>
        <w:t xml:space="preserve">sociaux </w:t>
      </w:r>
      <w:r w:rsidR="00F75587" w:rsidRPr="004B4552">
        <w:rPr>
          <w:rFonts w:ascii="Times New Roman" w:eastAsia="Times New Roman" w:hAnsi="Times New Roman" w:cs="Times New Roman"/>
          <w:color w:val="000000"/>
          <w:sz w:val="24"/>
          <w:szCs w:val="24"/>
          <w:lang w:val="fr-MC" w:eastAsia="en-GB"/>
        </w:rPr>
        <w:t xml:space="preserve">à l’accompagnement personnalisé à l’insertion professionnelle </w:t>
      </w:r>
      <w:r w:rsidR="00DB3B1F">
        <w:rPr>
          <w:rFonts w:ascii="Times New Roman" w:eastAsia="Times New Roman" w:hAnsi="Times New Roman" w:cs="Times New Roman"/>
          <w:color w:val="000000"/>
          <w:sz w:val="24"/>
          <w:szCs w:val="24"/>
          <w:lang w:val="fr-MC" w:eastAsia="en-GB"/>
        </w:rPr>
        <w:t>dans</w:t>
      </w:r>
      <w:r w:rsidR="00F75587" w:rsidRPr="004B4552">
        <w:rPr>
          <w:rFonts w:ascii="Times New Roman" w:eastAsia="Times New Roman" w:hAnsi="Times New Roman" w:cs="Times New Roman"/>
          <w:color w:val="000000"/>
          <w:sz w:val="24"/>
          <w:szCs w:val="24"/>
          <w:lang w:val="fr-MC" w:eastAsia="en-GB"/>
        </w:rPr>
        <w:t xml:space="preserve"> les deux régions.</w:t>
      </w:r>
    </w:p>
    <w:p w14:paraId="29B3F5E2" w14:textId="6A32C4F4" w:rsidR="00207864" w:rsidRPr="004B4552" w:rsidRDefault="002F7FC5" w:rsidP="00564469">
      <w:pPr>
        <w:autoSpaceDE w:val="0"/>
        <w:autoSpaceDN w:val="0"/>
        <w:adjustRightInd w:val="0"/>
        <w:spacing w:before="120" w:after="120" w:line="240" w:lineRule="auto"/>
        <w:rPr>
          <w:rFonts w:ascii="Times New Roman" w:hAnsi="Times New Roman" w:cs="Times New Roman"/>
          <w:b/>
          <w:bCs/>
          <w:sz w:val="24"/>
          <w:szCs w:val="24"/>
          <w:lang w:val="fr-MC"/>
        </w:rPr>
      </w:pPr>
      <w:r w:rsidRPr="004B4552">
        <w:rPr>
          <w:rFonts w:ascii="Times New Roman" w:hAnsi="Times New Roman" w:cs="Times New Roman"/>
          <w:b/>
          <w:bCs/>
          <w:sz w:val="24"/>
          <w:szCs w:val="24"/>
          <w:lang w:val="fr-MC"/>
        </w:rPr>
        <w:t xml:space="preserve">Activités </w:t>
      </w:r>
      <w:r w:rsidR="004B4552" w:rsidRPr="004B4552">
        <w:rPr>
          <w:rFonts w:ascii="Times New Roman" w:hAnsi="Times New Roman" w:cs="Times New Roman"/>
          <w:b/>
          <w:bCs/>
          <w:sz w:val="24"/>
          <w:szCs w:val="24"/>
          <w:lang w:val="fr-MC"/>
        </w:rPr>
        <w:t>à</w:t>
      </w:r>
      <w:r w:rsidRPr="004B4552">
        <w:rPr>
          <w:rFonts w:ascii="Times New Roman" w:hAnsi="Times New Roman" w:cs="Times New Roman"/>
          <w:b/>
          <w:bCs/>
          <w:sz w:val="24"/>
          <w:szCs w:val="24"/>
          <w:lang w:val="fr-MC"/>
        </w:rPr>
        <w:t xml:space="preserve"> mener :</w:t>
      </w:r>
    </w:p>
    <w:p w14:paraId="4BC2462C" w14:textId="7F8F71C9" w:rsidR="00E25363" w:rsidRDefault="00E94302" w:rsidP="00D5158C">
      <w:pPr>
        <w:pStyle w:val="Paragraphedeliste"/>
        <w:numPr>
          <w:ilvl w:val="0"/>
          <w:numId w:val="22"/>
        </w:numPr>
        <w:autoSpaceDE w:val="0"/>
        <w:autoSpaceDN w:val="0"/>
        <w:adjustRightInd w:val="0"/>
        <w:spacing w:before="120" w:after="120" w:line="240" w:lineRule="auto"/>
        <w:rPr>
          <w:rFonts w:ascii="Times New Roman" w:eastAsia="Times New Roman" w:hAnsi="Times New Roman" w:cs="Times New Roman"/>
          <w:color w:val="000000"/>
          <w:sz w:val="24"/>
          <w:lang w:val="fr-MC" w:eastAsia="en-GB"/>
        </w:rPr>
      </w:pPr>
      <w:r>
        <w:rPr>
          <w:rFonts w:ascii="Times New Roman" w:eastAsia="Times New Roman" w:hAnsi="Times New Roman" w:cs="Times New Roman"/>
          <w:color w:val="000000"/>
          <w:sz w:val="24"/>
          <w:lang w:val="fr-MC" w:eastAsia="en-GB"/>
        </w:rPr>
        <w:t>E</w:t>
      </w:r>
      <w:r w:rsidR="00E25363">
        <w:rPr>
          <w:rFonts w:ascii="Times New Roman" w:eastAsia="Times New Roman" w:hAnsi="Times New Roman" w:cs="Times New Roman"/>
          <w:color w:val="000000"/>
          <w:sz w:val="24"/>
          <w:lang w:val="fr-MC" w:eastAsia="en-GB"/>
        </w:rPr>
        <w:t xml:space="preserve">valuation des </w:t>
      </w:r>
      <w:r w:rsidR="00DC73D6">
        <w:rPr>
          <w:rFonts w:ascii="Times New Roman" w:eastAsia="Times New Roman" w:hAnsi="Times New Roman" w:cs="Times New Roman"/>
          <w:color w:val="000000"/>
          <w:sz w:val="24"/>
          <w:lang w:val="fr-MC" w:eastAsia="en-GB"/>
        </w:rPr>
        <w:t xml:space="preserve">acquis de </w:t>
      </w:r>
      <w:r w:rsidR="00E25363">
        <w:rPr>
          <w:rFonts w:ascii="Times New Roman" w:eastAsia="Times New Roman" w:hAnsi="Times New Roman" w:cs="Times New Roman"/>
          <w:color w:val="000000"/>
          <w:sz w:val="24"/>
          <w:lang w:val="fr-MC" w:eastAsia="en-GB"/>
        </w:rPr>
        <w:t>50 participants à la formation</w:t>
      </w:r>
      <w:r>
        <w:rPr>
          <w:rFonts w:ascii="Times New Roman" w:eastAsia="Times New Roman" w:hAnsi="Times New Roman" w:cs="Times New Roman"/>
          <w:color w:val="000000"/>
          <w:sz w:val="24"/>
          <w:lang w:val="fr-MC" w:eastAsia="en-GB"/>
        </w:rPr>
        <w:t xml:space="preserve"> (pré et post formation).</w:t>
      </w:r>
    </w:p>
    <w:p w14:paraId="217CF611" w14:textId="587C5796" w:rsidR="00E25363" w:rsidRPr="00E25363" w:rsidRDefault="002F7FC5" w:rsidP="00E25363">
      <w:pPr>
        <w:pStyle w:val="Paragraphedeliste"/>
        <w:numPr>
          <w:ilvl w:val="0"/>
          <w:numId w:val="22"/>
        </w:numPr>
        <w:autoSpaceDE w:val="0"/>
        <w:autoSpaceDN w:val="0"/>
        <w:adjustRightInd w:val="0"/>
        <w:spacing w:before="120" w:after="120" w:line="240" w:lineRule="auto"/>
        <w:rPr>
          <w:rFonts w:ascii="Times New Roman" w:eastAsia="Times New Roman" w:hAnsi="Times New Roman" w:cs="Times New Roman"/>
          <w:color w:val="000000"/>
          <w:sz w:val="24"/>
          <w:lang w:val="fr-MC" w:eastAsia="en-GB"/>
        </w:rPr>
      </w:pPr>
      <w:r w:rsidRPr="00D5158C">
        <w:rPr>
          <w:rFonts w:ascii="Times New Roman" w:eastAsia="Times New Roman" w:hAnsi="Times New Roman" w:cs="Times New Roman"/>
          <w:color w:val="000000"/>
          <w:sz w:val="24"/>
          <w:lang w:val="fr-MC" w:eastAsia="en-GB"/>
        </w:rPr>
        <w:t>Form</w:t>
      </w:r>
      <w:r w:rsidR="00545C2E">
        <w:rPr>
          <w:rFonts w:ascii="Times New Roman" w:eastAsia="Times New Roman" w:hAnsi="Times New Roman" w:cs="Times New Roman"/>
          <w:color w:val="000000"/>
          <w:sz w:val="24"/>
          <w:lang w:val="fr-MC" w:eastAsia="en-GB"/>
        </w:rPr>
        <w:t>ation</w:t>
      </w:r>
      <w:r w:rsidRPr="00D5158C">
        <w:rPr>
          <w:rFonts w:ascii="Times New Roman" w:eastAsia="Times New Roman" w:hAnsi="Times New Roman" w:cs="Times New Roman"/>
          <w:color w:val="000000"/>
          <w:sz w:val="24"/>
          <w:lang w:val="fr-MC" w:eastAsia="en-GB"/>
        </w:rPr>
        <w:t xml:space="preserve"> et accompagne</w:t>
      </w:r>
      <w:r w:rsidR="00545C2E">
        <w:rPr>
          <w:rFonts w:ascii="Times New Roman" w:eastAsia="Times New Roman" w:hAnsi="Times New Roman" w:cs="Times New Roman"/>
          <w:color w:val="000000"/>
          <w:sz w:val="24"/>
          <w:lang w:val="fr-MC" w:eastAsia="en-GB"/>
        </w:rPr>
        <w:t>ment</w:t>
      </w:r>
      <w:r w:rsidRPr="00D5158C">
        <w:rPr>
          <w:rFonts w:ascii="Times New Roman" w:eastAsia="Times New Roman" w:hAnsi="Times New Roman" w:cs="Times New Roman"/>
          <w:color w:val="000000"/>
          <w:sz w:val="24"/>
          <w:lang w:val="fr-MC" w:eastAsia="en-GB"/>
        </w:rPr>
        <w:t xml:space="preserve"> </w:t>
      </w:r>
      <w:r w:rsidR="00545C2E">
        <w:rPr>
          <w:rFonts w:ascii="Times New Roman" w:eastAsia="Times New Roman" w:hAnsi="Times New Roman" w:cs="Times New Roman"/>
          <w:color w:val="000000"/>
          <w:sz w:val="24"/>
          <w:lang w:val="fr-MC" w:eastAsia="en-GB"/>
        </w:rPr>
        <w:t>d</w:t>
      </w:r>
      <w:r w:rsidRPr="00D5158C">
        <w:rPr>
          <w:rFonts w:ascii="Times New Roman" w:eastAsia="Times New Roman" w:hAnsi="Times New Roman" w:cs="Times New Roman"/>
          <w:color w:val="000000"/>
          <w:sz w:val="24"/>
          <w:lang w:val="fr-MC" w:eastAsia="en-GB"/>
        </w:rPr>
        <w:t>es 50 agents à l’utilisation et l’appropriation de la boite à outils des Soft Skills</w:t>
      </w:r>
      <w:r w:rsidR="004B4552" w:rsidRPr="00D5158C">
        <w:rPr>
          <w:rFonts w:ascii="Times New Roman" w:eastAsia="Times New Roman" w:hAnsi="Times New Roman" w:cs="Times New Roman"/>
          <w:color w:val="000000"/>
          <w:sz w:val="24"/>
          <w:lang w:val="fr-MC" w:eastAsia="en-GB"/>
        </w:rPr>
        <w:t>.</w:t>
      </w:r>
    </w:p>
    <w:p w14:paraId="3B3C048B" w14:textId="646D7F9C" w:rsidR="002F7FC5" w:rsidRPr="00D5158C" w:rsidRDefault="004B4552" w:rsidP="00D5158C">
      <w:pPr>
        <w:pStyle w:val="Paragraphedeliste"/>
        <w:numPr>
          <w:ilvl w:val="0"/>
          <w:numId w:val="22"/>
        </w:numPr>
        <w:autoSpaceDE w:val="0"/>
        <w:autoSpaceDN w:val="0"/>
        <w:adjustRightInd w:val="0"/>
        <w:spacing w:before="120" w:after="120" w:line="240" w:lineRule="auto"/>
        <w:rPr>
          <w:rFonts w:ascii="Times New Roman" w:eastAsia="Times New Roman" w:hAnsi="Times New Roman" w:cs="Times New Roman"/>
          <w:color w:val="000000"/>
          <w:sz w:val="24"/>
          <w:lang w:val="fr-MC" w:eastAsia="en-GB"/>
        </w:rPr>
      </w:pPr>
      <w:r w:rsidRPr="00D5158C">
        <w:rPr>
          <w:rFonts w:ascii="Times New Roman" w:eastAsia="Times New Roman" w:hAnsi="Times New Roman" w:cs="Times New Roman"/>
          <w:color w:val="000000"/>
          <w:sz w:val="24"/>
          <w:lang w:val="fr-MC" w:eastAsia="en-GB"/>
        </w:rPr>
        <w:t>Ré</w:t>
      </w:r>
      <w:r w:rsidR="00545C2E">
        <w:rPr>
          <w:rFonts w:ascii="Times New Roman" w:eastAsia="Times New Roman" w:hAnsi="Times New Roman" w:cs="Times New Roman"/>
          <w:color w:val="000000"/>
          <w:sz w:val="24"/>
          <w:lang w:val="fr-MC" w:eastAsia="en-GB"/>
        </w:rPr>
        <w:t>daction d’</w:t>
      </w:r>
      <w:r w:rsidR="002F7FC5" w:rsidRPr="00D5158C">
        <w:rPr>
          <w:rFonts w:ascii="Times New Roman" w:eastAsia="Times New Roman" w:hAnsi="Times New Roman" w:cs="Times New Roman"/>
          <w:color w:val="000000"/>
          <w:sz w:val="24"/>
          <w:lang w:val="fr-MC" w:eastAsia="en-GB"/>
        </w:rPr>
        <w:t>un rapport de formation qui intègre l’ensemble des remarques et recommandations des agents des DASP</w:t>
      </w:r>
      <w:r w:rsidRPr="00D5158C">
        <w:rPr>
          <w:rFonts w:ascii="Times New Roman" w:eastAsia="Times New Roman" w:hAnsi="Times New Roman" w:cs="Times New Roman"/>
          <w:color w:val="000000"/>
          <w:sz w:val="24"/>
          <w:lang w:val="fr-MC" w:eastAsia="en-GB"/>
        </w:rPr>
        <w:t>.</w:t>
      </w:r>
    </w:p>
    <w:p w14:paraId="4C81C33E" w14:textId="4BCC034D" w:rsidR="00545C2E" w:rsidRDefault="00DC73D6" w:rsidP="00545C2E">
      <w:pPr>
        <w:autoSpaceDE w:val="0"/>
        <w:autoSpaceDN w:val="0"/>
        <w:adjustRightInd w:val="0"/>
        <w:spacing w:before="120" w:after="120" w:line="240" w:lineRule="auto"/>
        <w:rPr>
          <w:rFonts w:ascii="Times New Roman" w:hAnsi="Times New Roman" w:cs="Times New Roman"/>
          <w:b/>
          <w:bCs/>
          <w:sz w:val="24"/>
          <w:szCs w:val="24"/>
          <w:u w:val="single"/>
        </w:rPr>
      </w:pPr>
      <w:r w:rsidRPr="00DC73D6">
        <w:rPr>
          <w:rFonts w:ascii="Times New Roman" w:hAnsi="Times New Roman" w:cs="Times New Roman"/>
          <w:b/>
          <w:bCs/>
          <w:sz w:val="24"/>
          <w:szCs w:val="24"/>
        </w:rPr>
        <w:lastRenderedPageBreak/>
        <w:t>N.B :</w:t>
      </w:r>
      <w:r>
        <w:rPr>
          <w:rFonts w:ascii="Times New Roman" w:hAnsi="Times New Roman" w:cs="Times New Roman"/>
          <w:sz w:val="24"/>
          <w:szCs w:val="24"/>
        </w:rPr>
        <w:t xml:space="preserve"> </w:t>
      </w:r>
      <w:r w:rsidRPr="00DC73D6">
        <w:rPr>
          <w:rFonts w:ascii="Times New Roman" w:hAnsi="Times New Roman" w:cs="Times New Roman"/>
          <w:b/>
          <w:bCs/>
          <w:sz w:val="24"/>
          <w:szCs w:val="24"/>
          <w:u w:val="single"/>
        </w:rPr>
        <w:t>La logistique de la formation sera prise en charge par le projet (Salle,</w:t>
      </w:r>
      <w:r w:rsidR="00545C2E">
        <w:rPr>
          <w:rFonts w:ascii="Times New Roman" w:hAnsi="Times New Roman" w:cs="Times New Roman"/>
          <w:b/>
          <w:bCs/>
          <w:sz w:val="24"/>
          <w:szCs w:val="24"/>
          <w:u w:val="single"/>
        </w:rPr>
        <w:t xml:space="preserve"> </w:t>
      </w:r>
      <w:r w:rsidRPr="00DC73D6">
        <w:rPr>
          <w:rFonts w:ascii="Times New Roman" w:hAnsi="Times New Roman" w:cs="Times New Roman"/>
          <w:b/>
          <w:bCs/>
          <w:sz w:val="24"/>
          <w:szCs w:val="24"/>
          <w:u w:val="single"/>
        </w:rPr>
        <w:t>restauration et déplacement des participants)</w:t>
      </w:r>
      <w:r w:rsidR="00545C2E">
        <w:rPr>
          <w:rFonts w:ascii="Times New Roman" w:hAnsi="Times New Roman" w:cs="Times New Roman"/>
          <w:b/>
          <w:bCs/>
          <w:sz w:val="24"/>
          <w:szCs w:val="24"/>
          <w:u w:val="single"/>
        </w:rPr>
        <w:t xml:space="preserve">. </w:t>
      </w:r>
      <w:r w:rsidRPr="00DC73D6">
        <w:rPr>
          <w:rFonts w:ascii="Times New Roman" w:hAnsi="Times New Roman" w:cs="Times New Roman"/>
          <w:b/>
          <w:bCs/>
          <w:sz w:val="24"/>
          <w:szCs w:val="24"/>
          <w:u w:val="single"/>
        </w:rPr>
        <w:t xml:space="preserve"> </w:t>
      </w:r>
    </w:p>
    <w:p w14:paraId="3B319C0B" w14:textId="6CA784A0" w:rsidR="0022666E" w:rsidRPr="00DC73D6" w:rsidRDefault="00545C2E" w:rsidP="00545C2E">
      <w:pPr>
        <w:autoSpaceDE w:val="0"/>
        <w:autoSpaceDN w:val="0"/>
        <w:adjustRightInd w:val="0"/>
        <w:spacing w:before="120" w:after="12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L</w:t>
      </w:r>
      <w:r w:rsidR="00DC73D6" w:rsidRPr="00DC73D6">
        <w:rPr>
          <w:rFonts w:ascii="Times New Roman" w:hAnsi="Times New Roman" w:cs="Times New Roman"/>
          <w:b/>
          <w:bCs/>
          <w:sz w:val="24"/>
          <w:szCs w:val="24"/>
          <w:u w:val="single"/>
        </w:rPr>
        <w:t>es supports didactiques (Flip</w:t>
      </w:r>
      <w:r w:rsidR="004F4730">
        <w:rPr>
          <w:rFonts w:ascii="Times New Roman" w:hAnsi="Times New Roman" w:cs="Times New Roman"/>
          <w:b/>
          <w:bCs/>
          <w:sz w:val="24"/>
          <w:szCs w:val="24"/>
          <w:u w:val="single"/>
        </w:rPr>
        <w:t>-</w:t>
      </w:r>
      <w:r w:rsidR="00DC73D6" w:rsidRPr="00DC73D6">
        <w:rPr>
          <w:rFonts w:ascii="Times New Roman" w:hAnsi="Times New Roman" w:cs="Times New Roman"/>
          <w:b/>
          <w:bCs/>
          <w:sz w:val="24"/>
          <w:szCs w:val="24"/>
          <w:u w:val="single"/>
        </w:rPr>
        <w:t>shart, marqueurs, pc …etc) sont à la charge du consultant.</w:t>
      </w:r>
    </w:p>
    <w:p w14:paraId="13A9EB15" w14:textId="77C566D3" w:rsidR="0022666E" w:rsidRPr="004B4552" w:rsidRDefault="002F7FC5" w:rsidP="009B0F44">
      <w:pPr>
        <w:autoSpaceDE w:val="0"/>
        <w:autoSpaceDN w:val="0"/>
        <w:adjustRightInd w:val="0"/>
        <w:spacing w:before="120" w:after="120" w:line="240" w:lineRule="auto"/>
        <w:rPr>
          <w:rFonts w:ascii="Times New Roman" w:hAnsi="Times New Roman" w:cs="Times New Roman"/>
          <w:b/>
          <w:bCs/>
          <w:sz w:val="24"/>
          <w:szCs w:val="24"/>
        </w:rPr>
      </w:pPr>
      <w:r w:rsidRPr="004B4552">
        <w:rPr>
          <w:rFonts w:ascii="Times New Roman" w:hAnsi="Times New Roman" w:cs="Times New Roman"/>
          <w:b/>
          <w:bCs/>
          <w:sz w:val="24"/>
          <w:szCs w:val="24"/>
        </w:rPr>
        <w:t>Livrable</w:t>
      </w:r>
      <w:r w:rsidR="00BC5811">
        <w:rPr>
          <w:rFonts w:ascii="Times New Roman" w:hAnsi="Times New Roman" w:cs="Times New Roman"/>
          <w:b/>
          <w:bCs/>
          <w:sz w:val="24"/>
          <w:szCs w:val="24"/>
        </w:rPr>
        <w:t>s</w:t>
      </w:r>
      <w:r w:rsidRPr="004B4552">
        <w:rPr>
          <w:rFonts w:ascii="Times New Roman" w:hAnsi="Times New Roman" w:cs="Times New Roman"/>
          <w:b/>
          <w:bCs/>
          <w:sz w:val="24"/>
          <w:szCs w:val="24"/>
        </w:rPr>
        <w:t> :</w:t>
      </w:r>
    </w:p>
    <w:p w14:paraId="2AC4AC1F" w14:textId="45C07DFC" w:rsidR="002F7FC5" w:rsidRPr="004B4552" w:rsidRDefault="002F7FC5" w:rsidP="004B4552">
      <w:pPr>
        <w:pStyle w:val="Paragraphedeliste"/>
        <w:numPr>
          <w:ilvl w:val="0"/>
          <w:numId w:val="21"/>
        </w:numPr>
        <w:autoSpaceDE w:val="0"/>
        <w:autoSpaceDN w:val="0"/>
        <w:adjustRightInd w:val="0"/>
        <w:spacing w:before="120" w:after="120" w:line="240" w:lineRule="auto"/>
        <w:rPr>
          <w:rFonts w:ascii="Times New Roman" w:hAnsi="Times New Roman" w:cs="Times New Roman"/>
          <w:sz w:val="24"/>
          <w:szCs w:val="24"/>
        </w:rPr>
      </w:pPr>
      <w:r w:rsidRPr="004B4552">
        <w:rPr>
          <w:rFonts w:ascii="Times New Roman" w:hAnsi="Times New Roman" w:cs="Times New Roman"/>
          <w:sz w:val="24"/>
          <w:szCs w:val="24"/>
        </w:rPr>
        <w:t xml:space="preserve">Note </w:t>
      </w:r>
      <w:r w:rsidR="004B4552" w:rsidRPr="004B4552">
        <w:rPr>
          <w:rFonts w:ascii="Times New Roman" w:hAnsi="Times New Roman" w:cs="Times New Roman"/>
          <w:sz w:val="24"/>
          <w:szCs w:val="24"/>
        </w:rPr>
        <w:t>méthodologique</w:t>
      </w:r>
      <w:r w:rsidRPr="004B4552">
        <w:rPr>
          <w:rFonts w:ascii="Times New Roman" w:hAnsi="Times New Roman" w:cs="Times New Roman"/>
          <w:sz w:val="24"/>
          <w:szCs w:val="24"/>
        </w:rPr>
        <w:t xml:space="preserve"> de la formation des 50 agents des DASP.</w:t>
      </w:r>
    </w:p>
    <w:p w14:paraId="66710700" w14:textId="7197DE4A" w:rsidR="001224C3" w:rsidRPr="007341DB" w:rsidRDefault="002F7FC5" w:rsidP="007341DB">
      <w:pPr>
        <w:pStyle w:val="Paragraphedeliste"/>
        <w:numPr>
          <w:ilvl w:val="0"/>
          <w:numId w:val="21"/>
        </w:numPr>
        <w:autoSpaceDE w:val="0"/>
        <w:autoSpaceDN w:val="0"/>
        <w:adjustRightInd w:val="0"/>
        <w:spacing w:before="120" w:after="120" w:line="240" w:lineRule="auto"/>
        <w:rPr>
          <w:rFonts w:asciiTheme="majorBidi" w:hAnsiTheme="majorBidi" w:cstheme="majorBidi"/>
          <w:color w:val="000000"/>
          <w:sz w:val="24"/>
          <w:szCs w:val="24"/>
          <w:lang w:eastAsia="fr-FR"/>
        </w:rPr>
      </w:pPr>
      <w:r w:rsidRPr="004B4552">
        <w:rPr>
          <w:rFonts w:asciiTheme="majorBidi" w:hAnsiTheme="majorBidi" w:cstheme="majorBidi"/>
          <w:sz w:val="24"/>
          <w:szCs w:val="24"/>
        </w:rPr>
        <w:t xml:space="preserve">Rapport de </w:t>
      </w:r>
      <w:r w:rsidR="00DC73D6">
        <w:rPr>
          <w:rFonts w:asciiTheme="majorBidi" w:hAnsiTheme="majorBidi" w:cstheme="majorBidi"/>
          <w:sz w:val="24"/>
          <w:szCs w:val="24"/>
        </w:rPr>
        <w:t xml:space="preserve">la </w:t>
      </w:r>
      <w:r w:rsidRPr="004B4552">
        <w:rPr>
          <w:rFonts w:asciiTheme="majorBidi" w:hAnsiTheme="majorBidi" w:cstheme="majorBidi"/>
          <w:sz w:val="24"/>
          <w:szCs w:val="24"/>
        </w:rPr>
        <w:t>formation</w:t>
      </w:r>
    </w:p>
    <w:p w14:paraId="33200DC8" w14:textId="372CEA55" w:rsidR="002F7FC5" w:rsidRDefault="00830833" w:rsidP="009B0F44">
      <w:pPr>
        <w:autoSpaceDE w:val="0"/>
        <w:autoSpaceDN w:val="0"/>
        <w:adjustRightInd w:val="0"/>
        <w:spacing w:before="120" w:after="120" w:line="240" w:lineRule="auto"/>
        <w:rPr>
          <w:rFonts w:asciiTheme="majorBidi" w:hAnsiTheme="majorBidi" w:cstheme="majorBidi"/>
          <w:b/>
          <w:bCs/>
          <w:sz w:val="24"/>
          <w:szCs w:val="24"/>
        </w:rPr>
      </w:pPr>
      <w:r w:rsidRPr="009E2B5F">
        <w:rPr>
          <w:rFonts w:asciiTheme="majorBidi" w:hAnsiTheme="majorBidi" w:cstheme="majorBidi"/>
          <w:b/>
          <w:bCs/>
          <w:sz w:val="24"/>
          <w:szCs w:val="24"/>
        </w:rPr>
        <w:t>Lieu de la Mission</w:t>
      </w:r>
      <w:r w:rsidR="002F7FC5">
        <w:rPr>
          <w:rFonts w:asciiTheme="majorBidi" w:hAnsiTheme="majorBidi" w:cstheme="majorBidi"/>
          <w:b/>
          <w:bCs/>
          <w:sz w:val="24"/>
          <w:szCs w:val="24"/>
        </w:rPr>
        <w:t xml:space="preserve"> : </w:t>
      </w:r>
    </w:p>
    <w:p w14:paraId="3C2E41DB" w14:textId="4C10C19C" w:rsidR="002F7FC5" w:rsidRPr="009E2B5F" w:rsidRDefault="002F7FC5" w:rsidP="009B0F44">
      <w:pPr>
        <w:autoSpaceDE w:val="0"/>
        <w:autoSpaceDN w:val="0"/>
        <w:adjustRightInd w:val="0"/>
        <w:spacing w:before="120" w:after="120" w:line="240" w:lineRule="auto"/>
        <w:rPr>
          <w:rFonts w:asciiTheme="majorBidi" w:hAnsiTheme="majorBidi" w:cstheme="majorBidi"/>
          <w:b/>
          <w:bCs/>
          <w:sz w:val="24"/>
          <w:szCs w:val="24"/>
        </w:rPr>
      </w:pPr>
      <w:r w:rsidRPr="004B4552">
        <w:rPr>
          <w:rFonts w:asciiTheme="majorBidi" w:hAnsiTheme="majorBidi" w:cstheme="majorBidi"/>
          <w:sz w:val="24"/>
          <w:szCs w:val="24"/>
        </w:rPr>
        <w:t>La mission se déroulera dans la région Souss-Massa et la région Rabat-Salé-Kenitra</w:t>
      </w:r>
      <w:r w:rsidR="00DC73D6">
        <w:rPr>
          <w:rFonts w:asciiTheme="majorBidi" w:hAnsiTheme="majorBidi" w:cstheme="majorBidi"/>
          <w:sz w:val="24"/>
          <w:szCs w:val="24"/>
        </w:rPr>
        <w:t>.</w:t>
      </w:r>
    </w:p>
    <w:p w14:paraId="0E417DA2" w14:textId="39E05E68" w:rsidR="00C24729" w:rsidRPr="007341DB" w:rsidRDefault="00122241" w:rsidP="007341DB">
      <w:pPr>
        <w:pStyle w:val="Titre5"/>
        <w:numPr>
          <w:ilvl w:val="0"/>
          <w:numId w:val="2"/>
        </w:numPr>
        <w:autoSpaceDE w:val="0"/>
        <w:autoSpaceDN w:val="0"/>
        <w:adjustRightInd w:val="0"/>
        <w:spacing w:before="120" w:after="120"/>
        <w:ind w:left="709" w:hanging="709"/>
        <w:jc w:val="both"/>
        <w:rPr>
          <w:rFonts w:asciiTheme="majorBidi" w:eastAsia="Calibri" w:hAnsiTheme="majorBidi" w:cstheme="majorBidi"/>
        </w:rPr>
      </w:pPr>
      <w:r w:rsidRPr="00CE38ED">
        <w:rPr>
          <w:rFonts w:asciiTheme="majorBidi" w:hAnsiTheme="majorBidi" w:cstheme="majorBidi"/>
          <w:lang w:eastAsia="fr-FR"/>
        </w:rPr>
        <w:t>Proposition de calendrier de la mission</w:t>
      </w:r>
      <w:r w:rsidR="00A70E8F" w:rsidRPr="00CE38ED">
        <w:rPr>
          <w:rFonts w:asciiTheme="majorBidi" w:hAnsiTheme="majorBidi" w:cstheme="majorBidi"/>
          <w:lang w:eastAsia="fr-FR"/>
        </w:rPr>
        <w:t xml:space="preserve"> à titre indicatif</w:t>
      </w:r>
    </w:p>
    <w:p w14:paraId="017D734B" w14:textId="6E28D3EE" w:rsidR="00496795" w:rsidRPr="009E2B5F" w:rsidRDefault="00E01563" w:rsidP="00E06A30">
      <w:pPr>
        <w:pStyle w:val="Corpsdetexte"/>
        <w:spacing w:before="120" w:after="120"/>
        <w:rPr>
          <w:rFonts w:asciiTheme="majorBidi" w:eastAsia="Calibri" w:hAnsiTheme="majorBidi" w:cstheme="majorBidi"/>
        </w:rPr>
      </w:pPr>
      <w:r w:rsidRPr="009E2B5F">
        <w:rPr>
          <w:rFonts w:asciiTheme="majorBidi" w:eastAsia="Calibri" w:hAnsiTheme="majorBidi" w:cstheme="majorBidi"/>
        </w:rPr>
        <w:t xml:space="preserve">La durée </w:t>
      </w:r>
      <w:r w:rsidR="00E06A30" w:rsidRPr="009E2B5F">
        <w:rPr>
          <w:rFonts w:asciiTheme="majorBidi" w:eastAsia="Calibri" w:hAnsiTheme="majorBidi" w:cstheme="majorBidi"/>
        </w:rPr>
        <w:t xml:space="preserve">globale prévue pour la mission est </w:t>
      </w:r>
      <w:r w:rsidR="00E94302">
        <w:rPr>
          <w:rFonts w:asciiTheme="majorBidi" w:eastAsia="Calibri" w:hAnsiTheme="majorBidi" w:cstheme="majorBidi"/>
        </w:rPr>
        <w:t xml:space="preserve">de </w:t>
      </w:r>
      <w:r w:rsidR="00AB2756">
        <w:rPr>
          <w:rFonts w:asciiTheme="majorBidi" w:eastAsia="Calibri" w:hAnsiTheme="majorBidi" w:cstheme="majorBidi"/>
        </w:rPr>
        <w:t>deux</w:t>
      </w:r>
      <w:r w:rsidR="00545C2E">
        <w:rPr>
          <w:rFonts w:asciiTheme="majorBidi" w:eastAsia="Calibri" w:hAnsiTheme="majorBidi" w:cstheme="majorBidi"/>
        </w:rPr>
        <w:t xml:space="preserve"> (2)</w:t>
      </w:r>
      <w:r w:rsidR="00E94302">
        <w:rPr>
          <w:rFonts w:asciiTheme="majorBidi" w:eastAsia="Calibri" w:hAnsiTheme="majorBidi" w:cstheme="majorBidi"/>
        </w:rPr>
        <w:t xml:space="preserve"> </w:t>
      </w:r>
      <w:r w:rsidR="00E06A30" w:rsidRPr="009E2B5F">
        <w:rPr>
          <w:rFonts w:asciiTheme="majorBidi" w:eastAsia="Calibri" w:hAnsiTheme="majorBidi" w:cstheme="majorBidi"/>
        </w:rPr>
        <w:t xml:space="preserve">mois </w:t>
      </w:r>
      <w:r w:rsidRPr="009E2B5F">
        <w:rPr>
          <w:rFonts w:asciiTheme="majorBidi" w:eastAsia="Calibri" w:hAnsiTheme="majorBidi" w:cstheme="majorBidi"/>
        </w:rPr>
        <w:t>allant de</w:t>
      </w:r>
      <w:r w:rsidR="00E94302">
        <w:rPr>
          <w:rFonts w:asciiTheme="majorBidi" w:eastAsia="Calibri" w:hAnsiTheme="majorBidi" w:cstheme="majorBidi"/>
        </w:rPr>
        <w:t xml:space="preserve"> février 2022</w:t>
      </w:r>
      <w:r w:rsidRPr="009E2B5F">
        <w:rPr>
          <w:rFonts w:asciiTheme="majorBidi" w:eastAsia="Calibri" w:hAnsiTheme="majorBidi" w:cstheme="majorBidi"/>
        </w:rPr>
        <w:t xml:space="preserve"> </w:t>
      </w:r>
      <w:r w:rsidR="00E06A30" w:rsidRPr="009E2B5F">
        <w:rPr>
          <w:rFonts w:asciiTheme="majorBidi" w:eastAsia="Calibri" w:hAnsiTheme="majorBidi" w:cstheme="majorBidi"/>
        </w:rPr>
        <w:t>à</w:t>
      </w:r>
      <w:r w:rsidRPr="009E2B5F">
        <w:rPr>
          <w:rFonts w:asciiTheme="majorBidi" w:eastAsia="Calibri" w:hAnsiTheme="majorBidi" w:cstheme="majorBidi"/>
        </w:rPr>
        <w:t xml:space="preserve"> </w:t>
      </w:r>
      <w:r w:rsidR="00AB2756">
        <w:rPr>
          <w:rFonts w:asciiTheme="majorBidi" w:eastAsia="Calibri" w:hAnsiTheme="majorBidi" w:cstheme="majorBidi"/>
        </w:rPr>
        <w:t xml:space="preserve">avril </w:t>
      </w:r>
      <w:r w:rsidR="00E94302">
        <w:rPr>
          <w:rFonts w:asciiTheme="majorBidi" w:eastAsia="Calibri" w:hAnsiTheme="majorBidi" w:cstheme="majorBidi"/>
        </w:rPr>
        <w:t>2022</w:t>
      </w:r>
    </w:p>
    <w:p w14:paraId="13DEA88B" w14:textId="6F92825C" w:rsidR="006540D3" w:rsidRDefault="00FF3A6B" w:rsidP="00E06A30">
      <w:pPr>
        <w:pStyle w:val="Corpsdetexte"/>
        <w:spacing w:before="120" w:after="120"/>
        <w:rPr>
          <w:rFonts w:asciiTheme="majorBidi" w:eastAsia="Calibri" w:hAnsiTheme="majorBidi" w:cstheme="majorBidi"/>
        </w:rPr>
      </w:pPr>
      <w:r w:rsidRPr="009E2B5F">
        <w:rPr>
          <w:rFonts w:asciiTheme="majorBidi" w:eastAsia="Calibri" w:hAnsiTheme="majorBidi" w:cstheme="majorBidi"/>
        </w:rPr>
        <w:t xml:space="preserve">Les </w:t>
      </w:r>
      <w:r w:rsidR="00E06A30" w:rsidRPr="009E2B5F">
        <w:rPr>
          <w:rFonts w:asciiTheme="majorBidi" w:eastAsia="Calibri" w:hAnsiTheme="majorBidi" w:cstheme="majorBidi"/>
        </w:rPr>
        <w:t xml:space="preserve">activités </w:t>
      </w:r>
      <w:r w:rsidR="00E94302">
        <w:rPr>
          <w:rFonts w:asciiTheme="majorBidi" w:eastAsia="Calibri" w:hAnsiTheme="majorBidi" w:cstheme="majorBidi"/>
        </w:rPr>
        <w:t xml:space="preserve">d’élaboration du guide de formation Soft Skills suivi de la formation </w:t>
      </w:r>
      <w:r w:rsidRPr="009E2B5F">
        <w:rPr>
          <w:rFonts w:asciiTheme="majorBidi" w:eastAsia="Calibri" w:hAnsiTheme="majorBidi" w:cstheme="majorBidi"/>
        </w:rPr>
        <w:t>seront lancées en</w:t>
      </w:r>
      <w:r w:rsidR="00E94302">
        <w:rPr>
          <w:rFonts w:asciiTheme="majorBidi" w:eastAsia="Calibri" w:hAnsiTheme="majorBidi" w:cstheme="majorBidi"/>
        </w:rPr>
        <w:t xml:space="preserve"> février </w:t>
      </w:r>
      <w:r w:rsidR="00D5158C">
        <w:rPr>
          <w:rFonts w:asciiTheme="majorBidi" w:eastAsia="Calibri" w:hAnsiTheme="majorBidi" w:cstheme="majorBidi"/>
        </w:rPr>
        <w:t>2022</w:t>
      </w:r>
      <w:r w:rsidRPr="009E2B5F">
        <w:rPr>
          <w:rFonts w:asciiTheme="majorBidi" w:eastAsia="Calibri" w:hAnsiTheme="majorBidi" w:cstheme="majorBidi"/>
        </w:rPr>
        <w:t xml:space="preserve">.  </w:t>
      </w:r>
    </w:p>
    <w:tbl>
      <w:tblPr>
        <w:tblStyle w:val="Grilledutableau"/>
        <w:tblW w:w="10774" w:type="dxa"/>
        <w:tblInd w:w="-289" w:type="dxa"/>
        <w:tblLayout w:type="fixed"/>
        <w:tblLook w:val="04A0" w:firstRow="1" w:lastRow="0" w:firstColumn="1" w:lastColumn="0" w:noHBand="0" w:noVBand="1"/>
      </w:tblPr>
      <w:tblGrid>
        <w:gridCol w:w="3686"/>
        <w:gridCol w:w="1275"/>
        <w:gridCol w:w="1134"/>
        <w:gridCol w:w="1277"/>
        <w:gridCol w:w="2126"/>
        <w:gridCol w:w="1276"/>
      </w:tblGrid>
      <w:tr w:rsidR="00774401" w:rsidRPr="00706C47" w14:paraId="7E512BD4" w14:textId="77777777" w:rsidTr="000E79B2">
        <w:tc>
          <w:tcPr>
            <w:tcW w:w="3686" w:type="dxa"/>
            <w:shd w:val="clear" w:color="auto" w:fill="8DB3E2" w:themeFill="text2" w:themeFillTint="66"/>
          </w:tcPr>
          <w:p w14:paraId="5FF492E4" w14:textId="77777777" w:rsidR="00774401" w:rsidRPr="00706C47" w:rsidRDefault="00774401" w:rsidP="00AB2756">
            <w:pPr>
              <w:pStyle w:val="Corpsdetexte"/>
              <w:spacing w:before="120" w:after="120"/>
              <w:ind w:left="318"/>
              <w:rPr>
                <w:rFonts w:asciiTheme="majorBidi" w:hAnsiTheme="majorBidi" w:cstheme="majorBidi"/>
                <w:b/>
              </w:rPr>
            </w:pPr>
            <w:r w:rsidRPr="00706C47">
              <w:rPr>
                <w:rFonts w:asciiTheme="majorBidi" w:hAnsiTheme="majorBidi" w:cstheme="majorBidi"/>
                <w:b/>
              </w:rPr>
              <w:t>Etape</w:t>
            </w:r>
          </w:p>
        </w:tc>
        <w:tc>
          <w:tcPr>
            <w:tcW w:w="1275" w:type="dxa"/>
            <w:shd w:val="clear" w:color="auto" w:fill="8DB3E2" w:themeFill="text2" w:themeFillTint="66"/>
          </w:tcPr>
          <w:p w14:paraId="44B43016" w14:textId="77777777" w:rsidR="00774401" w:rsidRPr="00706C47" w:rsidRDefault="00774401" w:rsidP="005D038D">
            <w:pPr>
              <w:pStyle w:val="Corpsdetexte"/>
              <w:spacing w:before="120" w:after="120"/>
              <w:rPr>
                <w:rFonts w:asciiTheme="majorBidi" w:hAnsiTheme="majorBidi" w:cstheme="majorBidi"/>
                <w:b/>
              </w:rPr>
            </w:pPr>
            <w:r w:rsidRPr="00706C47">
              <w:rPr>
                <w:rFonts w:asciiTheme="majorBidi" w:hAnsiTheme="majorBidi" w:cstheme="majorBidi"/>
                <w:b/>
              </w:rPr>
              <w:t>Période</w:t>
            </w:r>
          </w:p>
        </w:tc>
        <w:tc>
          <w:tcPr>
            <w:tcW w:w="1134" w:type="dxa"/>
            <w:shd w:val="clear" w:color="auto" w:fill="8DB3E2" w:themeFill="text2" w:themeFillTint="66"/>
          </w:tcPr>
          <w:p w14:paraId="4FA58E1D" w14:textId="77777777" w:rsidR="00774401" w:rsidRPr="00706C47" w:rsidRDefault="00774401" w:rsidP="005D038D">
            <w:pPr>
              <w:pStyle w:val="Corpsdetexte"/>
              <w:spacing w:before="120" w:after="120"/>
              <w:rPr>
                <w:rFonts w:asciiTheme="majorBidi" w:hAnsiTheme="majorBidi" w:cstheme="majorBidi"/>
                <w:b/>
              </w:rPr>
            </w:pPr>
            <w:r w:rsidRPr="00706C47">
              <w:rPr>
                <w:rFonts w:asciiTheme="majorBidi" w:hAnsiTheme="majorBidi" w:cstheme="majorBidi"/>
                <w:b/>
              </w:rPr>
              <w:t>Nbre jours</w:t>
            </w:r>
          </w:p>
        </w:tc>
        <w:tc>
          <w:tcPr>
            <w:tcW w:w="1277" w:type="dxa"/>
            <w:shd w:val="clear" w:color="auto" w:fill="8DB3E2" w:themeFill="text2" w:themeFillTint="66"/>
          </w:tcPr>
          <w:p w14:paraId="1D49CB60" w14:textId="77777777" w:rsidR="00774401" w:rsidRPr="00706C47" w:rsidRDefault="00774401" w:rsidP="005D038D">
            <w:pPr>
              <w:pStyle w:val="Corpsdetexte"/>
              <w:spacing w:before="120" w:after="120"/>
              <w:rPr>
                <w:rFonts w:asciiTheme="majorBidi" w:hAnsiTheme="majorBidi" w:cstheme="majorBidi"/>
                <w:b/>
              </w:rPr>
            </w:pPr>
            <w:r w:rsidRPr="00706C47">
              <w:rPr>
                <w:rFonts w:asciiTheme="majorBidi" w:hAnsiTheme="majorBidi" w:cstheme="majorBidi"/>
                <w:b/>
              </w:rPr>
              <w:t>Nombre participants</w:t>
            </w:r>
          </w:p>
        </w:tc>
        <w:tc>
          <w:tcPr>
            <w:tcW w:w="2126" w:type="dxa"/>
            <w:shd w:val="clear" w:color="auto" w:fill="8DB3E2" w:themeFill="text2" w:themeFillTint="66"/>
          </w:tcPr>
          <w:p w14:paraId="68524BE0" w14:textId="77777777" w:rsidR="00774401" w:rsidRPr="00706C47" w:rsidRDefault="00774401" w:rsidP="005D038D">
            <w:pPr>
              <w:pStyle w:val="Corpsdetexte"/>
              <w:spacing w:before="120" w:after="120"/>
              <w:rPr>
                <w:rFonts w:asciiTheme="majorBidi" w:hAnsiTheme="majorBidi" w:cstheme="majorBidi"/>
                <w:b/>
              </w:rPr>
            </w:pPr>
            <w:r w:rsidRPr="00706C47">
              <w:rPr>
                <w:rFonts w:asciiTheme="majorBidi" w:hAnsiTheme="majorBidi" w:cstheme="majorBidi"/>
                <w:b/>
              </w:rPr>
              <w:t>Logistique à prévoir</w:t>
            </w:r>
          </w:p>
        </w:tc>
        <w:tc>
          <w:tcPr>
            <w:tcW w:w="1276" w:type="dxa"/>
            <w:shd w:val="clear" w:color="auto" w:fill="8DB3E2" w:themeFill="text2" w:themeFillTint="66"/>
          </w:tcPr>
          <w:p w14:paraId="3835AD96" w14:textId="1B80241E" w:rsidR="00774401" w:rsidRPr="00706C47" w:rsidRDefault="00774401" w:rsidP="005D038D">
            <w:pPr>
              <w:pStyle w:val="Corpsdetexte"/>
              <w:spacing w:before="120" w:after="120"/>
              <w:rPr>
                <w:rFonts w:asciiTheme="majorBidi" w:hAnsiTheme="majorBidi" w:cstheme="majorBidi"/>
                <w:b/>
              </w:rPr>
            </w:pPr>
            <w:r>
              <w:rPr>
                <w:rFonts w:asciiTheme="majorBidi" w:hAnsiTheme="majorBidi" w:cstheme="majorBidi"/>
                <w:b/>
              </w:rPr>
              <w:t>rendus</w:t>
            </w:r>
          </w:p>
        </w:tc>
      </w:tr>
      <w:tr w:rsidR="00B009DF" w:rsidRPr="00706C47" w14:paraId="79CC8B3B" w14:textId="77777777" w:rsidTr="000F49F9">
        <w:tc>
          <w:tcPr>
            <w:tcW w:w="3686" w:type="dxa"/>
          </w:tcPr>
          <w:p w14:paraId="0B0B6A24" w14:textId="6BE501A2" w:rsidR="00B009DF" w:rsidRPr="00706C47" w:rsidRDefault="00B009DF" w:rsidP="007341DB">
            <w:pPr>
              <w:pStyle w:val="Corpsdetexte"/>
              <w:spacing w:before="120" w:after="120"/>
              <w:rPr>
                <w:rFonts w:asciiTheme="majorBidi" w:hAnsiTheme="majorBidi" w:cstheme="majorBidi"/>
                <w:bCs/>
              </w:rPr>
            </w:pPr>
            <w:r>
              <w:rPr>
                <w:rFonts w:asciiTheme="majorBidi" w:hAnsiTheme="majorBidi" w:cstheme="majorBidi"/>
                <w:bCs/>
              </w:rPr>
              <w:t>Réunion de cadrage durant laquelle une présentation approfondie de la méthodologie de travail du consultant sera validée en présence d’un comité composé de partenaires du projet (AEH, ANA</w:t>
            </w:r>
            <w:r w:rsidR="007341DB">
              <w:rPr>
                <w:rFonts w:asciiTheme="majorBidi" w:hAnsiTheme="majorBidi" w:cstheme="majorBidi"/>
                <w:bCs/>
              </w:rPr>
              <w:t>PEC, DCI, Association Bouregreg, CLIO, CJD … etc)</w:t>
            </w:r>
          </w:p>
        </w:tc>
        <w:tc>
          <w:tcPr>
            <w:tcW w:w="1275" w:type="dxa"/>
          </w:tcPr>
          <w:p w14:paraId="4FF39FF3" w14:textId="56DA6CEF" w:rsidR="00B009DF" w:rsidRPr="00706C47" w:rsidRDefault="009D52FD" w:rsidP="000E79B2">
            <w:pPr>
              <w:pStyle w:val="Corpsdetexte"/>
              <w:spacing w:before="120" w:after="120"/>
              <w:rPr>
                <w:rFonts w:asciiTheme="majorBidi" w:hAnsiTheme="majorBidi" w:cstheme="majorBidi"/>
                <w:bCs/>
              </w:rPr>
            </w:pPr>
            <w:r>
              <w:rPr>
                <w:rFonts w:asciiTheme="majorBidi" w:hAnsiTheme="majorBidi" w:cstheme="majorBidi"/>
                <w:bCs/>
              </w:rPr>
              <w:t>01</w:t>
            </w:r>
            <w:r w:rsidR="00B009DF">
              <w:rPr>
                <w:rFonts w:asciiTheme="majorBidi" w:hAnsiTheme="majorBidi" w:cstheme="majorBidi"/>
                <w:bCs/>
              </w:rPr>
              <w:t xml:space="preserve"> </w:t>
            </w:r>
            <w:r>
              <w:rPr>
                <w:rFonts w:asciiTheme="majorBidi" w:hAnsiTheme="majorBidi" w:cstheme="majorBidi"/>
                <w:bCs/>
              </w:rPr>
              <w:t>Mars</w:t>
            </w:r>
            <w:r w:rsidR="00B009DF">
              <w:rPr>
                <w:rFonts w:asciiTheme="majorBidi" w:hAnsiTheme="majorBidi" w:cstheme="majorBidi"/>
                <w:bCs/>
              </w:rPr>
              <w:t xml:space="preserve"> 2022</w:t>
            </w:r>
          </w:p>
        </w:tc>
        <w:tc>
          <w:tcPr>
            <w:tcW w:w="1134" w:type="dxa"/>
          </w:tcPr>
          <w:p w14:paraId="504C01F2" w14:textId="05550F23" w:rsidR="00B009DF" w:rsidRPr="00706C47" w:rsidRDefault="00B009DF" w:rsidP="00ED6ABE">
            <w:pPr>
              <w:pStyle w:val="Corpsdetexte"/>
              <w:spacing w:before="120" w:after="120"/>
              <w:rPr>
                <w:rFonts w:asciiTheme="majorBidi" w:hAnsiTheme="majorBidi" w:cstheme="majorBidi"/>
                <w:bCs/>
              </w:rPr>
            </w:pPr>
            <w:r>
              <w:rPr>
                <w:rFonts w:asciiTheme="majorBidi" w:hAnsiTheme="majorBidi" w:cstheme="majorBidi"/>
                <w:bCs/>
              </w:rPr>
              <w:t>01</w:t>
            </w:r>
          </w:p>
        </w:tc>
        <w:tc>
          <w:tcPr>
            <w:tcW w:w="1277" w:type="dxa"/>
          </w:tcPr>
          <w:p w14:paraId="0EF3847F" w14:textId="765E87A9" w:rsidR="00B009DF" w:rsidRPr="00706C47" w:rsidRDefault="00B009DF" w:rsidP="00ED6ABE">
            <w:pPr>
              <w:pStyle w:val="Corpsdetexte"/>
              <w:spacing w:before="120" w:after="120"/>
              <w:rPr>
                <w:rFonts w:asciiTheme="majorBidi" w:hAnsiTheme="majorBidi" w:cstheme="majorBidi"/>
                <w:bCs/>
              </w:rPr>
            </w:pPr>
            <w:r w:rsidRPr="00706C47">
              <w:rPr>
                <w:rFonts w:asciiTheme="majorBidi" w:hAnsiTheme="majorBidi" w:cstheme="majorBidi"/>
                <w:bCs/>
              </w:rPr>
              <w:t>-------------</w:t>
            </w:r>
          </w:p>
        </w:tc>
        <w:tc>
          <w:tcPr>
            <w:tcW w:w="2126" w:type="dxa"/>
          </w:tcPr>
          <w:p w14:paraId="2F613132" w14:textId="7168C05E" w:rsidR="00B009DF" w:rsidRPr="00706C47" w:rsidRDefault="00B009DF" w:rsidP="00ED6ABE">
            <w:pPr>
              <w:pStyle w:val="Corpsdetexte"/>
              <w:spacing w:before="120" w:after="120"/>
              <w:rPr>
                <w:rFonts w:asciiTheme="majorBidi" w:hAnsiTheme="majorBidi" w:cstheme="majorBidi"/>
                <w:bCs/>
              </w:rPr>
            </w:pPr>
            <w:r>
              <w:rPr>
                <w:rFonts w:asciiTheme="majorBidi" w:hAnsiTheme="majorBidi" w:cstheme="majorBidi"/>
                <w:bCs/>
              </w:rPr>
              <w:t>Présentation en power point et 06 copies imprimées de la méthodologie</w:t>
            </w:r>
          </w:p>
        </w:tc>
        <w:tc>
          <w:tcPr>
            <w:tcW w:w="1276" w:type="dxa"/>
            <w:vMerge w:val="restart"/>
          </w:tcPr>
          <w:p w14:paraId="3EA923BB" w14:textId="48ADC32A" w:rsidR="00B009DF" w:rsidRPr="00706C47" w:rsidRDefault="00B009DF" w:rsidP="00ED6ABE">
            <w:pPr>
              <w:pStyle w:val="Corpsdetexte"/>
              <w:spacing w:before="120" w:after="120"/>
              <w:rPr>
                <w:rFonts w:asciiTheme="majorBidi" w:hAnsiTheme="majorBidi" w:cstheme="majorBidi"/>
                <w:bCs/>
              </w:rPr>
            </w:pPr>
            <w:r>
              <w:rPr>
                <w:rFonts w:asciiTheme="majorBidi" w:hAnsiTheme="majorBidi" w:cstheme="majorBidi"/>
                <w:bCs/>
              </w:rPr>
              <w:t>Note méthodologique finalisée</w:t>
            </w:r>
          </w:p>
        </w:tc>
      </w:tr>
      <w:tr w:rsidR="00B009DF" w:rsidRPr="00706C47" w14:paraId="5836208C" w14:textId="77777777" w:rsidTr="000F49F9">
        <w:tc>
          <w:tcPr>
            <w:tcW w:w="3686" w:type="dxa"/>
          </w:tcPr>
          <w:p w14:paraId="742966AD" w14:textId="752BAB06" w:rsidR="00B009DF" w:rsidRPr="00706C47" w:rsidRDefault="00B009DF" w:rsidP="00774401">
            <w:pPr>
              <w:pStyle w:val="Corpsdetexte"/>
              <w:spacing w:before="120" w:after="120"/>
              <w:rPr>
                <w:rFonts w:asciiTheme="majorBidi" w:hAnsiTheme="majorBidi" w:cstheme="majorBidi"/>
                <w:bCs/>
              </w:rPr>
            </w:pPr>
            <w:r>
              <w:rPr>
                <w:rFonts w:asciiTheme="majorBidi" w:hAnsiTheme="majorBidi" w:cstheme="majorBidi"/>
                <w:bCs/>
              </w:rPr>
              <w:t>Validation de l’offre méthodologique</w:t>
            </w:r>
          </w:p>
        </w:tc>
        <w:tc>
          <w:tcPr>
            <w:tcW w:w="1275" w:type="dxa"/>
          </w:tcPr>
          <w:p w14:paraId="7354F042" w14:textId="7BB7EE93" w:rsidR="00B009DF" w:rsidRDefault="009D52FD" w:rsidP="00774401">
            <w:pPr>
              <w:pStyle w:val="Corpsdetexte"/>
              <w:spacing w:before="120" w:after="120"/>
              <w:rPr>
                <w:rFonts w:asciiTheme="majorBidi" w:hAnsiTheme="majorBidi" w:cstheme="majorBidi"/>
                <w:bCs/>
              </w:rPr>
            </w:pPr>
            <w:r>
              <w:rPr>
                <w:rFonts w:asciiTheme="majorBidi" w:hAnsiTheme="majorBidi" w:cstheme="majorBidi"/>
                <w:bCs/>
              </w:rPr>
              <w:t>10 Mars</w:t>
            </w:r>
            <w:r w:rsidR="00B009DF">
              <w:rPr>
                <w:rFonts w:asciiTheme="majorBidi" w:hAnsiTheme="majorBidi" w:cstheme="majorBidi"/>
                <w:bCs/>
              </w:rPr>
              <w:t xml:space="preserve"> 2022</w:t>
            </w:r>
          </w:p>
        </w:tc>
        <w:tc>
          <w:tcPr>
            <w:tcW w:w="1134" w:type="dxa"/>
          </w:tcPr>
          <w:p w14:paraId="1C920618" w14:textId="77777777" w:rsidR="00B009DF" w:rsidRDefault="00B009DF" w:rsidP="00774401">
            <w:pPr>
              <w:pStyle w:val="Corpsdetexte"/>
              <w:spacing w:before="120" w:after="120"/>
              <w:rPr>
                <w:rFonts w:asciiTheme="majorBidi" w:hAnsiTheme="majorBidi" w:cstheme="majorBidi"/>
                <w:bCs/>
              </w:rPr>
            </w:pPr>
          </w:p>
        </w:tc>
        <w:tc>
          <w:tcPr>
            <w:tcW w:w="1277" w:type="dxa"/>
          </w:tcPr>
          <w:p w14:paraId="290092C6" w14:textId="77777777" w:rsidR="00B009DF" w:rsidRPr="00706C47" w:rsidRDefault="00B009DF" w:rsidP="00774401">
            <w:pPr>
              <w:pStyle w:val="Corpsdetexte"/>
              <w:spacing w:before="120" w:after="120"/>
              <w:rPr>
                <w:rFonts w:asciiTheme="majorBidi" w:hAnsiTheme="majorBidi" w:cstheme="majorBidi"/>
                <w:bCs/>
              </w:rPr>
            </w:pPr>
          </w:p>
        </w:tc>
        <w:tc>
          <w:tcPr>
            <w:tcW w:w="2126" w:type="dxa"/>
          </w:tcPr>
          <w:p w14:paraId="50F11445" w14:textId="77777777" w:rsidR="00B009DF" w:rsidRDefault="00B009DF" w:rsidP="00774401">
            <w:pPr>
              <w:pStyle w:val="Corpsdetexte"/>
              <w:spacing w:before="120" w:after="120"/>
              <w:rPr>
                <w:rFonts w:asciiTheme="majorBidi" w:hAnsiTheme="majorBidi" w:cstheme="majorBidi"/>
                <w:bCs/>
              </w:rPr>
            </w:pPr>
          </w:p>
        </w:tc>
        <w:tc>
          <w:tcPr>
            <w:tcW w:w="1276" w:type="dxa"/>
            <w:vMerge/>
          </w:tcPr>
          <w:p w14:paraId="4BA37115" w14:textId="77777777" w:rsidR="00B009DF" w:rsidRDefault="00B009DF" w:rsidP="00774401">
            <w:pPr>
              <w:pStyle w:val="Corpsdetexte"/>
              <w:spacing w:before="120" w:after="120"/>
              <w:rPr>
                <w:rFonts w:asciiTheme="majorBidi" w:hAnsiTheme="majorBidi" w:cstheme="majorBidi"/>
                <w:bCs/>
              </w:rPr>
            </w:pPr>
          </w:p>
        </w:tc>
      </w:tr>
      <w:tr w:rsidR="00B009DF" w:rsidRPr="00706C47" w14:paraId="0C691DE2" w14:textId="77777777" w:rsidTr="007B1CE3">
        <w:trPr>
          <w:trHeight w:val="813"/>
        </w:trPr>
        <w:tc>
          <w:tcPr>
            <w:tcW w:w="3686" w:type="dxa"/>
          </w:tcPr>
          <w:p w14:paraId="441D6DE7" w14:textId="1E84E39D" w:rsidR="00B009DF" w:rsidRPr="00706C47" w:rsidRDefault="00B009DF" w:rsidP="00774401">
            <w:pPr>
              <w:pStyle w:val="Corpsdetexte"/>
              <w:spacing w:before="120" w:after="120"/>
              <w:rPr>
                <w:rFonts w:asciiTheme="majorBidi" w:hAnsiTheme="majorBidi" w:cstheme="majorBidi"/>
                <w:bCs/>
              </w:rPr>
            </w:pPr>
            <w:r>
              <w:rPr>
                <w:rFonts w:asciiTheme="majorBidi" w:hAnsiTheme="majorBidi" w:cstheme="majorBidi"/>
                <w:bCs/>
              </w:rPr>
              <w:t>Envoi de la 1</w:t>
            </w:r>
            <w:r w:rsidRPr="000E79B2">
              <w:rPr>
                <w:rFonts w:asciiTheme="majorBidi" w:hAnsiTheme="majorBidi" w:cstheme="majorBidi"/>
                <w:bCs/>
                <w:vertAlign w:val="superscript"/>
              </w:rPr>
              <w:t>ère</w:t>
            </w:r>
            <w:r>
              <w:rPr>
                <w:rFonts w:asciiTheme="majorBidi" w:hAnsiTheme="majorBidi" w:cstheme="majorBidi"/>
                <w:bCs/>
              </w:rPr>
              <w:t xml:space="preserve"> version du guide</w:t>
            </w:r>
          </w:p>
        </w:tc>
        <w:tc>
          <w:tcPr>
            <w:tcW w:w="1275" w:type="dxa"/>
          </w:tcPr>
          <w:p w14:paraId="380E19D3" w14:textId="47CFD3C6" w:rsidR="00B009DF" w:rsidRDefault="009D52FD" w:rsidP="00774401">
            <w:pPr>
              <w:pStyle w:val="Corpsdetexte"/>
              <w:spacing w:before="120" w:after="120"/>
              <w:rPr>
                <w:rFonts w:asciiTheme="majorBidi" w:hAnsiTheme="majorBidi" w:cstheme="majorBidi"/>
                <w:bCs/>
              </w:rPr>
            </w:pPr>
            <w:r>
              <w:rPr>
                <w:rFonts w:asciiTheme="majorBidi" w:hAnsiTheme="majorBidi" w:cstheme="majorBidi"/>
                <w:bCs/>
              </w:rPr>
              <w:t>31</w:t>
            </w:r>
            <w:r w:rsidR="00B009DF">
              <w:rPr>
                <w:rFonts w:asciiTheme="majorBidi" w:hAnsiTheme="majorBidi" w:cstheme="majorBidi"/>
                <w:bCs/>
              </w:rPr>
              <w:t xml:space="preserve"> Mars 2022</w:t>
            </w:r>
          </w:p>
        </w:tc>
        <w:tc>
          <w:tcPr>
            <w:tcW w:w="1134" w:type="dxa"/>
          </w:tcPr>
          <w:p w14:paraId="10018481" w14:textId="7946FFDE" w:rsidR="00B009DF" w:rsidRPr="00706C47" w:rsidRDefault="00B009DF" w:rsidP="00774401">
            <w:pPr>
              <w:pStyle w:val="Corpsdetexte"/>
              <w:spacing w:before="120" w:after="120"/>
              <w:rPr>
                <w:rFonts w:asciiTheme="majorBidi" w:hAnsiTheme="majorBidi" w:cstheme="majorBidi"/>
                <w:bCs/>
              </w:rPr>
            </w:pPr>
            <w:r w:rsidRPr="00706C47">
              <w:rPr>
                <w:rFonts w:asciiTheme="majorBidi" w:hAnsiTheme="majorBidi" w:cstheme="majorBidi"/>
                <w:bCs/>
              </w:rPr>
              <w:t xml:space="preserve"> </w:t>
            </w:r>
            <w:r>
              <w:rPr>
                <w:rFonts w:asciiTheme="majorBidi" w:hAnsiTheme="majorBidi" w:cstheme="majorBidi"/>
                <w:bCs/>
              </w:rPr>
              <w:t>20</w:t>
            </w:r>
          </w:p>
        </w:tc>
        <w:tc>
          <w:tcPr>
            <w:tcW w:w="1277" w:type="dxa"/>
          </w:tcPr>
          <w:p w14:paraId="2544FBF7" w14:textId="33D2DAF7" w:rsidR="00B009DF" w:rsidRPr="00706C47" w:rsidRDefault="00B009DF" w:rsidP="00774401">
            <w:pPr>
              <w:pStyle w:val="Corpsdetexte"/>
              <w:spacing w:before="120" w:after="120"/>
              <w:jc w:val="center"/>
              <w:rPr>
                <w:rFonts w:asciiTheme="majorBidi" w:hAnsiTheme="majorBidi" w:cstheme="majorBidi"/>
                <w:bCs/>
              </w:rPr>
            </w:pPr>
            <w:r w:rsidRPr="00706C47">
              <w:rPr>
                <w:rFonts w:asciiTheme="majorBidi" w:hAnsiTheme="majorBidi" w:cstheme="majorBidi"/>
                <w:bCs/>
              </w:rPr>
              <w:t>-------------</w:t>
            </w:r>
          </w:p>
        </w:tc>
        <w:tc>
          <w:tcPr>
            <w:tcW w:w="2126" w:type="dxa"/>
          </w:tcPr>
          <w:p w14:paraId="57D3D6BA" w14:textId="61F243B6" w:rsidR="00B009DF" w:rsidRPr="00706C47" w:rsidRDefault="00B009DF" w:rsidP="00774401">
            <w:pPr>
              <w:pStyle w:val="Corpsdetexte"/>
              <w:spacing w:before="120" w:after="120"/>
              <w:jc w:val="center"/>
              <w:rPr>
                <w:rFonts w:asciiTheme="majorBidi" w:hAnsiTheme="majorBidi" w:cstheme="majorBidi"/>
                <w:bCs/>
              </w:rPr>
            </w:pPr>
            <w:r w:rsidRPr="00706C47">
              <w:rPr>
                <w:rFonts w:asciiTheme="majorBidi" w:hAnsiTheme="majorBidi" w:cstheme="majorBidi"/>
                <w:bCs/>
              </w:rPr>
              <w:t>---------------------------</w:t>
            </w:r>
          </w:p>
        </w:tc>
        <w:tc>
          <w:tcPr>
            <w:tcW w:w="1276" w:type="dxa"/>
            <w:vMerge w:val="restart"/>
          </w:tcPr>
          <w:p w14:paraId="74E19048" w14:textId="1875DB13" w:rsidR="00B009DF" w:rsidRDefault="00B009DF" w:rsidP="00B009DF">
            <w:pPr>
              <w:pStyle w:val="Corpsdetexte"/>
              <w:spacing w:before="120" w:after="120"/>
              <w:rPr>
                <w:rFonts w:asciiTheme="majorBidi" w:hAnsiTheme="majorBidi" w:cstheme="majorBidi"/>
                <w:bCs/>
              </w:rPr>
            </w:pPr>
            <w:r>
              <w:rPr>
                <w:rFonts w:asciiTheme="majorBidi" w:hAnsiTheme="majorBidi" w:cstheme="majorBidi"/>
                <w:bCs/>
              </w:rPr>
              <w:t>Guide finalisé</w:t>
            </w:r>
          </w:p>
        </w:tc>
      </w:tr>
      <w:tr w:rsidR="00B009DF" w:rsidRPr="00706C47" w14:paraId="269844FE" w14:textId="77777777" w:rsidTr="007B1CE3">
        <w:tc>
          <w:tcPr>
            <w:tcW w:w="3686" w:type="dxa"/>
          </w:tcPr>
          <w:p w14:paraId="5B992CC7" w14:textId="0450152E" w:rsidR="00B009DF" w:rsidRPr="00706C47" w:rsidRDefault="00B009DF" w:rsidP="00B009DF">
            <w:pPr>
              <w:pStyle w:val="Corpsdetexte"/>
              <w:spacing w:before="120" w:after="120"/>
              <w:rPr>
                <w:rFonts w:asciiTheme="majorBidi" w:hAnsiTheme="majorBidi" w:cstheme="majorBidi"/>
                <w:bCs/>
              </w:rPr>
            </w:pPr>
            <w:r>
              <w:rPr>
                <w:rFonts w:asciiTheme="majorBidi" w:hAnsiTheme="majorBidi" w:cstheme="majorBidi"/>
                <w:bCs/>
              </w:rPr>
              <w:t>Validation de la version finale du guide et remise des livrables</w:t>
            </w:r>
          </w:p>
        </w:tc>
        <w:tc>
          <w:tcPr>
            <w:tcW w:w="1275" w:type="dxa"/>
          </w:tcPr>
          <w:p w14:paraId="1E57C01D" w14:textId="2ADAAFD9" w:rsidR="00B009DF" w:rsidRDefault="009D52FD" w:rsidP="00B009DF">
            <w:pPr>
              <w:pStyle w:val="Corpsdetexte"/>
              <w:spacing w:before="120" w:after="120"/>
              <w:rPr>
                <w:rFonts w:asciiTheme="majorBidi" w:hAnsiTheme="majorBidi" w:cstheme="majorBidi"/>
                <w:bCs/>
              </w:rPr>
            </w:pPr>
            <w:r>
              <w:rPr>
                <w:rFonts w:asciiTheme="majorBidi" w:hAnsiTheme="majorBidi" w:cstheme="majorBidi"/>
                <w:bCs/>
              </w:rPr>
              <w:t>15 avril</w:t>
            </w:r>
            <w:r w:rsidR="00B009DF">
              <w:rPr>
                <w:rFonts w:asciiTheme="majorBidi" w:hAnsiTheme="majorBidi" w:cstheme="majorBidi"/>
                <w:bCs/>
              </w:rPr>
              <w:t xml:space="preserve"> 2022</w:t>
            </w:r>
          </w:p>
        </w:tc>
        <w:tc>
          <w:tcPr>
            <w:tcW w:w="1134" w:type="dxa"/>
          </w:tcPr>
          <w:p w14:paraId="2771C8A4" w14:textId="0F493D50" w:rsidR="00B009DF" w:rsidRDefault="00B009DF" w:rsidP="00B009DF">
            <w:pPr>
              <w:pStyle w:val="Corpsdetexte"/>
              <w:spacing w:before="120" w:after="120"/>
              <w:rPr>
                <w:rFonts w:asciiTheme="majorBidi" w:hAnsiTheme="majorBidi" w:cstheme="majorBidi"/>
                <w:bCs/>
              </w:rPr>
            </w:pPr>
            <w:r>
              <w:rPr>
                <w:rFonts w:asciiTheme="majorBidi" w:hAnsiTheme="majorBidi" w:cstheme="majorBidi"/>
                <w:bCs/>
              </w:rPr>
              <w:t>01</w:t>
            </w:r>
          </w:p>
        </w:tc>
        <w:tc>
          <w:tcPr>
            <w:tcW w:w="1277" w:type="dxa"/>
          </w:tcPr>
          <w:p w14:paraId="532B0695" w14:textId="47963AE6" w:rsidR="00B009DF" w:rsidRDefault="00B009DF" w:rsidP="00B009DF">
            <w:pPr>
              <w:pStyle w:val="Corpsdetexte"/>
              <w:spacing w:before="120" w:after="120"/>
              <w:jc w:val="center"/>
              <w:rPr>
                <w:rFonts w:asciiTheme="majorBidi" w:hAnsiTheme="majorBidi" w:cstheme="majorBidi"/>
                <w:bCs/>
              </w:rPr>
            </w:pPr>
            <w:r w:rsidRPr="00706C47">
              <w:rPr>
                <w:rFonts w:asciiTheme="majorBidi" w:hAnsiTheme="majorBidi" w:cstheme="majorBidi"/>
                <w:bCs/>
              </w:rPr>
              <w:t>-------------</w:t>
            </w:r>
          </w:p>
        </w:tc>
        <w:tc>
          <w:tcPr>
            <w:tcW w:w="2126" w:type="dxa"/>
          </w:tcPr>
          <w:p w14:paraId="38D77689" w14:textId="77777777" w:rsidR="00B009DF" w:rsidRDefault="00B009DF" w:rsidP="00B009DF">
            <w:pPr>
              <w:pStyle w:val="Corpsdetexte"/>
              <w:spacing w:before="120" w:after="120"/>
              <w:rPr>
                <w:rFonts w:asciiTheme="majorBidi" w:hAnsiTheme="majorBidi" w:cstheme="majorBidi"/>
                <w:bCs/>
              </w:rPr>
            </w:pPr>
          </w:p>
        </w:tc>
        <w:tc>
          <w:tcPr>
            <w:tcW w:w="1276" w:type="dxa"/>
            <w:vMerge/>
          </w:tcPr>
          <w:p w14:paraId="3CEB368B" w14:textId="1BFB72F5" w:rsidR="00B009DF" w:rsidRDefault="00B009DF" w:rsidP="00B009DF">
            <w:pPr>
              <w:pStyle w:val="Corpsdetexte"/>
              <w:spacing w:before="120" w:after="120"/>
              <w:rPr>
                <w:rFonts w:asciiTheme="majorBidi" w:hAnsiTheme="majorBidi" w:cstheme="majorBidi"/>
                <w:bCs/>
              </w:rPr>
            </w:pPr>
          </w:p>
        </w:tc>
      </w:tr>
      <w:tr w:rsidR="00B009DF" w:rsidRPr="00706C47" w14:paraId="6EE66CD9" w14:textId="77777777" w:rsidTr="007251F4">
        <w:tc>
          <w:tcPr>
            <w:tcW w:w="3686" w:type="dxa"/>
          </w:tcPr>
          <w:p w14:paraId="33528238" w14:textId="1491E1F2" w:rsidR="00B009DF" w:rsidRPr="00706C47" w:rsidRDefault="00B009DF" w:rsidP="00B009DF">
            <w:pPr>
              <w:pStyle w:val="Corpsdetexte"/>
              <w:spacing w:before="120" w:after="120"/>
              <w:rPr>
                <w:rFonts w:asciiTheme="majorBidi" w:hAnsiTheme="majorBidi" w:cstheme="majorBidi"/>
                <w:bCs/>
              </w:rPr>
            </w:pPr>
            <w:r>
              <w:rPr>
                <w:rFonts w:asciiTheme="majorBidi" w:hAnsiTheme="majorBidi" w:cstheme="majorBidi"/>
                <w:bCs/>
              </w:rPr>
              <w:t>Formation des 50 agents sociaux dans les deux régions Souss-Massa et Rabat-Salé-Kenitra.</w:t>
            </w:r>
          </w:p>
        </w:tc>
        <w:tc>
          <w:tcPr>
            <w:tcW w:w="1275" w:type="dxa"/>
          </w:tcPr>
          <w:p w14:paraId="7F5A68F8" w14:textId="7F91D025" w:rsidR="00B009DF" w:rsidRPr="00706C47" w:rsidRDefault="00B009DF" w:rsidP="00B009DF">
            <w:pPr>
              <w:pStyle w:val="Corpsdetexte"/>
              <w:spacing w:before="120" w:after="120"/>
              <w:rPr>
                <w:rFonts w:asciiTheme="majorBidi" w:hAnsiTheme="majorBidi" w:cstheme="majorBidi"/>
                <w:bCs/>
              </w:rPr>
            </w:pPr>
            <w:r>
              <w:rPr>
                <w:rFonts w:asciiTheme="majorBidi" w:hAnsiTheme="majorBidi" w:cstheme="majorBidi"/>
                <w:bCs/>
              </w:rPr>
              <w:t xml:space="preserve">Du </w:t>
            </w:r>
            <w:r w:rsidR="009D52FD">
              <w:rPr>
                <w:rFonts w:asciiTheme="majorBidi" w:hAnsiTheme="majorBidi" w:cstheme="majorBidi"/>
                <w:bCs/>
              </w:rPr>
              <w:t>25 au 29</w:t>
            </w:r>
            <w:r>
              <w:rPr>
                <w:rFonts w:asciiTheme="majorBidi" w:hAnsiTheme="majorBidi" w:cstheme="majorBidi"/>
                <w:bCs/>
              </w:rPr>
              <w:t xml:space="preserve"> Avril 2022</w:t>
            </w:r>
          </w:p>
        </w:tc>
        <w:tc>
          <w:tcPr>
            <w:tcW w:w="1134" w:type="dxa"/>
          </w:tcPr>
          <w:p w14:paraId="4A79EF00" w14:textId="2BFCAEE1" w:rsidR="00B009DF" w:rsidRPr="00706C47" w:rsidRDefault="00B009DF" w:rsidP="00B009DF">
            <w:pPr>
              <w:pStyle w:val="Corpsdetexte"/>
              <w:spacing w:before="120" w:after="120"/>
              <w:rPr>
                <w:rFonts w:asciiTheme="majorBidi" w:hAnsiTheme="majorBidi" w:cstheme="majorBidi"/>
                <w:bCs/>
              </w:rPr>
            </w:pPr>
            <w:r>
              <w:rPr>
                <w:rFonts w:asciiTheme="majorBidi" w:hAnsiTheme="majorBidi" w:cstheme="majorBidi"/>
                <w:bCs/>
              </w:rPr>
              <w:t xml:space="preserve"> 04 jours (02 jours pour la région SM et 02 sur la Région RSK)</w:t>
            </w:r>
          </w:p>
        </w:tc>
        <w:tc>
          <w:tcPr>
            <w:tcW w:w="1277" w:type="dxa"/>
          </w:tcPr>
          <w:p w14:paraId="42D2A50C" w14:textId="776B7AEE" w:rsidR="00B009DF" w:rsidRPr="00706C47" w:rsidRDefault="00B009DF" w:rsidP="00B009DF">
            <w:pPr>
              <w:pStyle w:val="Corpsdetexte"/>
              <w:spacing w:before="120" w:after="120"/>
              <w:jc w:val="center"/>
              <w:rPr>
                <w:rFonts w:asciiTheme="majorBidi" w:hAnsiTheme="majorBidi" w:cstheme="majorBidi"/>
                <w:bCs/>
              </w:rPr>
            </w:pPr>
            <w:r>
              <w:rPr>
                <w:rFonts w:asciiTheme="majorBidi" w:hAnsiTheme="majorBidi" w:cstheme="majorBidi"/>
                <w:bCs/>
              </w:rPr>
              <w:t>50</w:t>
            </w:r>
          </w:p>
        </w:tc>
        <w:tc>
          <w:tcPr>
            <w:tcW w:w="2126" w:type="dxa"/>
          </w:tcPr>
          <w:p w14:paraId="31A6F80E" w14:textId="0FD0614C" w:rsidR="00B009DF" w:rsidRPr="00706C47" w:rsidRDefault="00B009DF" w:rsidP="00B009DF">
            <w:pPr>
              <w:pStyle w:val="Corpsdetexte"/>
              <w:spacing w:before="120" w:after="120"/>
              <w:rPr>
                <w:rFonts w:asciiTheme="majorBidi" w:hAnsiTheme="majorBidi" w:cstheme="majorBidi"/>
                <w:bCs/>
              </w:rPr>
            </w:pPr>
            <w:r>
              <w:rPr>
                <w:rFonts w:asciiTheme="majorBidi" w:hAnsiTheme="majorBidi" w:cstheme="majorBidi"/>
                <w:bCs/>
              </w:rPr>
              <w:t>Flipshart, marqueurs … etc</w:t>
            </w:r>
          </w:p>
        </w:tc>
        <w:tc>
          <w:tcPr>
            <w:tcW w:w="1276" w:type="dxa"/>
            <w:vMerge w:val="restart"/>
          </w:tcPr>
          <w:p w14:paraId="42BF9387" w14:textId="17CDBB4B" w:rsidR="00B009DF" w:rsidRPr="00706C47" w:rsidRDefault="00B009DF" w:rsidP="00B009DF">
            <w:pPr>
              <w:pStyle w:val="Corpsdetexte"/>
              <w:spacing w:before="120" w:after="120"/>
              <w:rPr>
                <w:rFonts w:asciiTheme="majorBidi" w:hAnsiTheme="majorBidi" w:cstheme="majorBidi"/>
                <w:bCs/>
              </w:rPr>
            </w:pPr>
          </w:p>
          <w:p w14:paraId="6D86FEB6" w14:textId="4A8B7417" w:rsidR="00B009DF" w:rsidRPr="00706C47" w:rsidRDefault="00B009DF" w:rsidP="00B009DF">
            <w:pPr>
              <w:pStyle w:val="Corpsdetexte"/>
              <w:spacing w:before="120" w:after="120"/>
              <w:rPr>
                <w:rFonts w:asciiTheme="majorBidi" w:hAnsiTheme="majorBidi" w:cstheme="majorBidi"/>
                <w:bCs/>
              </w:rPr>
            </w:pPr>
            <w:r>
              <w:rPr>
                <w:rFonts w:asciiTheme="majorBidi" w:hAnsiTheme="majorBidi" w:cstheme="majorBidi"/>
                <w:bCs/>
              </w:rPr>
              <w:t>Rapport de formation</w:t>
            </w:r>
          </w:p>
        </w:tc>
      </w:tr>
      <w:tr w:rsidR="00B009DF" w:rsidRPr="00706C47" w14:paraId="18277D19" w14:textId="77777777" w:rsidTr="007251F4">
        <w:tc>
          <w:tcPr>
            <w:tcW w:w="3686" w:type="dxa"/>
          </w:tcPr>
          <w:p w14:paraId="115E0CE4" w14:textId="41B3B5BC" w:rsidR="00B009DF" w:rsidRPr="00706C47" w:rsidRDefault="00B009DF" w:rsidP="00B009DF">
            <w:pPr>
              <w:pStyle w:val="Corpsdetexte"/>
              <w:spacing w:before="120" w:after="120"/>
              <w:rPr>
                <w:rFonts w:asciiTheme="majorBidi" w:hAnsiTheme="majorBidi" w:cstheme="majorBidi"/>
                <w:bCs/>
              </w:rPr>
            </w:pPr>
            <w:r>
              <w:rPr>
                <w:rFonts w:asciiTheme="majorBidi" w:hAnsiTheme="majorBidi" w:cstheme="majorBidi"/>
                <w:bCs/>
              </w:rPr>
              <w:t>Envoi du rapport de la formation</w:t>
            </w:r>
          </w:p>
        </w:tc>
        <w:tc>
          <w:tcPr>
            <w:tcW w:w="1275" w:type="dxa"/>
          </w:tcPr>
          <w:p w14:paraId="60213DE6" w14:textId="68EFAB84" w:rsidR="00B009DF" w:rsidRDefault="009D52FD" w:rsidP="00B009DF">
            <w:pPr>
              <w:pStyle w:val="Corpsdetexte"/>
              <w:spacing w:before="120" w:after="120"/>
              <w:rPr>
                <w:rFonts w:asciiTheme="majorBidi" w:hAnsiTheme="majorBidi" w:cstheme="majorBidi"/>
                <w:bCs/>
              </w:rPr>
            </w:pPr>
            <w:r>
              <w:rPr>
                <w:rFonts w:asciiTheme="majorBidi" w:hAnsiTheme="majorBidi" w:cstheme="majorBidi"/>
                <w:bCs/>
              </w:rPr>
              <w:t>06 Mai</w:t>
            </w:r>
            <w:r w:rsidR="00B009DF">
              <w:rPr>
                <w:rFonts w:asciiTheme="majorBidi" w:hAnsiTheme="majorBidi" w:cstheme="majorBidi"/>
                <w:bCs/>
              </w:rPr>
              <w:t xml:space="preserve"> 2022</w:t>
            </w:r>
          </w:p>
        </w:tc>
        <w:tc>
          <w:tcPr>
            <w:tcW w:w="1134" w:type="dxa"/>
          </w:tcPr>
          <w:p w14:paraId="76508DCC" w14:textId="5F5686F0" w:rsidR="00B009DF" w:rsidRDefault="00B009DF" w:rsidP="00B009DF">
            <w:pPr>
              <w:pStyle w:val="Corpsdetexte"/>
              <w:spacing w:before="120" w:after="120"/>
              <w:rPr>
                <w:rFonts w:asciiTheme="majorBidi" w:hAnsiTheme="majorBidi" w:cstheme="majorBidi"/>
                <w:bCs/>
              </w:rPr>
            </w:pPr>
            <w:r>
              <w:rPr>
                <w:rFonts w:asciiTheme="majorBidi" w:hAnsiTheme="majorBidi" w:cstheme="majorBidi"/>
                <w:bCs/>
              </w:rPr>
              <w:t>06 jours</w:t>
            </w:r>
          </w:p>
        </w:tc>
        <w:tc>
          <w:tcPr>
            <w:tcW w:w="1277" w:type="dxa"/>
          </w:tcPr>
          <w:p w14:paraId="0B5CC4DF" w14:textId="6DF27E80" w:rsidR="00B009DF" w:rsidRDefault="00B009DF" w:rsidP="00B009DF">
            <w:pPr>
              <w:pStyle w:val="Corpsdetexte"/>
              <w:spacing w:before="120" w:after="120"/>
              <w:jc w:val="center"/>
              <w:rPr>
                <w:rFonts w:asciiTheme="majorBidi" w:hAnsiTheme="majorBidi" w:cstheme="majorBidi"/>
                <w:bCs/>
              </w:rPr>
            </w:pPr>
            <w:r w:rsidRPr="00706C47">
              <w:rPr>
                <w:rFonts w:asciiTheme="majorBidi" w:hAnsiTheme="majorBidi" w:cstheme="majorBidi"/>
                <w:bCs/>
              </w:rPr>
              <w:t>-------------</w:t>
            </w:r>
          </w:p>
        </w:tc>
        <w:tc>
          <w:tcPr>
            <w:tcW w:w="2126" w:type="dxa"/>
          </w:tcPr>
          <w:p w14:paraId="78D58BF5" w14:textId="5AC25ADD" w:rsidR="00B009DF" w:rsidRDefault="00B009DF" w:rsidP="000E79B2">
            <w:pPr>
              <w:pStyle w:val="Corpsdetexte"/>
              <w:spacing w:before="120" w:after="120"/>
              <w:jc w:val="center"/>
              <w:rPr>
                <w:rFonts w:asciiTheme="majorBidi" w:hAnsiTheme="majorBidi" w:cstheme="majorBidi"/>
                <w:bCs/>
              </w:rPr>
            </w:pPr>
            <w:r w:rsidRPr="00706C47">
              <w:rPr>
                <w:rFonts w:asciiTheme="majorBidi" w:hAnsiTheme="majorBidi" w:cstheme="majorBidi"/>
                <w:bCs/>
              </w:rPr>
              <w:t>---------------------------</w:t>
            </w:r>
          </w:p>
        </w:tc>
        <w:tc>
          <w:tcPr>
            <w:tcW w:w="1276" w:type="dxa"/>
            <w:vMerge/>
          </w:tcPr>
          <w:p w14:paraId="33672C9E" w14:textId="7586783C" w:rsidR="00B009DF" w:rsidRDefault="00B009DF" w:rsidP="00B009DF">
            <w:pPr>
              <w:pStyle w:val="Corpsdetexte"/>
              <w:spacing w:before="120" w:after="120"/>
              <w:rPr>
                <w:rFonts w:asciiTheme="majorBidi" w:hAnsiTheme="majorBidi" w:cstheme="majorBidi"/>
                <w:bCs/>
              </w:rPr>
            </w:pPr>
          </w:p>
        </w:tc>
      </w:tr>
    </w:tbl>
    <w:p w14:paraId="22F9BDCE" w14:textId="61F33EE8" w:rsidR="003D31F2" w:rsidRDefault="003D31F2" w:rsidP="003D31F2">
      <w:pPr>
        <w:pStyle w:val="Titre5"/>
        <w:autoSpaceDE w:val="0"/>
        <w:autoSpaceDN w:val="0"/>
        <w:adjustRightInd w:val="0"/>
        <w:spacing w:before="120" w:after="120"/>
        <w:ind w:left="709"/>
        <w:jc w:val="both"/>
        <w:rPr>
          <w:rFonts w:asciiTheme="majorBidi" w:hAnsiTheme="majorBidi" w:cstheme="majorBidi"/>
          <w:lang w:eastAsia="fr-FR"/>
        </w:rPr>
      </w:pPr>
    </w:p>
    <w:p w14:paraId="67DF58B2" w14:textId="7E1C691F" w:rsidR="00C83D89" w:rsidRPr="00CE38ED" w:rsidRDefault="00C83D89"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sidRPr="00CE38ED">
        <w:rPr>
          <w:rFonts w:asciiTheme="majorBidi" w:hAnsiTheme="majorBidi" w:cstheme="majorBidi"/>
          <w:lang w:eastAsia="fr-FR"/>
        </w:rPr>
        <w:t>P</w:t>
      </w:r>
      <w:r w:rsidR="00CE38ED">
        <w:rPr>
          <w:rFonts w:asciiTheme="majorBidi" w:hAnsiTheme="majorBidi" w:cstheme="majorBidi"/>
          <w:lang w:eastAsia="fr-FR"/>
        </w:rPr>
        <w:t>rofil des consultants</w:t>
      </w:r>
    </w:p>
    <w:p w14:paraId="7E5A9A13" w14:textId="77777777" w:rsidR="00C83D89" w:rsidRPr="009E2B5F" w:rsidRDefault="00C83D89" w:rsidP="009B0F44">
      <w:pPr>
        <w:pStyle w:val="Corpsdetexte"/>
        <w:spacing w:before="120" w:after="120"/>
        <w:rPr>
          <w:rFonts w:asciiTheme="majorBidi" w:hAnsiTheme="majorBidi" w:cstheme="majorBidi"/>
          <w:b/>
          <w:bCs/>
        </w:rPr>
      </w:pPr>
    </w:p>
    <w:p w14:paraId="3D80C875" w14:textId="77777777" w:rsidR="000318D6" w:rsidRPr="009E2B5F" w:rsidRDefault="000318D6" w:rsidP="009B0F44">
      <w:pPr>
        <w:pStyle w:val="Corpsdetexte"/>
        <w:spacing w:before="120" w:after="120"/>
        <w:rPr>
          <w:rFonts w:asciiTheme="majorBidi" w:hAnsiTheme="majorBidi" w:cstheme="majorBidi"/>
          <w:b/>
          <w:bCs/>
          <w:i/>
          <w:iCs/>
        </w:rPr>
      </w:pPr>
      <w:r w:rsidRPr="009E2B5F">
        <w:rPr>
          <w:rFonts w:asciiTheme="majorBidi" w:hAnsiTheme="majorBidi" w:cstheme="majorBidi"/>
          <w:b/>
          <w:bCs/>
          <w:i/>
          <w:iCs/>
        </w:rPr>
        <w:t>Expériences</w:t>
      </w:r>
    </w:p>
    <w:p w14:paraId="62A78C8F" w14:textId="5B6B1C1F" w:rsidR="004F4730" w:rsidRDefault="004F4730" w:rsidP="004F4730">
      <w:pPr>
        <w:numPr>
          <w:ilvl w:val="0"/>
          <w:numId w:val="1"/>
        </w:numPr>
        <w:spacing w:before="120" w:after="120" w:line="240" w:lineRule="auto"/>
        <w:rPr>
          <w:rFonts w:asciiTheme="majorBidi" w:hAnsiTheme="majorBidi" w:cstheme="majorBidi"/>
          <w:sz w:val="24"/>
          <w:szCs w:val="24"/>
        </w:rPr>
      </w:pPr>
      <w:r>
        <w:rPr>
          <w:rFonts w:asciiTheme="majorBidi" w:hAnsiTheme="majorBidi" w:cstheme="majorBidi"/>
          <w:sz w:val="24"/>
          <w:szCs w:val="24"/>
        </w:rPr>
        <w:t>Maitrise de</w:t>
      </w:r>
      <w:r w:rsidR="000318D6" w:rsidRPr="009E2B5F">
        <w:rPr>
          <w:rFonts w:asciiTheme="majorBidi" w:hAnsiTheme="majorBidi" w:cstheme="majorBidi"/>
          <w:sz w:val="24"/>
          <w:szCs w:val="24"/>
        </w:rPr>
        <w:t xml:space="preserve"> </w:t>
      </w:r>
      <w:r w:rsidR="00AD7A03">
        <w:rPr>
          <w:rFonts w:asciiTheme="majorBidi" w:hAnsiTheme="majorBidi" w:cstheme="majorBidi"/>
          <w:sz w:val="24"/>
          <w:szCs w:val="24"/>
        </w:rPr>
        <w:t>l’ingénierie de formation</w:t>
      </w:r>
    </w:p>
    <w:p w14:paraId="1D604039" w14:textId="62A007AB" w:rsidR="00545C2E" w:rsidRPr="004F4730" w:rsidRDefault="009B6696" w:rsidP="004F4730">
      <w:pPr>
        <w:numPr>
          <w:ilvl w:val="0"/>
          <w:numId w:val="1"/>
        </w:numPr>
        <w:spacing w:before="120" w:after="120" w:line="240" w:lineRule="auto"/>
        <w:rPr>
          <w:rFonts w:asciiTheme="majorBidi" w:hAnsiTheme="majorBidi" w:cstheme="majorBidi"/>
          <w:sz w:val="24"/>
          <w:szCs w:val="24"/>
        </w:rPr>
      </w:pPr>
      <w:r>
        <w:rPr>
          <w:rFonts w:asciiTheme="majorBidi" w:hAnsiTheme="majorBidi" w:cstheme="majorBidi"/>
          <w:sz w:val="24"/>
          <w:szCs w:val="24"/>
        </w:rPr>
        <w:t>Expériences similaires</w:t>
      </w:r>
    </w:p>
    <w:p w14:paraId="45BAE3B1" w14:textId="30531BE4" w:rsidR="00545C2E" w:rsidRPr="007341DB" w:rsidRDefault="00AD7A03" w:rsidP="007341DB">
      <w:pPr>
        <w:numPr>
          <w:ilvl w:val="0"/>
          <w:numId w:val="1"/>
        </w:numPr>
        <w:spacing w:before="120" w:after="120" w:line="240" w:lineRule="auto"/>
        <w:rPr>
          <w:rFonts w:asciiTheme="majorBidi" w:hAnsiTheme="majorBidi" w:cstheme="majorBidi"/>
        </w:rPr>
      </w:pPr>
      <w:r w:rsidRPr="007341DB">
        <w:rPr>
          <w:rFonts w:asciiTheme="majorBidi" w:hAnsiTheme="majorBidi" w:cstheme="majorBidi"/>
          <w:sz w:val="24"/>
          <w:szCs w:val="24"/>
        </w:rPr>
        <w:t>Expérience</w:t>
      </w:r>
      <w:r w:rsidR="00545C2E" w:rsidRPr="007341DB">
        <w:rPr>
          <w:rFonts w:asciiTheme="majorBidi" w:hAnsiTheme="majorBidi" w:cstheme="majorBidi"/>
          <w:sz w:val="24"/>
          <w:szCs w:val="24"/>
        </w:rPr>
        <w:t xml:space="preserve"> dans le champ du Handicap et connaissance de la question du handicap et des problématiques associées notamment la question de l’accès à l’emploi et de l’insertion professionnelle. </w:t>
      </w:r>
    </w:p>
    <w:p w14:paraId="3F070B87" w14:textId="77777777" w:rsidR="00911C85" w:rsidRPr="009E2B5F" w:rsidRDefault="000318D6" w:rsidP="007341DB">
      <w:pPr>
        <w:rPr>
          <w:rFonts w:asciiTheme="majorBidi" w:hAnsiTheme="majorBidi" w:cstheme="majorBidi"/>
          <w:b/>
          <w:bCs/>
          <w:i/>
          <w:iCs/>
        </w:rPr>
      </w:pPr>
      <w:r w:rsidRPr="009E2B5F">
        <w:rPr>
          <w:rFonts w:asciiTheme="majorBidi" w:hAnsiTheme="majorBidi" w:cstheme="majorBidi"/>
          <w:b/>
          <w:bCs/>
          <w:i/>
          <w:iCs/>
        </w:rPr>
        <w:t>Savoirs faire</w:t>
      </w:r>
    </w:p>
    <w:p w14:paraId="0C520281" w14:textId="26819D9F" w:rsidR="000318D6" w:rsidRPr="009E2B5F" w:rsidRDefault="000318D6" w:rsidP="00D41F05">
      <w:pPr>
        <w:numPr>
          <w:ilvl w:val="0"/>
          <w:numId w:val="1"/>
        </w:numPr>
        <w:spacing w:before="120" w:after="120" w:line="240" w:lineRule="auto"/>
        <w:rPr>
          <w:rFonts w:asciiTheme="majorBidi" w:hAnsiTheme="majorBidi" w:cstheme="majorBidi"/>
          <w:sz w:val="24"/>
          <w:szCs w:val="24"/>
        </w:rPr>
      </w:pPr>
      <w:r w:rsidRPr="009E2B5F">
        <w:rPr>
          <w:rFonts w:asciiTheme="majorBidi" w:hAnsiTheme="majorBidi" w:cstheme="majorBidi"/>
          <w:sz w:val="24"/>
          <w:szCs w:val="24"/>
        </w:rPr>
        <w:t xml:space="preserve">Conception de </w:t>
      </w:r>
      <w:r w:rsidR="00E94302">
        <w:rPr>
          <w:rFonts w:asciiTheme="majorBidi" w:hAnsiTheme="majorBidi" w:cstheme="majorBidi"/>
          <w:sz w:val="24"/>
          <w:szCs w:val="24"/>
        </w:rPr>
        <w:t>guide pédagogique soft-skills.</w:t>
      </w:r>
    </w:p>
    <w:p w14:paraId="4136B4C7" w14:textId="77777777" w:rsidR="000318D6" w:rsidRPr="009E2B5F" w:rsidRDefault="000318D6" w:rsidP="00D41F05">
      <w:pPr>
        <w:numPr>
          <w:ilvl w:val="0"/>
          <w:numId w:val="1"/>
        </w:numPr>
        <w:spacing w:before="120" w:after="120" w:line="240" w:lineRule="auto"/>
        <w:rPr>
          <w:rFonts w:asciiTheme="majorBidi" w:hAnsiTheme="majorBidi" w:cstheme="majorBidi"/>
          <w:sz w:val="24"/>
          <w:szCs w:val="24"/>
        </w:rPr>
      </w:pPr>
      <w:r w:rsidRPr="009E2B5F">
        <w:rPr>
          <w:rFonts w:asciiTheme="majorBidi" w:hAnsiTheme="majorBidi" w:cstheme="majorBidi"/>
          <w:sz w:val="24"/>
          <w:szCs w:val="24"/>
        </w:rPr>
        <w:t>Conception et animation de formations</w:t>
      </w:r>
    </w:p>
    <w:p w14:paraId="316D7FF9" w14:textId="5588B04E" w:rsidR="000318D6" w:rsidRDefault="000318D6" w:rsidP="00D41F05">
      <w:pPr>
        <w:numPr>
          <w:ilvl w:val="0"/>
          <w:numId w:val="1"/>
        </w:numPr>
        <w:spacing w:before="120" w:after="120" w:line="240" w:lineRule="auto"/>
        <w:rPr>
          <w:rFonts w:asciiTheme="majorBidi" w:hAnsiTheme="majorBidi" w:cstheme="majorBidi"/>
          <w:sz w:val="24"/>
          <w:szCs w:val="24"/>
        </w:rPr>
      </w:pPr>
      <w:r w:rsidRPr="009E2B5F">
        <w:rPr>
          <w:rFonts w:asciiTheme="majorBidi" w:hAnsiTheme="majorBidi" w:cstheme="majorBidi"/>
          <w:sz w:val="24"/>
          <w:szCs w:val="24"/>
        </w:rPr>
        <w:t>Bonnes capacités rédactionnelles</w:t>
      </w:r>
    </w:p>
    <w:p w14:paraId="50D34A99" w14:textId="454EA6D9" w:rsidR="000318D6" w:rsidRPr="00AB4002" w:rsidRDefault="00E94302" w:rsidP="00AB4002">
      <w:pPr>
        <w:numPr>
          <w:ilvl w:val="0"/>
          <w:numId w:val="1"/>
        </w:numPr>
        <w:spacing w:before="120" w:after="120" w:line="240" w:lineRule="auto"/>
        <w:rPr>
          <w:rFonts w:asciiTheme="majorBidi" w:hAnsiTheme="majorBidi" w:cstheme="majorBidi"/>
          <w:sz w:val="24"/>
          <w:szCs w:val="24"/>
        </w:rPr>
      </w:pPr>
      <w:r>
        <w:rPr>
          <w:rFonts w:asciiTheme="majorBidi" w:hAnsiTheme="majorBidi" w:cstheme="majorBidi"/>
          <w:sz w:val="24"/>
          <w:szCs w:val="24"/>
        </w:rPr>
        <w:t>Bonne capacité communicationnelle</w:t>
      </w:r>
    </w:p>
    <w:p w14:paraId="54E1B2F0" w14:textId="38B398C4" w:rsidR="00FE7A74" w:rsidRPr="009E2B5F" w:rsidRDefault="00FE7A74" w:rsidP="00D41F05">
      <w:pPr>
        <w:numPr>
          <w:ilvl w:val="0"/>
          <w:numId w:val="1"/>
        </w:numPr>
        <w:spacing w:before="120" w:after="120" w:line="240" w:lineRule="auto"/>
        <w:rPr>
          <w:rFonts w:asciiTheme="majorBidi" w:hAnsiTheme="majorBidi" w:cstheme="majorBidi"/>
          <w:sz w:val="24"/>
          <w:szCs w:val="24"/>
        </w:rPr>
      </w:pPr>
      <w:r w:rsidRPr="009E2B5F">
        <w:rPr>
          <w:rFonts w:asciiTheme="majorBidi" w:hAnsiTheme="majorBidi" w:cstheme="majorBidi"/>
          <w:sz w:val="24"/>
          <w:szCs w:val="24"/>
        </w:rPr>
        <w:t>Parfaite maitrise de la langue arabe et de la langue française.</w:t>
      </w:r>
    </w:p>
    <w:p w14:paraId="132C4270" w14:textId="77777777" w:rsidR="008A7DF0" w:rsidRPr="008A7DF0" w:rsidRDefault="008A7DF0" w:rsidP="008A7DF0">
      <w:pPr>
        <w:spacing w:before="120" w:after="120" w:line="240" w:lineRule="auto"/>
        <w:ind w:left="360"/>
        <w:rPr>
          <w:rFonts w:asciiTheme="majorBidi" w:hAnsiTheme="majorBidi" w:cstheme="majorBidi"/>
          <w:sz w:val="24"/>
          <w:szCs w:val="24"/>
        </w:rPr>
      </w:pPr>
    </w:p>
    <w:p w14:paraId="0DE2DDCF" w14:textId="50EE1170" w:rsidR="00181E5D" w:rsidRPr="00CE38ED" w:rsidRDefault="00CE38ED"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Pr>
          <w:rFonts w:asciiTheme="majorBidi" w:hAnsiTheme="majorBidi" w:cstheme="majorBidi"/>
          <w:lang w:eastAsia="fr-FR"/>
        </w:rPr>
        <w:t>Conditions requise</w:t>
      </w:r>
      <w:r w:rsidR="00AB4002">
        <w:rPr>
          <w:rFonts w:asciiTheme="majorBidi" w:hAnsiTheme="majorBidi" w:cstheme="majorBidi"/>
          <w:lang w:eastAsia="fr-FR"/>
        </w:rPr>
        <w:t>s</w:t>
      </w:r>
      <w:r>
        <w:rPr>
          <w:rFonts w:asciiTheme="majorBidi" w:hAnsiTheme="majorBidi" w:cstheme="majorBidi"/>
          <w:lang w:eastAsia="fr-FR"/>
        </w:rPr>
        <w:t xml:space="preserve"> pour les concurrents</w:t>
      </w:r>
    </w:p>
    <w:p w14:paraId="5363FB74" w14:textId="77777777" w:rsidR="00181E5D" w:rsidRPr="009E2B5F" w:rsidRDefault="00181E5D" w:rsidP="00181E5D">
      <w:pPr>
        <w:rPr>
          <w:rFonts w:asciiTheme="majorBidi" w:hAnsiTheme="majorBidi" w:cstheme="majorBidi"/>
          <w:sz w:val="24"/>
          <w:szCs w:val="24"/>
          <w:lang w:eastAsia="fr-FR"/>
        </w:rPr>
      </w:pPr>
      <w:r w:rsidRPr="009E2B5F">
        <w:rPr>
          <w:rFonts w:asciiTheme="majorBidi" w:hAnsiTheme="majorBidi" w:cstheme="majorBidi"/>
          <w:sz w:val="24"/>
          <w:szCs w:val="24"/>
          <w:lang w:eastAsia="fr-FR"/>
        </w:rPr>
        <w:t>Seules peuvent participer au présent appel d’offres les personnes physiques ou morales qui :</w:t>
      </w:r>
    </w:p>
    <w:p w14:paraId="3DB28641" w14:textId="77777777" w:rsidR="00181E5D" w:rsidRPr="009E2B5F" w:rsidRDefault="00181E5D" w:rsidP="00D41F05">
      <w:pPr>
        <w:pStyle w:val="Paragraphedeliste"/>
        <w:numPr>
          <w:ilvl w:val="0"/>
          <w:numId w:val="10"/>
        </w:numPr>
        <w:ind w:right="320"/>
        <w:rPr>
          <w:rFonts w:asciiTheme="majorBidi" w:hAnsiTheme="majorBidi" w:cstheme="majorBidi"/>
          <w:sz w:val="24"/>
          <w:szCs w:val="24"/>
          <w:lang w:eastAsia="fr-FR"/>
        </w:rPr>
      </w:pPr>
      <w:r w:rsidRPr="009E2B5F">
        <w:rPr>
          <w:rFonts w:asciiTheme="majorBidi" w:hAnsiTheme="majorBidi" w:cstheme="majorBidi"/>
          <w:sz w:val="24"/>
          <w:szCs w:val="24"/>
          <w:lang w:eastAsia="fr-FR"/>
        </w:rPr>
        <w:t>Justifient des capacités juridiques, techniques et financières nécessaires à la réalisation des prestations objet de la présente mission,</w:t>
      </w:r>
    </w:p>
    <w:p w14:paraId="1015AE21" w14:textId="33A66287" w:rsidR="00B009DF" w:rsidRPr="007341DB" w:rsidRDefault="00181E5D" w:rsidP="007341DB">
      <w:pPr>
        <w:pStyle w:val="Paragraphedeliste"/>
        <w:numPr>
          <w:ilvl w:val="0"/>
          <w:numId w:val="10"/>
        </w:numPr>
        <w:spacing w:before="120" w:after="120"/>
        <w:rPr>
          <w:rFonts w:asciiTheme="majorBidi" w:hAnsiTheme="majorBidi" w:cstheme="majorBidi"/>
          <w:sz w:val="24"/>
          <w:szCs w:val="24"/>
        </w:rPr>
      </w:pPr>
      <w:r w:rsidRPr="009E2B5F">
        <w:rPr>
          <w:rFonts w:asciiTheme="majorBidi" w:hAnsiTheme="majorBidi" w:cstheme="majorBidi"/>
          <w:sz w:val="24"/>
          <w:szCs w:val="24"/>
          <w:lang w:eastAsia="fr-FR"/>
        </w:rPr>
        <w:t xml:space="preserve">Sont en situation fiscale régulière, pour avoir souscrit leurs déclarations et réglé les sommes exigibles, </w:t>
      </w:r>
    </w:p>
    <w:p w14:paraId="04496B27" w14:textId="77777777" w:rsidR="00181E5D" w:rsidRPr="009E2B5F" w:rsidRDefault="00181E5D" w:rsidP="00D41F05">
      <w:pPr>
        <w:pStyle w:val="Paragraphedeliste"/>
        <w:numPr>
          <w:ilvl w:val="0"/>
          <w:numId w:val="10"/>
        </w:numPr>
        <w:spacing w:before="120" w:after="120"/>
        <w:rPr>
          <w:rFonts w:asciiTheme="majorBidi" w:hAnsiTheme="majorBidi" w:cstheme="majorBidi"/>
          <w:sz w:val="24"/>
          <w:szCs w:val="24"/>
        </w:rPr>
      </w:pPr>
      <w:r w:rsidRPr="009E2B5F">
        <w:rPr>
          <w:rFonts w:asciiTheme="majorBidi" w:hAnsiTheme="majorBidi" w:cstheme="majorBidi"/>
          <w:sz w:val="24"/>
          <w:szCs w:val="24"/>
        </w:rPr>
        <w:t>Sont affiliées un régime de prévoyance sociale et souscrivent de manière régulière leurs déclarations de salaires auprès des organismes concernés.</w:t>
      </w:r>
    </w:p>
    <w:p w14:paraId="0FA07450" w14:textId="77777777" w:rsidR="002944CB" w:rsidRPr="00CE38ED" w:rsidRDefault="00CE38ED"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Pr>
          <w:rFonts w:asciiTheme="majorBidi" w:hAnsiTheme="majorBidi" w:cstheme="majorBidi"/>
          <w:lang w:eastAsia="fr-FR"/>
        </w:rPr>
        <w:t>Modalité de candidature</w:t>
      </w:r>
    </w:p>
    <w:p w14:paraId="651A7551" w14:textId="0138DA7A" w:rsidR="002944CB" w:rsidRDefault="002944CB" w:rsidP="009B0F44">
      <w:pPr>
        <w:pStyle w:val="Explication"/>
        <w:spacing w:before="120" w:after="120"/>
        <w:rPr>
          <w:rFonts w:asciiTheme="majorBidi" w:hAnsiTheme="majorBidi" w:cstheme="majorBidi"/>
          <w:sz w:val="24"/>
          <w:szCs w:val="24"/>
        </w:rPr>
      </w:pPr>
      <w:r w:rsidRPr="009E2B5F">
        <w:rPr>
          <w:rFonts w:asciiTheme="majorBidi" w:hAnsiTheme="majorBidi" w:cstheme="majorBidi"/>
          <w:sz w:val="24"/>
          <w:szCs w:val="24"/>
        </w:rPr>
        <w:t>Les dossiers de candidature des consultants intéressés par la présente mission d'</w:t>
      </w:r>
      <w:r w:rsidR="00AE0539" w:rsidRPr="009E2B5F">
        <w:rPr>
          <w:rFonts w:asciiTheme="majorBidi" w:hAnsiTheme="majorBidi" w:cstheme="majorBidi"/>
          <w:sz w:val="24"/>
          <w:szCs w:val="24"/>
        </w:rPr>
        <w:t>expertise</w:t>
      </w:r>
      <w:r w:rsidRPr="009E2B5F">
        <w:rPr>
          <w:rFonts w:asciiTheme="majorBidi" w:hAnsiTheme="majorBidi" w:cstheme="majorBidi"/>
          <w:sz w:val="24"/>
          <w:szCs w:val="24"/>
        </w:rPr>
        <w:t xml:space="preserve"> technique devront obligatoirement comporter les trois éléments </w:t>
      </w:r>
      <w:r w:rsidR="003D31F2" w:rsidRPr="009E2B5F">
        <w:rPr>
          <w:rFonts w:asciiTheme="majorBidi" w:hAnsiTheme="majorBidi" w:cstheme="majorBidi"/>
          <w:sz w:val="24"/>
          <w:szCs w:val="24"/>
        </w:rPr>
        <w:t>suivants :</w:t>
      </w:r>
    </w:p>
    <w:p w14:paraId="63604901" w14:textId="111EA452" w:rsidR="00141B8F" w:rsidRPr="009E2B5F" w:rsidRDefault="00141B8F" w:rsidP="00141B8F">
      <w:pPr>
        <w:tabs>
          <w:tab w:val="left" w:pos="1776"/>
        </w:tabs>
        <w:spacing w:after="0" w:line="240" w:lineRule="auto"/>
        <w:ind w:right="1776"/>
        <w:rPr>
          <w:rFonts w:asciiTheme="majorBidi" w:eastAsia="Times New Roman" w:hAnsiTheme="majorBidi" w:cstheme="majorBidi"/>
          <w:b/>
          <w:bCs/>
          <w:sz w:val="24"/>
          <w:szCs w:val="24"/>
        </w:rPr>
      </w:pPr>
      <w:r w:rsidRPr="009E2B5F">
        <w:rPr>
          <w:rFonts w:asciiTheme="majorBidi" w:eastAsia="Times New Roman" w:hAnsiTheme="majorBidi" w:cstheme="majorBidi"/>
          <w:b/>
          <w:bCs/>
          <w:sz w:val="24"/>
          <w:szCs w:val="24"/>
        </w:rPr>
        <w:t>Un dossier administratif pour les entreprises comprenant</w:t>
      </w:r>
    </w:p>
    <w:p w14:paraId="7FDD92B0" w14:textId="77777777" w:rsidR="00743DA7" w:rsidRPr="009E2B5F" w:rsidRDefault="00F0581F" w:rsidP="00EE6C75">
      <w:pPr>
        <w:pStyle w:val="Explication"/>
        <w:spacing w:before="120" w:after="120"/>
        <w:rPr>
          <w:rFonts w:asciiTheme="majorBidi" w:hAnsiTheme="majorBidi" w:cstheme="majorBidi"/>
          <w:sz w:val="24"/>
          <w:szCs w:val="24"/>
        </w:rPr>
      </w:pPr>
      <w:r w:rsidRPr="009E2B5F">
        <w:rPr>
          <w:rFonts w:asciiTheme="majorBidi" w:hAnsiTheme="majorBidi" w:cstheme="majorBidi"/>
          <w:b/>
          <w:sz w:val="24"/>
          <w:szCs w:val="24"/>
        </w:rPr>
        <w:t>1. Une proposition technique</w:t>
      </w:r>
      <w:r w:rsidR="002944CB" w:rsidRPr="00DB3B1F">
        <w:rPr>
          <w:rFonts w:asciiTheme="majorBidi" w:hAnsiTheme="majorBidi" w:cstheme="majorBidi"/>
          <w:b/>
          <w:bCs/>
          <w:sz w:val="24"/>
          <w:szCs w:val="24"/>
        </w:rPr>
        <w:t xml:space="preserve"> présentant</w:t>
      </w:r>
      <w:r w:rsidR="002944CB" w:rsidRPr="009E2B5F">
        <w:rPr>
          <w:rFonts w:asciiTheme="majorBidi" w:hAnsiTheme="majorBidi" w:cstheme="majorBidi"/>
          <w:sz w:val="24"/>
          <w:szCs w:val="24"/>
        </w:rPr>
        <w:t> :</w:t>
      </w:r>
    </w:p>
    <w:p w14:paraId="72515648" w14:textId="453E127B" w:rsidR="00743DA7" w:rsidRPr="009E2B5F" w:rsidRDefault="00367ED2"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L</w:t>
      </w:r>
      <w:r w:rsidR="002944CB" w:rsidRPr="009E2B5F">
        <w:rPr>
          <w:rFonts w:asciiTheme="majorBidi" w:hAnsiTheme="majorBidi" w:cstheme="majorBidi"/>
          <w:sz w:val="24"/>
          <w:szCs w:val="24"/>
        </w:rPr>
        <w:t xml:space="preserve">a compréhension des enjeux </w:t>
      </w:r>
      <w:r w:rsidR="0017762E" w:rsidRPr="009E2B5F">
        <w:rPr>
          <w:rFonts w:asciiTheme="majorBidi" w:hAnsiTheme="majorBidi" w:cstheme="majorBidi"/>
          <w:sz w:val="24"/>
          <w:szCs w:val="24"/>
        </w:rPr>
        <w:t xml:space="preserve">de </w:t>
      </w:r>
      <w:r w:rsidR="00AD7A03">
        <w:rPr>
          <w:rFonts w:asciiTheme="majorBidi" w:hAnsiTheme="majorBidi" w:cstheme="majorBidi"/>
          <w:sz w:val="24"/>
          <w:szCs w:val="24"/>
        </w:rPr>
        <w:t>la mission.</w:t>
      </w:r>
    </w:p>
    <w:p w14:paraId="3567FB2C" w14:textId="002E5D72" w:rsidR="00743DA7" w:rsidRPr="009E2B5F" w:rsidRDefault="00367ED2"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L</w:t>
      </w:r>
      <w:r w:rsidR="002944CB" w:rsidRPr="009E2B5F">
        <w:rPr>
          <w:rFonts w:asciiTheme="majorBidi" w:hAnsiTheme="majorBidi" w:cstheme="majorBidi"/>
          <w:sz w:val="24"/>
          <w:szCs w:val="24"/>
        </w:rPr>
        <w:t>a méthodologie</w:t>
      </w:r>
      <w:r w:rsidR="00AD7A03">
        <w:rPr>
          <w:rFonts w:asciiTheme="majorBidi" w:hAnsiTheme="majorBidi" w:cstheme="majorBidi"/>
          <w:sz w:val="24"/>
          <w:szCs w:val="24"/>
        </w:rPr>
        <w:t xml:space="preserve"> approfondie</w:t>
      </w:r>
      <w:r w:rsidR="002944CB" w:rsidRPr="009E2B5F">
        <w:rPr>
          <w:rFonts w:asciiTheme="majorBidi" w:hAnsiTheme="majorBidi" w:cstheme="majorBidi"/>
          <w:sz w:val="24"/>
          <w:szCs w:val="24"/>
        </w:rPr>
        <w:t xml:space="preserve"> proposée pour les différentes </w:t>
      </w:r>
      <w:r w:rsidR="00F77326" w:rsidRPr="009E2B5F">
        <w:rPr>
          <w:rFonts w:asciiTheme="majorBidi" w:hAnsiTheme="majorBidi" w:cstheme="majorBidi"/>
          <w:sz w:val="24"/>
          <w:szCs w:val="24"/>
        </w:rPr>
        <w:t>activités</w:t>
      </w:r>
      <w:r w:rsidR="002944CB" w:rsidRPr="009E2B5F">
        <w:rPr>
          <w:rFonts w:asciiTheme="majorBidi" w:hAnsiTheme="majorBidi" w:cstheme="majorBidi"/>
          <w:sz w:val="24"/>
          <w:szCs w:val="24"/>
        </w:rPr>
        <w:t xml:space="preserve"> programmées</w:t>
      </w:r>
      <w:r w:rsidR="00C83D89" w:rsidRPr="009E2B5F">
        <w:rPr>
          <w:rFonts w:asciiTheme="majorBidi" w:hAnsiTheme="majorBidi" w:cstheme="majorBidi"/>
          <w:sz w:val="24"/>
          <w:szCs w:val="24"/>
        </w:rPr>
        <w:t xml:space="preserve"> en mettant en avant le</w:t>
      </w:r>
      <w:r w:rsidR="00AD7A03">
        <w:rPr>
          <w:rFonts w:asciiTheme="majorBidi" w:hAnsiTheme="majorBidi" w:cstheme="majorBidi"/>
          <w:sz w:val="24"/>
          <w:szCs w:val="24"/>
        </w:rPr>
        <w:t>s techniques d’appropriation du guide soft- skills par l’équipe des agents.</w:t>
      </w:r>
    </w:p>
    <w:p w14:paraId="711B99ED" w14:textId="77777777" w:rsidR="00743DA7" w:rsidRPr="009E2B5F" w:rsidRDefault="00367ED2"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L</w:t>
      </w:r>
      <w:r w:rsidR="002944CB" w:rsidRPr="009E2B5F">
        <w:rPr>
          <w:rFonts w:asciiTheme="majorBidi" w:hAnsiTheme="majorBidi" w:cstheme="majorBidi"/>
          <w:sz w:val="24"/>
          <w:szCs w:val="24"/>
        </w:rPr>
        <w:t>e calendrier</w:t>
      </w:r>
      <w:r w:rsidRPr="009E2B5F">
        <w:rPr>
          <w:rFonts w:asciiTheme="majorBidi" w:hAnsiTheme="majorBidi" w:cstheme="majorBidi"/>
          <w:sz w:val="24"/>
          <w:szCs w:val="24"/>
        </w:rPr>
        <w:t>/chronogramme</w:t>
      </w:r>
      <w:r w:rsidR="00C83D89" w:rsidRPr="009E2B5F">
        <w:rPr>
          <w:rFonts w:asciiTheme="majorBidi" w:hAnsiTheme="majorBidi" w:cstheme="majorBidi"/>
          <w:sz w:val="24"/>
          <w:szCs w:val="24"/>
        </w:rPr>
        <w:t xml:space="preserve"> d’exécution.</w:t>
      </w:r>
    </w:p>
    <w:p w14:paraId="4AED1C39" w14:textId="77777777" w:rsidR="00A50E07" w:rsidRPr="009E2B5F" w:rsidRDefault="00F0581F" w:rsidP="009B0F44">
      <w:pPr>
        <w:pStyle w:val="Explication"/>
        <w:spacing w:before="120" w:after="120"/>
        <w:rPr>
          <w:rFonts w:asciiTheme="majorBidi" w:hAnsiTheme="majorBidi" w:cstheme="majorBidi"/>
          <w:b/>
          <w:sz w:val="24"/>
          <w:szCs w:val="24"/>
        </w:rPr>
      </w:pPr>
      <w:r w:rsidRPr="009E2B5F">
        <w:rPr>
          <w:rFonts w:asciiTheme="majorBidi" w:hAnsiTheme="majorBidi" w:cstheme="majorBidi"/>
          <w:b/>
          <w:sz w:val="24"/>
          <w:szCs w:val="24"/>
        </w:rPr>
        <w:t xml:space="preserve">2. </w:t>
      </w:r>
      <w:r w:rsidR="00A50E07" w:rsidRPr="009E2B5F">
        <w:rPr>
          <w:rFonts w:asciiTheme="majorBidi" w:hAnsiTheme="majorBidi" w:cstheme="majorBidi"/>
          <w:b/>
          <w:sz w:val="24"/>
          <w:szCs w:val="24"/>
        </w:rPr>
        <w:t xml:space="preserve">le dossier administratif </w:t>
      </w:r>
    </w:p>
    <w:p w14:paraId="05608BC1" w14:textId="77777777" w:rsidR="002C2F08" w:rsidRPr="009E2B5F" w:rsidRDefault="00957CCB"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lastRenderedPageBreak/>
        <w:t>Une attestation ou sa copie certifiée conforme à l'originale délivrée depuis moins d'un an par l'administration compétente du lieu d'imposition certifiant que le concurrent est en situation fiscale régulière,</w:t>
      </w:r>
    </w:p>
    <w:p w14:paraId="63DE24CE" w14:textId="77777777" w:rsidR="00957CCB" w:rsidRPr="009E2B5F" w:rsidRDefault="00957CCB"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 xml:space="preserve">Une attestation ou sa copie certifiée conforme à l'originale délivrée depuis moins d'un an par un organisme de prévoyance sociale certifiant que le concurrent est en situation régulière,  </w:t>
      </w:r>
    </w:p>
    <w:p w14:paraId="5C36EDCB" w14:textId="77777777" w:rsidR="00957CCB" w:rsidRPr="009E2B5F" w:rsidRDefault="00957CCB"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 xml:space="preserve">Le certificat d'immatriculation au registre de commerce pour les personnes assujetties à l'obligation d'immatriculation, </w:t>
      </w:r>
    </w:p>
    <w:p w14:paraId="424D615C" w14:textId="77777777" w:rsidR="009554AA" w:rsidRPr="009E2B5F" w:rsidRDefault="00F0581F"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bCs/>
          <w:sz w:val="24"/>
          <w:szCs w:val="24"/>
        </w:rPr>
        <w:t>Les CV de</w:t>
      </w:r>
      <w:r w:rsidR="00AE0539" w:rsidRPr="009E2B5F">
        <w:rPr>
          <w:rFonts w:asciiTheme="majorBidi" w:hAnsiTheme="majorBidi" w:cstheme="majorBidi"/>
          <w:bCs/>
          <w:sz w:val="24"/>
          <w:szCs w:val="24"/>
        </w:rPr>
        <w:t>(</w:t>
      </w:r>
      <w:r w:rsidRPr="009E2B5F">
        <w:rPr>
          <w:rFonts w:asciiTheme="majorBidi" w:hAnsiTheme="majorBidi" w:cstheme="majorBidi"/>
          <w:bCs/>
          <w:sz w:val="24"/>
          <w:szCs w:val="24"/>
        </w:rPr>
        <w:t>s</w:t>
      </w:r>
      <w:r w:rsidR="00AE0539" w:rsidRPr="009E2B5F">
        <w:rPr>
          <w:rFonts w:asciiTheme="majorBidi" w:hAnsiTheme="majorBidi" w:cstheme="majorBidi"/>
          <w:bCs/>
          <w:sz w:val="24"/>
          <w:szCs w:val="24"/>
        </w:rPr>
        <w:t>) consultants</w:t>
      </w:r>
      <w:r w:rsidRPr="009E2B5F">
        <w:rPr>
          <w:rFonts w:asciiTheme="majorBidi" w:hAnsiTheme="majorBidi" w:cstheme="majorBidi"/>
          <w:bCs/>
          <w:sz w:val="24"/>
          <w:szCs w:val="24"/>
        </w:rPr>
        <w:t>/de l</w:t>
      </w:r>
      <w:r w:rsidR="002944CB" w:rsidRPr="009E2B5F">
        <w:rPr>
          <w:rFonts w:asciiTheme="majorBidi" w:hAnsiTheme="majorBidi" w:cstheme="majorBidi"/>
          <w:bCs/>
          <w:sz w:val="24"/>
          <w:szCs w:val="24"/>
        </w:rPr>
        <w:t>’</w:t>
      </w:r>
      <w:r w:rsidRPr="009E2B5F">
        <w:rPr>
          <w:rFonts w:asciiTheme="majorBidi" w:hAnsiTheme="majorBidi" w:cstheme="majorBidi"/>
          <w:bCs/>
          <w:sz w:val="24"/>
          <w:szCs w:val="24"/>
        </w:rPr>
        <w:t>équipe proposée</w:t>
      </w:r>
      <w:r w:rsidR="002944CB" w:rsidRPr="009E2B5F">
        <w:rPr>
          <w:rFonts w:asciiTheme="majorBidi" w:hAnsiTheme="majorBidi" w:cstheme="majorBidi"/>
          <w:bCs/>
          <w:sz w:val="24"/>
          <w:szCs w:val="24"/>
        </w:rPr>
        <w:t xml:space="preserve"> mettant en évidence les qualifications et</w:t>
      </w:r>
      <w:r w:rsidR="002944CB" w:rsidRPr="009E2B5F">
        <w:rPr>
          <w:rFonts w:asciiTheme="majorBidi" w:hAnsiTheme="majorBidi" w:cstheme="majorBidi"/>
          <w:sz w:val="24"/>
          <w:szCs w:val="24"/>
        </w:rPr>
        <w:t xml:space="preserve"> expériences pertinentes </w:t>
      </w:r>
      <w:r w:rsidR="0017762E" w:rsidRPr="009E2B5F">
        <w:rPr>
          <w:rFonts w:asciiTheme="majorBidi" w:hAnsiTheme="majorBidi" w:cstheme="majorBidi"/>
          <w:sz w:val="24"/>
          <w:szCs w:val="24"/>
        </w:rPr>
        <w:t>d’expert</w:t>
      </w:r>
      <w:r w:rsidR="002944CB" w:rsidRPr="009E2B5F">
        <w:rPr>
          <w:rFonts w:asciiTheme="majorBidi" w:hAnsiTheme="majorBidi" w:cstheme="majorBidi"/>
          <w:sz w:val="24"/>
          <w:szCs w:val="24"/>
        </w:rPr>
        <w:t xml:space="preserve"> dans les champs couverts par </w:t>
      </w:r>
      <w:r w:rsidR="0017762E" w:rsidRPr="009E2B5F">
        <w:rPr>
          <w:rFonts w:asciiTheme="majorBidi" w:hAnsiTheme="majorBidi" w:cstheme="majorBidi"/>
          <w:sz w:val="24"/>
          <w:szCs w:val="24"/>
        </w:rPr>
        <w:t>la mission</w:t>
      </w:r>
      <w:r w:rsidR="002944CB" w:rsidRPr="009E2B5F">
        <w:rPr>
          <w:rFonts w:asciiTheme="majorBidi" w:hAnsiTheme="majorBidi" w:cstheme="majorBidi"/>
          <w:sz w:val="24"/>
          <w:szCs w:val="24"/>
        </w:rPr>
        <w:t xml:space="preserve">, la biographie ainsi que les éventuelles références professionnelles pour des missions similaires. </w:t>
      </w:r>
    </w:p>
    <w:p w14:paraId="2D9CCD61" w14:textId="77777777" w:rsidR="00957CCB" w:rsidRPr="009E2B5F" w:rsidRDefault="00957CCB" w:rsidP="00D41F05">
      <w:pPr>
        <w:pStyle w:val="Explication"/>
        <w:numPr>
          <w:ilvl w:val="0"/>
          <w:numId w:val="11"/>
        </w:numPr>
        <w:spacing w:before="120" w:after="120"/>
        <w:rPr>
          <w:rFonts w:asciiTheme="majorBidi" w:hAnsiTheme="majorBidi" w:cstheme="majorBidi"/>
          <w:sz w:val="24"/>
          <w:szCs w:val="24"/>
        </w:rPr>
      </w:pPr>
      <w:r w:rsidRPr="009E2B5F">
        <w:rPr>
          <w:rFonts w:asciiTheme="majorBidi" w:hAnsiTheme="majorBidi" w:cstheme="majorBidi"/>
          <w:sz w:val="24"/>
          <w:szCs w:val="24"/>
        </w:rPr>
        <w:t>Une attestation de disponibilité selon le calendrier approuvé.</w:t>
      </w:r>
    </w:p>
    <w:p w14:paraId="0B3EDC09" w14:textId="434FF67A" w:rsidR="00743DA7" w:rsidRPr="009E2B5F" w:rsidRDefault="00F0581F" w:rsidP="003310C1">
      <w:pPr>
        <w:tabs>
          <w:tab w:val="left" w:pos="4725"/>
        </w:tabs>
        <w:spacing w:before="120" w:after="120" w:line="240" w:lineRule="auto"/>
        <w:rPr>
          <w:rFonts w:asciiTheme="majorBidi" w:hAnsiTheme="majorBidi" w:cstheme="majorBidi"/>
          <w:sz w:val="24"/>
          <w:szCs w:val="24"/>
          <w:highlight w:val="yellow"/>
          <w:lang w:eastAsia="fr-FR"/>
        </w:rPr>
      </w:pPr>
      <w:r w:rsidRPr="009E2B5F">
        <w:rPr>
          <w:rFonts w:asciiTheme="majorBidi" w:hAnsiTheme="majorBidi" w:cstheme="majorBidi"/>
          <w:b/>
          <w:sz w:val="24"/>
          <w:szCs w:val="24"/>
        </w:rPr>
        <w:t xml:space="preserve">3. Une proposition financière détaillée </w:t>
      </w:r>
      <w:r w:rsidR="00913F51" w:rsidRPr="009E2B5F">
        <w:rPr>
          <w:rFonts w:asciiTheme="majorBidi" w:hAnsiTheme="majorBidi" w:cstheme="majorBidi"/>
          <w:b/>
          <w:sz w:val="24"/>
          <w:szCs w:val="24"/>
        </w:rPr>
        <w:t xml:space="preserve">arrêtée en </w:t>
      </w:r>
      <w:r w:rsidR="00DC73D6">
        <w:rPr>
          <w:rFonts w:asciiTheme="majorBidi" w:hAnsiTheme="majorBidi" w:cstheme="majorBidi"/>
          <w:b/>
          <w:sz w:val="24"/>
          <w:szCs w:val="24"/>
        </w:rPr>
        <w:t>HT</w:t>
      </w:r>
    </w:p>
    <w:p w14:paraId="058C01E4" w14:textId="23769D89" w:rsidR="002944CB" w:rsidRPr="009E2B5F" w:rsidRDefault="00C65F93" w:rsidP="00CE38ED">
      <w:pPr>
        <w:pStyle w:val="Explication"/>
        <w:spacing w:before="120" w:after="120"/>
        <w:jc w:val="center"/>
        <w:rPr>
          <w:rFonts w:asciiTheme="majorBidi" w:hAnsiTheme="majorBidi" w:cstheme="majorBidi"/>
          <w:b/>
          <w:bCs/>
          <w:sz w:val="24"/>
          <w:szCs w:val="24"/>
        </w:rPr>
      </w:pPr>
      <w:r w:rsidRPr="009E2B5F">
        <w:rPr>
          <w:rFonts w:asciiTheme="majorBidi" w:hAnsiTheme="majorBidi" w:cstheme="majorBidi"/>
          <w:b/>
          <w:bCs/>
          <w:sz w:val="24"/>
          <w:szCs w:val="24"/>
        </w:rPr>
        <w:t xml:space="preserve">Les dossiers de candidature complets sont à envoyer avant </w:t>
      </w:r>
      <w:r w:rsidR="009B0F44" w:rsidRPr="009E2B5F">
        <w:rPr>
          <w:rFonts w:asciiTheme="majorBidi" w:hAnsiTheme="majorBidi" w:cstheme="majorBidi"/>
          <w:b/>
          <w:bCs/>
          <w:sz w:val="24"/>
          <w:szCs w:val="24"/>
        </w:rPr>
        <w:t xml:space="preserve">le </w:t>
      </w:r>
      <w:r w:rsidR="00B009DF">
        <w:rPr>
          <w:rFonts w:asciiTheme="majorBidi" w:hAnsiTheme="majorBidi" w:cstheme="majorBidi"/>
          <w:b/>
          <w:bCs/>
          <w:sz w:val="24"/>
          <w:szCs w:val="24"/>
        </w:rPr>
        <w:t>15</w:t>
      </w:r>
      <w:r w:rsidR="00DC73D6">
        <w:rPr>
          <w:rFonts w:asciiTheme="majorBidi" w:hAnsiTheme="majorBidi" w:cstheme="majorBidi"/>
          <w:b/>
          <w:bCs/>
          <w:sz w:val="24"/>
          <w:szCs w:val="24"/>
        </w:rPr>
        <w:t>/02/</w:t>
      </w:r>
      <w:r w:rsidR="000D0F41" w:rsidRPr="009E2B5F">
        <w:rPr>
          <w:rFonts w:asciiTheme="majorBidi" w:hAnsiTheme="majorBidi" w:cstheme="majorBidi"/>
          <w:b/>
          <w:bCs/>
          <w:sz w:val="24"/>
          <w:szCs w:val="24"/>
        </w:rPr>
        <w:t xml:space="preserve"> 202</w:t>
      </w:r>
      <w:r w:rsidR="00DC73D6">
        <w:rPr>
          <w:rFonts w:asciiTheme="majorBidi" w:hAnsiTheme="majorBidi" w:cstheme="majorBidi"/>
          <w:b/>
          <w:bCs/>
          <w:sz w:val="24"/>
          <w:szCs w:val="24"/>
        </w:rPr>
        <w:t>2</w:t>
      </w:r>
      <w:r w:rsidRPr="009E2B5F">
        <w:rPr>
          <w:rFonts w:asciiTheme="majorBidi" w:hAnsiTheme="majorBidi" w:cstheme="majorBidi"/>
          <w:b/>
          <w:bCs/>
          <w:sz w:val="24"/>
          <w:szCs w:val="24"/>
        </w:rPr>
        <w:t xml:space="preserve"> par mail à l’adresse suivante</w:t>
      </w:r>
      <w:r w:rsidR="000D0F41" w:rsidRPr="009E2B5F">
        <w:rPr>
          <w:rFonts w:asciiTheme="majorBidi" w:hAnsiTheme="majorBidi" w:cstheme="majorBidi"/>
          <w:b/>
          <w:bCs/>
          <w:sz w:val="24"/>
          <w:szCs w:val="24"/>
        </w:rPr>
        <w:t xml:space="preserve"> </w:t>
      </w:r>
      <w:r w:rsidRPr="009E2B5F">
        <w:rPr>
          <w:rFonts w:asciiTheme="majorBidi" w:hAnsiTheme="majorBidi" w:cstheme="majorBidi"/>
          <w:b/>
          <w:bCs/>
          <w:sz w:val="24"/>
          <w:szCs w:val="24"/>
        </w:rPr>
        <w:t xml:space="preserve">: </w:t>
      </w:r>
      <w:r w:rsidR="000D0F41" w:rsidRPr="009E2B5F">
        <w:rPr>
          <w:rFonts w:asciiTheme="majorBidi" w:hAnsiTheme="majorBidi" w:cstheme="majorBidi"/>
          <w:b/>
          <w:bCs/>
          <w:sz w:val="24"/>
          <w:szCs w:val="24"/>
        </w:rPr>
        <w:t>contact@aeh.ma</w:t>
      </w:r>
    </w:p>
    <w:p w14:paraId="67313947" w14:textId="77777777" w:rsidR="00A05B3C" w:rsidRDefault="00A05B3C" w:rsidP="009B0F44">
      <w:pPr>
        <w:pStyle w:val="Explication"/>
        <w:spacing w:before="120" w:after="120"/>
        <w:rPr>
          <w:rFonts w:asciiTheme="majorBidi" w:hAnsiTheme="majorBidi" w:cstheme="majorBidi"/>
          <w:sz w:val="24"/>
          <w:szCs w:val="24"/>
        </w:rPr>
      </w:pPr>
    </w:p>
    <w:p w14:paraId="666F547F" w14:textId="77777777" w:rsidR="005A23BD" w:rsidRPr="00CE38ED" w:rsidRDefault="005A23BD" w:rsidP="00D41F05">
      <w:pPr>
        <w:pStyle w:val="Titre5"/>
        <w:numPr>
          <w:ilvl w:val="0"/>
          <w:numId w:val="2"/>
        </w:numPr>
        <w:autoSpaceDE w:val="0"/>
        <w:autoSpaceDN w:val="0"/>
        <w:adjustRightInd w:val="0"/>
        <w:spacing w:before="120" w:after="120"/>
        <w:ind w:left="709" w:hanging="709"/>
        <w:jc w:val="both"/>
        <w:rPr>
          <w:rFonts w:asciiTheme="majorBidi" w:hAnsiTheme="majorBidi" w:cstheme="majorBidi"/>
          <w:lang w:eastAsia="fr-FR"/>
        </w:rPr>
      </w:pPr>
      <w:r w:rsidRPr="00CE38ED">
        <w:rPr>
          <w:rFonts w:asciiTheme="majorBidi" w:hAnsiTheme="majorBidi" w:cstheme="majorBidi"/>
          <w:lang w:eastAsia="fr-FR"/>
        </w:rPr>
        <w:t>MODALITES DE PAIEMENT</w:t>
      </w:r>
    </w:p>
    <w:p w14:paraId="58098811" w14:textId="77777777" w:rsidR="005A23BD" w:rsidRDefault="005A23BD" w:rsidP="005A23BD">
      <w:pPr>
        <w:pStyle w:val="Explication"/>
        <w:spacing w:before="120" w:after="120"/>
        <w:rPr>
          <w:rFonts w:asciiTheme="majorBidi" w:hAnsiTheme="majorBidi" w:cstheme="majorBidi"/>
          <w:sz w:val="24"/>
          <w:szCs w:val="24"/>
        </w:rPr>
      </w:pPr>
      <w:r>
        <w:rPr>
          <w:rFonts w:asciiTheme="majorBidi" w:hAnsiTheme="majorBidi" w:cstheme="majorBidi"/>
          <w:sz w:val="24"/>
          <w:szCs w:val="24"/>
        </w:rPr>
        <w:t>Les paiements se feront par phase</w:t>
      </w:r>
      <w:r w:rsidR="0067339E">
        <w:rPr>
          <w:rFonts w:asciiTheme="majorBidi" w:hAnsiTheme="majorBidi" w:cstheme="majorBidi"/>
          <w:sz w:val="24"/>
          <w:szCs w:val="24"/>
        </w:rPr>
        <w:t xml:space="preserve"> après validation des livrables.</w:t>
      </w:r>
    </w:p>
    <w:p w14:paraId="00B5DEA7" w14:textId="77777777" w:rsidR="005A23BD" w:rsidRDefault="005A23BD" w:rsidP="009B0F44">
      <w:pPr>
        <w:pStyle w:val="Explication"/>
        <w:spacing w:before="120" w:after="120"/>
        <w:rPr>
          <w:rFonts w:asciiTheme="majorBidi" w:hAnsiTheme="majorBidi" w:cstheme="majorBidi"/>
          <w:sz w:val="24"/>
          <w:szCs w:val="24"/>
        </w:rPr>
      </w:pPr>
    </w:p>
    <w:p w14:paraId="4471ED36" w14:textId="77777777" w:rsidR="00EA1FCA" w:rsidRPr="005A6E6D" w:rsidRDefault="00EA1FCA" w:rsidP="009B0F44">
      <w:pPr>
        <w:pStyle w:val="Explication"/>
        <w:spacing w:before="120" w:after="120"/>
        <w:rPr>
          <w:rFonts w:asciiTheme="majorBidi" w:hAnsiTheme="majorBidi" w:cstheme="majorBidi"/>
          <w:b/>
          <w:bCs/>
          <w:sz w:val="24"/>
          <w:szCs w:val="24"/>
        </w:rPr>
      </w:pPr>
      <w:r w:rsidRPr="005A6E6D">
        <w:rPr>
          <w:rFonts w:asciiTheme="majorBidi" w:hAnsiTheme="majorBidi" w:cstheme="majorBidi"/>
          <w:b/>
          <w:bCs/>
          <w:sz w:val="24"/>
          <w:szCs w:val="24"/>
        </w:rPr>
        <w:t>Exemple de bordereau de prix</w:t>
      </w:r>
    </w:p>
    <w:tbl>
      <w:tblPr>
        <w:tblW w:w="96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53"/>
        <w:gridCol w:w="1857"/>
        <w:gridCol w:w="1417"/>
        <w:gridCol w:w="2086"/>
      </w:tblGrid>
      <w:tr w:rsidR="00EA1FCA" w:rsidRPr="00706C47" w14:paraId="43081F13" w14:textId="77777777" w:rsidTr="000E79B2">
        <w:trPr>
          <w:trHeight w:val="645"/>
        </w:trPr>
        <w:tc>
          <w:tcPr>
            <w:tcW w:w="4253" w:type="dxa"/>
            <w:vMerge w:val="restart"/>
            <w:shd w:val="clear" w:color="auto" w:fill="auto"/>
            <w:noWrap/>
            <w:vAlign w:val="center"/>
            <w:hideMark/>
          </w:tcPr>
          <w:p w14:paraId="61A5F7F2"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Désignation des Ouvrages</w:t>
            </w:r>
          </w:p>
        </w:tc>
        <w:tc>
          <w:tcPr>
            <w:tcW w:w="1857" w:type="dxa"/>
            <w:vMerge w:val="restart"/>
            <w:shd w:val="clear" w:color="auto" w:fill="auto"/>
            <w:noWrap/>
            <w:vAlign w:val="center"/>
            <w:hideMark/>
          </w:tcPr>
          <w:p w14:paraId="3725FC1F"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Unités en H/J</w:t>
            </w:r>
          </w:p>
        </w:tc>
        <w:tc>
          <w:tcPr>
            <w:tcW w:w="1417" w:type="dxa"/>
            <w:vMerge w:val="restart"/>
            <w:shd w:val="clear" w:color="auto" w:fill="auto"/>
            <w:vAlign w:val="center"/>
            <w:hideMark/>
          </w:tcPr>
          <w:p w14:paraId="4745F8BE" w14:textId="77777777" w:rsidR="00EA1FCA" w:rsidRPr="00706C47" w:rsidRDefault="00EA1FCA" w:rsidP="00706C47">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 xml:space="preserve">Prix Unitaire </w:t>
            </w:r>
          </w:p>
        </w:tc>
        <w:tc>
          <w:tcPr>
            <w:tcW w:w="2086" w:type="dxa"/>
            <w:vMerge w:val="restart"/>
            <w:shd w:val="clear" w:color="auto" w:fill="auto"/>
            <w:noWrap/>
            <w:vAlign w:val="center"/>
            <w:hideMark/>
          </w:tcPr>
          <w:p w14:paraId="626475CD"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Total TTC</w:t>
            </w:r>
          </w:p>
        </w:tc>
      </w:tr>
      <w:tr w:rsidR="00EA1FCA" w:rsidRPr="00706C47" w14:paraId="311B9E61" w14:textId="77777777" w:rsidTr="000E79B2">
        <w:trPr>
          <w:trHeight w:val="276"/>
        </w:trPr>
        <w:tc>
          <w:tcPr>
            <w:tcW w:w="4253" w:type="dxa"/>
            <w:vMerge/>
            <w:shd w:val="clear" w:color="auto" w:fill="auto"/>
            <w:vAlign w:val="center"/>
            <w:hideMark/>
          </w:tcPr>
          <w:p w14:paraId="299D016F"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p>
        </w:tc>
        <w:tc>
          <w:tcPr>
            <w:tcW w:w="1857" w:type="dxa"/>
            <w:vMerge/>
            <w:shd w:val="clear" w:color="auto" w:fill="auto"/>
            <w:vAlign w:val="center"/>
            <w:hideMark/>
          </w:tcPr>
          <w:p w14:paraId="074CB786"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p>
        </w:tc>
        <w:tc>
          <w:tcPr>
            <w:tcW w:w="1417" w:type="dxa"/>
            <w:vMerge/>
            <w:shd w:val="clear" w:color="auto" w:fill="auto"/>
            <w:vAlign w:val="center"/>
            <w:hideMark/>
          </w:tcPr>
          <w:p w14:paraId="25294C00"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p>
        </w:tc>
        <w:tc>
          <w:tcPr>
            <w:tcW w:w="2086" w:type="dxa"/>
            <w:vMerge/>
            <w:shd w:val="clear" w:color="auto" w:fill="auto"/>
            <w:vAlign w:val="center"/>
            <w:hideMark/>
          </w:tcPr>
          <w:p w14:paraId="3C5557F1"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p>
        </w:tc>
      </w:tr>
      <w:tr w:rsidR="00EA1FCA" w:rsidRPr="00706C47" w14:paraId="3745BC9D" w14:textId="77777777" w:rsidTr="000E79B2">
        <w:trPr>
          <w:trHeight w:val="756"/>
        </w:trPr>
        <w:tc>
          <w:tcPr>
            <w:tcW w:w="4253" w:type="dxa"/>
            <w:shd w:val="clear" w:color="auto" w:fill="auto"/>
            <w:vAlign w:val="center"/>
            <w:hideMark/>
          </w:tcPr>
          <w:p w14:paraId="0B97C350" w14:textId="39D008D1" w:rsidR="00EA1FCA" w:rsidRPr="00706C47" w:rsidRDefault="00AD7A03" w:rsidP="00EA1FCA">
            <w:pPr>
              <w:spacing w:after="0" w:line="24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Présentation de la note méthodologique</w:t>
            </w:r>
          </w:p>
        </w:tc>
        <w:tc>
          <w:tcPr>
            <w:tcW w:w="1857" w:type="dxa"/>
            <w:shd w:val="clear" w:color="auto" w:fill="auto"/>
            <w:vAlign w:val="center"/>
            <w:hideMark/>
          </w:tcPr>
          <w:p w14:paraId="582C7FE5" w14:textId="1A4A211A" w:rsidR="00EA1FCA" w:rsidRPr="00706C47" w:rsidRDefault="00EA1FCA" w:rsidP="00EA1FCA">
            <w:pPr>
              <w:spacing w:after="0" w:line="240" w:lineRule="auto"/>
              <w:rPr>
                <w:rFonts w:asciiTheme="majorBidi" w:eastAsia="Times New Roman" w:hAnsiTheme="majorBidi" w:cstheme="majorBidi"/>
                <w:sz w:val="24"/>
                <w:szCs w:val="24"/>
                <w:lang w:eastAsia="fr-FR"/>
              </w:rPr>
            </w:pPr>
          </w:p>
        </w:tc>
        <w:tc>
          <w:tcPr>
            <w:tcW w:w="1417" w:type="dxa"/>
            <w:shd w:val="clear" w:color="auto" w:fill="auto"/>
            <w:noWrap/>
            <w:vAlign w:val="bottom"/>
            <w:hideMark/>
          </w:tcPr>
          <w:p w14:paraId="3E3357FF" w14:textId="77777777"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r w:rsidRPr="00706C47">
              <w:rPr>
                <w:rFonts w:asciiTheme="majorBidi" w:eastAsia="Times New Roman" w:hAnsiTheme="majorBidi" w:cstheme="majorBidi"/>
                <w:sz w:val="24"/>
                <w:szCs w:val="24"/>
                <w:lang w:eastAsia="fr-FR"/>
              </w:rPr>
              <w:t> </w:t>
            </w:r>
          </w:p>
        </w:tc>
        <w:tc>
          <w:tcPr>
            <w:tcW w:w="2086" w:type="dxa"/>
            <w:shd w:val="clear" w:color="auto" w:fill="auto"/>
            <w:noWrap/>
            <w:vAlign w:val="bottom"/>
            <w:hideMark/>
          </w:tcPr>
          <w:p w14:paraId="52C3A960" w14:textId="3CF22641"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p>
        </w:tc>
      </w:tr>
      <w:tr w:rsidR="00EA1FCA" w:rsidRPr="00706C47" w14:paraId="145EF9D7" w14:textId="77777777" w:rsidTr="000E79B2">
        <w:trPr>
          <w:trHeight w:val="538"/>
        </w:trPr>
        <w:tc>
          <w:tcPr>
            <w:tcW w:w="4253" w:type="dxa"/>
            <w:shd w:val="clear" w:color="auto" w:fill="auto"/>
            <w:vAlign w:val="center"/>
            <w:hideMark/>
          </w:tcPr>
          <w:p w14:paraId="0961ACBA" w14:textId="56CD3719" w:rsidR="00EA1FCA" w:rsidRPr="00706C47" w:rsidRDefault="00AD7A03" w:rsidP="00EA1FCA">
            <w:pPr>
              <w:spacing w:after="0" w:line="24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Finalisation du guide soft-skills</w:t>
            </w:r>
          </w:p>
        </w:tc>
        <w:tc>
          <w:tcPr>
            <w:tcW w:w="1857" w:type="dxa"/>
            <w:shd w:val="clear" w:color="auto" w:fill="auto"/>
            <w:vAlign w:val="center"/>
            <w:hideMark/>
          </w:tcPr>
          <w:p w14:paraId="032C1F4F" w14:textId="1F5643E8" w:rsidR="00EA1FCA" w:rsidRPr="00706C47" w:rsidRDefault="00EA1FCA" w:rsidP="00EA1FCA">
            <w:pPr>
              <w:spacing w:after="0" w:line="240" w:lineRule="auto"/>
              <w:rPr>
                <w:rFonts w:asciiTheme="majorBidi" w:eastAsia="Times New Roman" w:hAnsiTheme="majorBidi" w:cstheme="majorBidi"/>
                <w:sz w:val="24"/>
                <w:szCs w:val="24"/>
                <w:lang w:eastAsia="fr-FR"/>
              </w:rPr>
            </w:pPr>
          </w:p>
        </w:tc>
        <w:tc>
          <w:tcPr>
            <w:tcW w:w="1417" w:type="dxa"/>
            <w:shd w:val="clear" w:color="auto" w:fill="auto"/>
            <w:noWrap/>
            <w:vAlign w:val="bottom"/>
            <w:hideMark/>
          </w:tcPr>
          <w:p w14:paraId="4EB9D4F8" w14:textId="77777777"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r w:rsidRPr="00706C47">
              <w:rPr>
                <w:rFonts w:asciiTheme="majorBidi" w:eastAsia="Times New Roman" w:hAnsiTheme="majorBidi" w:cstheme="majorBidi"/>
                <w:sz w:val="24"/>
                <w:szCs w:val="24"/>
                <w:lang w:eastAsia="fr-FR"/>
              </w:rPr>
              <w:t> </w:t>
            </w:r>
          </w:p>
        </w:tc>
        <w:tc>
          <w:tcPr>
            <w:tcW w:w="2086" w:type="dxa"/>
            <w:shd w:val="clear" w:color="auto" w:fill="auto"/>
            <w:noWrap/>
            <w:vAlign w:val="bottom"/>
            <w:hideMark/>
          </w:tcPr>
          <w:p w14:paraId="4A2BFB92" w14:textId="77777777"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r w:rsidRPr="00706C47">
              <w:rPr>
                <w:rFonts w:asciiTheme="majorBidi" w:eastAsia="Times New Roman" w:hAnsiTheme="majorBidi" w:cstheme="majorBidi"/>
                <w:sz w:val="24"/>
                <w:szCs w:val="24"/>
                <w:lang w:eastAsia="fr-FR"/>
              </w:rPr>
              <w:t> </w:t>
            </w:r>
          </w:p>
        </w:tc>
      </w:tr>
      <w:tr w:rsidR="00EA1FCA" w:rsidRPr="00706C47" w14:paraId="41FF6161" w14:textId="77777777" w:rsidTr="000E79B2">
        <w:trPr>
          <w:trHeight w:val="559"/>
        </w:trPr>
        <w:tc>
          <w:tcPr>
            <w:tcW w:w="4253" w:type="dxa"/>
            <w:shd w:val="clear" w:color="auto" w:fill="auto"/>
            <w:vAlign w:val="center"/>
            <w:hideMark/>
          </w:tcPr>
          <w:p w14:paraId="1AA372DE" w14:textId="621FF612" w:rsidR="00EA1FCA" w:rsidRPr="00706C47" w:rsidRDefault="00AD7A03" w:rsidP="00EA1FCA">
            <w:pPr>
              <w:spacing w:after="0" w:line="240" w:lineRule="auto"/>
              <w:rPr>
                <w:rFonts w:asciiTheme="majorBidi" w:eastAsia="Times New Roman" w:hAnsiTheme="majorBidi" w:cstheme="majorBidi"/>
                <w:sz w:val="24"/>
                <w:szCs w:val="24"/>
                <w:lang w:eastAsia="fr-FR"/>
              </w:rPr>
            </w:pPr>
            <w:r>
              <w:rPr>
                <w:rFonts w:asciiTheme="majorBidi" w:eastAsia="Times New Roman" w:hAnsiTheme="majorBidi" w:cstheme="majorBidi"/>
                <w:sz w:val="24"/>
                <w:szCs w:val="24"/>
                <w:lang w:eastAsia="fr-FR"/>
              </w:rPr>
              <w:t xml:space="preserve">Formation des 50 agents </w:t>
            </w:r>
          </w:p>
        </w:tc>
        <w:tc>
          <w:tcPr>
            <w:tcW w:w="1857" w:type="dxa"/>
            <w:shd w:val="clear" w:color="auto" w:fill="auto"/>
            <w:vAlign w:val="center"/>
            <w:hideMark/>
          </w:tcPr>
          <w:p w14:paraId="0B7A6640" w14:textId="4B77CE28" w:rsidR="00EA1FCA" w:rsidRPr="00706C47" w:rsidRDefault="00EA1FCA" w:rsidP="00EA1FCA">
            <w:pPr>
              <w:spacing w:after="0" w:line="240" w:lineRule="auto"/>
              <w:rPr>
                <w:rFonts w:asciiTheme="majorBidi" w:eastAsia="Times New Roman" w:hAnsiTheme="majorBidi" w:cstheme="majorBidi"/>
                <w:sz w:val="24"/>
                <w:szCs w:val="24"/>
                <w:lang w:eastAsia="fr-FR"/>
              </w:rPr>
            </w:pPr>
          </w:p>
        </w:tc>
        <w:tc>
          <w:tcPr>
            <w:tcW w:w="1417" w:type="dxa"/>
            <w:shd w:val="clear" w:color="auto" w:fill="auto"/>
            <w:noWrap/>
            <w:vAlign w:val="bottom"/>
            <w:hideMark/>
          </w:tcPr>
          <w:p w14:paraId="71B1502E" w14:textId="77777777"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r w:rsidRPr="00706C47">
              <w:rPr>
                <w:rFonts w:asciiTheme="majorBidi" w:eastAsia="Times New Roman" w:hAnsiTheme="majorBidi" w:cstheme="majorBidi"/>
                <w:sz w:val="24"/>
                <w:szCs w:val="24"/>
                <w:lang w:eastAsia="fr-FR"/>
              </w:rPr>
              <w:t> </w:t>
            </w:r>
          </w:p>
        </w:tc>
        <w:tc>
          <w:tcPr>
            <w:tcW w:w="2086" w:type="dxa"/>
            <w:shd w:val="clear" w:color="auto" w:fill="auto"/>
            <w:noWrap/>
            <w:vAlign w:val="bottom"/>
            <w:hideMark/>
          </w:tcPr>
          <w:p w14:paraId="3A5DF7FC" w14:textId="77777777"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r w:rsidRPr="00706C47">
              <w:rPr>
                <w:rFonts w:asciiTheme="majorBidi" w:eastAsia="Times New Roman" w:hAnsiTheme="majorBidi" w:cstheme="majorBidi"/>
                <w:sz w:val="24"/>
                <w:szCs w:val="24"/>
                <w:lang w:eastAsia="fr-FR"/>
              </w:rPr>
              <w:t> </w:t>
            </w:r>
          </w:p>
        </w:tc>
      </w:tr>
      <w:tr w:rsidR="00EA1FCA" w:rsidRPr="00706C47" w14:paraId="0E108E36" w14:textId="77777777" w:rsidTr="000E79B2">
        <w:trPr>
          <w:trHeight w:val="272"/>
        </w:trPr>
        <w:tc>
          <w:tcPr>
            <w:tcW w:w="4253" w:type="dxa"/>
            <w:shd w:val="clear" w:color="auto" w:fill="auto"/>
            <w:noWrap/>
            <w:vAlign w:val="bottom"/>
            <w:hideMark/>
          </w:tcPr>
          <w:p w14:paraId="083ECAB1" w14:textId="77777777" w:rsidR="00EA1FCA" w:rsidRPr="00706C47" w:rsidRDefault="00EA1FCA" w:rsidP="00EA1FCA">
            <w:pPr>
              <w:spacing w:after="0" w:line="240" w:lineRule="auto"/>
              <w:jc w:val="left"/>
              <w:rPr>
                <w:rFonts w:asciiTheme="majorBidi" w:eastAsia="Times New Roman" w:hAnsiTheme="majorBidi" w:cstheme="majorBidi"/>
                <w:sz w:val="24"/>
                <w:szCs w:val="24"/>
                <w:lang w:eastAsia="fr-FR"/>
              </w:rPr>
            </w:pPr>
          </w:p>
        </w:tc>
        <w:tc>
          <w:tcPr>
            <w:tcW w:w="3274" w:type="dxa"/>
            <w:gridSpan w:val="2"/>
            <w:shd w:val="clear" w:color="auto" w:fill="auto"/>
            <w:vAlign w:val="center"/>
            <w:hideMark/>
          </w:tcPr>
          <w:p w14:paraId="6BF292DC"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TOTAL TTC</w:t>
            </w:r>
          </w:p>
        </w:tc>
        <w:tc>
          <w:tcPr>
            <w:tcW w:w="2086" w:type="dxa"/>
            <w:shd w:val="clear" w:color="auto" w:fill="auto"/>
            <w:vAlign w:val="center"/>
            <w:hideMark/>
          </w:tcPr>
          <w:p w14:paraId="53F8E25B"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 </w:t>
            </w:r>
          </w:p>
        </w:tc>
      </w:tr>
      <w:tr w:rsidR="00EA1FCA" w:rsidRPr="00706C47" w14:paraId="277473AB" w14:textId="77777777" w:rsidTr="000E79B2">
        <w:trPr>
          <w:trHeight w:val="414"/>
        </w:trPr>
        <w:tc>
          <w:tcPr>
            <w:tcW w:w="4253" w:type="dxa"/>
            <w:shd w:val="clear" w:color="auto" w:fill="auto"/>
            <w:noWrap/>
            <w:vAlign w:val="bottom"/>
            <w:hideMark/>
          </w:tcPr>
          <w:p w14:paraId="2C2C563B" w14:textId="77777777" w:rsidR="00EA1FCA" w:rsidRPr="00706C47" w:rsidRDefault="00EA1FCA" w:rsidP="00EA1FCA">
            <w:pPr>
              <w:spacing w:after="0" w:line="240" w:lineRule="auto"/>
              <w:jc w:val="center"/>
              <w:rPr>
                <w:rFonts w:asciiTheme="majorBidi" w:eastAsia="Times New Roman" w:hAnsiTheme="majorBidi" w:cstheme="majorBidi"/>
                <w:b/>
                <w:bCs/>
                <w:i/>
                <w:iCs/>
                <w:sz w:val="24"/>
                <w:szCs w:val="24"/>
                <w:lang w:eastAsia="fr-FR"/>
              </w:rPr>
            </w:pPr>
          </w:p>
        </w:tc>
        <w:tc>
          <w:tcPr>
            <w:tcW w:w="3274" w:type="dxa"/>
            <w:gridSpan w:val="2"/>
            <w:shd w:val="clear" w:color="auto" w:fill="auto"/>
            <w:vAlign w:val="center"/>
            <w:hideMark/>
          </w:tcPr>
          <w:p w14:paraId="3BF4DA25" w14:textId="77777777" w:rsidR="00EA1FCA" w:rsidRPr="00706C47" w:rsidRDefault="00EA1FCA" w:rsidP="007B71FF">
            <w:pPr>
              <w:spacing w:after="0" w:line="240" w:lineRule="auto"/>
              <w:jc w:val="left"/>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 xml:space="preserve">MONTANT TVA </w:t>
            </w:r>
          </w:p>
        </w:tc>
        <w:tc>
          <w:tcPr>
            <w:tcW w:w="2086" w:type="dxa"/>
            <w:shd w:val="clear" w:color="auto" w:fill="auto"/>
            <w:noWrap/>
            <w:vAlign w:val="center"/>
            <w:hideMark/>
          </w:tcPr>
          <w:p w14:paraId="3B618692" w14:textId="77777777" w:rsidR="00EA1FCA" w:rsidRPr="00706C47" w:rsidRDefault="00EA1FCA" w:rsidP="00EA1FCA">
            <w:pPr>
              <w:spacing w:after="0" w:line="240" w:lineRule="auto"/>
              <w:jc w:val="center"/>
              <w:rPr>
                <w:rFonts w:asciiTheme="majorBidi" w:eastAsia="Times New Roman" w:hAnsiTheme="majorBidi" w:cstheme="majorBidi"/>
                <w:b/>
                <w:bCs/>
                <w:sz w:val="24"/>
                <w:szCs w:val="24"/>
                <w:lang w:eastAsia="fr-FR"/>
              </w:rPr>
            </w:pPr>
          </w:p>
        </w:tc>
      </w:tr>
      <w:tr w:rsidR="00EA1FCA" w:rsidRPr="00706C47" w14:paraId="0BA99A87" w14:textId="77777777" w:rsidTr="000E79B2">
        <w:trPr>
          <w:trHeight w:val="268"/>
        </w:trPr>
        <w:tc>
          <w:tcPr>
            <w:tcW w:w="4253" w:type="dxa"/>
            <w:shd w:val="clear" w:color="auto" w:fill="auto"/>
            <w:noWrap/>
            <w:vAlign w:val="bottom"/>
            <w:hideMark/>
          </w:tcPr>
          <w:p w14:paraId="39863ECA" w14:textId="77777777" w:rsidR="00EA1FCA" w:rsidRPr="00706C47" w:rsidRDefault="00EA1FCA" w:rsidP="00DC3FD0">
            <w:pPr>
              <w:spacing w:after="0" w:line="240" w:lineRule="auto"/>
              <w:rPr>
                <w:rFonts w:asciiTheme="majorBidi" w:eastAsia="Times New Roman" w:hAnsiTheme="majorBidi" w:cstheme="majorBidi"/>
                <w:b/>
                <w:bCs/>
                <w:sz w:val="24"/>
                <w:szCs w:val="24"/>
                <w:lang w:eastAsia="fr-FR"/>
              </w:rPr>
            </w:pPr>
          </w:p>
        </w:tc>
        <w:tc>
          <w:tcPr>
            <w:tcW w:w="3274" w:type="dxa"/>
            <w:gridSpan w:val="2"/>
            <w:shd w:val="clear" w:color="auto" w:fill="auto"/>
            <w:vAlign w:val="center"/>
            <w:hideMark/>
          </w:tcPr>
          <w:p w14:paraId="6E2392C9" w14:textId="77777777" w:rsidR="00EA1FCA" w:rsidRPr="00706C47" w:rsidRDefault="00EA1FCA" w:rsidP="00EA1FCA">
            <w:pPr>
              <w:spacing w:after="0" w:line="240" w:lineRule="auto"/>
              <w:jc w:val="left"/>
              <w:rPr>
                <w:rFonts w:asciiTheme="majorBidi" w:eastAsia="Times New Roman" w:hAnsiTheme="majorBidi" w:cstheme="majorBidi"/>
                <w:b/>
                <w:bCs/>
                <w:i/>
                <w:iCs/>
                <w:sz w:val="24"/>
                <w:szCs w:val="24"/>
                <w:lang w:eastAsia="fr-FR"/>
              </w:rPr>
            </w:pPr>
            <w:r w:rsidRPr="00706C47">
              <w:rPr>
                <w:rFonts w:asciiTheme="majorBidi" w:eastAsia="Times New Roman" w:hAnsiTheme="majorBidi" w:cstheme="majorBidi"/>
                <w:b/>
                <w:bCs/>
                <w:i/>
                <w:iCs/>
                <w:sz w:val="24"/>
                <w:szCs w:val="24"/>
                <w:lang w:eastAsia="fr-FR"/>
              </w:rPr>
              <w:t>TOTAL HT</w:t>
            </w:r>
          </w:p>
        </w:tc>
        <w:tc>
          <w:tcPr>
            <w:tcW w:w="2086" w:type="dxa"/>
            <w:shd w:val="clear" w:color="auto" w:fill="auto"/>
            <w:noWrap/>
            <w:vAlign w:val="bottom"/>
            <w:hideMark/>
          </w:tcPr>
          <w:p w14:paraId="65C32D31" w14:textId="77777777" w:rsidR="00EA1FCA" w:rsidRPr="00706C47" w:rsidRDefault="00EA1FCA" w:rsidP="00DC3FD0">
            <w:pPr>
              <w:spacing w:after="0" w:line="240" w:lineRule="auto"/>
              <w:rPr>
                <w:rFonts w:asciiTheme="majorBidi" w:eastAsia="Times New Roman" w:hAnsiTheme="majorBidi" w:cstheme="majorBidi"/>
                <w:b/>
                <w:bCs/>
                <w:sz w:val="24"/>
                <w:szCs w:val="24"/>
                <w:lang w:eastAsia="fr-FR"/>
              </w:rPr>
            </w:pPr>
          </w:p>
        </w:tc>
      </w:tr>
      <w:tr w:rsidR="00EA1FCA" w:rsidRPr="00706C47" w14:paraId="1FF92C76" w14:textId="77777777" w:rsidTr="000E79B2">
        <w:trPr>
          <w:trHeight w:val="552"/>
        </w:trPr>
        <w:tc>
          <w:tcPr>
            <w:tcW w:w="9613" w:type="dxa"/>
            <w:gridSpan w:val="4"/>
            <w:shd w:val="clear" w:color="auto" w:fill="auto"/>
            <w:noWrap/>
            <w:vAlign w:val="center"/>
            <w:hideMark/>
          </w:tcPr>
          <w:p w14:paraId="0499EBD6" w14:textId="45B8EE9C" w:rsidR="00EA1FCA" w:rsidRPr="00706C47" w:rsidRDefault="00DC3FD0" w:rsidP="00DC3FD0">
            <w:pPr>
              <w:spacing w:after="0" w:line="240" w:lineRule="auto"/>
              <w:jc w:val="left"/>
              <w:rPr>
                <w:rFonts w:asciiTheme="majorBidi" w:eastAsia="Times New Roman" w:hAnsiTheme="majorBidi" w:cstheme="majorBidi"/>
                <w:sz w:val="24"/>
                <w:szCs w:val="24"/>
                <w:lang w:eastAsia="fr-FR"/>
              </w:rPr>
            </w:pPr>
            <w:r w:rsidRPr="00706C47">
              <w:rPr>
                <w:rFonts w:asciiTheme="majorBidi" w:eastAsia="Times New Roman" w:hAnsiTheme="majorBidi" w:cstheme="majorBidi"/>
                <w:sz w:val="24"/>
                <w:szCs w:val="24"/>
                <w:lang w:eastAsia="fr-FR"/>
              </w:rPr>
              <w:t>Arrêté</w:t>
            </w:r>
            <w:r w:rsidR="00EA1FCA" w:rsidRPr="00706C47">
              <w:rPr>
                <w:rFonts w:asciiTheme="majorBidi" w:eastAsia="Times New Roman" w:hAnsiTheme="majorBidi" w:cstheme="majorBidi"/>
                <w:sz w:val="24"/>
                <w:szCs w:val="24"/>
                <w:lang w:eastAsia="fr-FR"/>
              </w:rPr>
              <w:t xml:space="preserve"> à la somme de </w:t>
            </w:r>
            <w:r w:rsidRPr="00706C47">
              <w:rPr>
                <w:rFonts w:asciiTheme="majorBidi" w:eastAsia="Times New Roman" w:hAnsiTheme="majorBidi" w:cstheme="majorBidi"/>
                <w:sz w:val="24"/>
                <w:szCs w:val="24"/>
                <w:lang w:eastAsia="fr-FR"/>
              </w:rPr>
              <w:t>……………………………………………………………………………………</w:t>
            </w:r>
            <w:r w:rsidR="00426C16">
              <w:rPr>
                <w:rFonts w:asciiTheme="majorBidi" w:eastAsia="Times New Roman" w:hAnsiTheme="majorBidi" w:cstheme="majorBidi"/>
                <w:sz w:val="24"/>
                <w:szCs w:val="24"/>
                <w:lang w:eastAsia="fr-FR"/>
              </w:rPr>
              <w:t>HT</w:t>
            </w:r>
          </w:p>
        </w:tc>
      </w:tr>
    </w:tbl>
    <w:p w14:paraId="352B7BCA" w14:textId="504C01F2" w:rsidR="00EA1FCA" w:rsidRPr="009E2B5F" w:rsidRDefault="00EA1FCA" w:rsidP="009B0F44">
      <w:pPr>
        <w:pStyle w:val="Explication"/>
        <w:spacing w:before="120" w:after="120"/>
        <w:rPr>
          <w:rFonts w:asciiTheme="majorBidi" w:hAnsiTheme="majorBidi" w:cstheme="majorBidi"/>
          <w:sz w:val="24"/>
          <w:szCs w:val="24"/>
        </w:rPr>
      </w:pPr>
    </w:p>
    <w:sectPr w:rsidR="00EA1FCA" w:rsidRPr="009E2B5F" w:rsidSect="000E79B2">
      <w:headerReference w:type="default" r:id="rId8"/>
      <w:footerReference w:type="default" r:id="rId9"/>
      <w:type w:val="continuous"/>
      <w:pgSz w:w="11906" w:h="16838"/>
      <w:pgMar w:top="709" w:right="567" w:bottom="1134" w:left="607"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E067C" w14:textId="77777777" w:rsidR="007A6EE5" w:rsidRDefault="007A6EE5" w:rsidP="00487D1E">
      <w:pPr>
        <w:spacing w:after="0" w:line="240" w:lineRule="auto"/>
      </w:pPr>
      <w:r>
        <w:separator/>
      </w:r>
    </w:p>
  </w:endnote>
  <w:endnote w:type="continuationSeparator" w:id="0">
    <w:p w14:paraId="1C626B52" w14:textId="77777777" w:rsidR="007A6EE5" w:rsidRDefault="007A6EE5" w:rsidP="00487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41365" w14:textId="77777777" w:rsidR="005A6E6D" w:rsidRDefault="005A6E6D">
    <w:pPr>
      <w:pStyle w:val="Pieddepage"/>
      <w:jc w:val="center"/>
    </w:pPr>
    <w:r>
      <w:fldChar w:fldCharType="begin"/>
    </w:r>
    <w:r>
      <w:instrText>PAGE   \* MERGEFORMAT</w:instrText>
    </w:r>
    <w:r>
      <w:fldChar w:fldCharType="separate"/>
    </w:r>
    <w:r w:rsidR="007341DB">
      <w:rPr>
        <w:noProof/>
      </w:rPr>
      <w:t>2</w:t>
    </w:r>
    <w:r>
      <w:rPr>
        <w:noProof/>
      </w:rPr>
      <w:fldChar w:fldCharType="end"/>
    </w:r>
  </w:p>
  <w:p w14:paraId="04E8C231" w14:textId="7580C514" w:rsidR="005A6E6D" w:rsidRDefault="005A6E6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A05CB" w14:textId="77777777" w:rsidR="007A6EE5" w:rsidRDefault="007A6EE5" w:rsidP="00487D1E">
      <w:pPr>
        <w:spacing w:after="0" w:line="240" w:lineRule="auto"/>
      </w:pPr>
      <w:r>
        <w:separator/>
      </w:r>
    </w:p>
  </w:footnote>
  <w:footnote w:type="continuationSeparator" w:id="0">
    <w:p w14:paraId="011929DF" w14:textId="77777777" w:rsidR="007A6EE5" w:rsidRDefault="007A6EE5" w:rsidP="00487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B4F0EC" w14:textId="30EDD655" w:rsidR="00625589" w:rsidRPr="00625589" w:rsidRDefault="00B009DF" w:rsidP="000E79B2">
    <w:pPr>
      <w:pStyle w:val="En-tte"/>
      <w:tabs>
        <w:tab w:val="clear" w:pos="9072"/>
      </w:tabs>
    </w:pPr>
    <w:r>
      <w:rPr>
        <w:noProof/>
        <w:lang w:eastAsia="fr-FR"/>
      </w:rPr>
      <w:drawing>
        <wp:anchor distT="114300" distB="114300" distL="114300" distR="114300" simplePos="0" relativeHeight="251659264" behindDoc="0" locked="0" layoutInCell="1" hidden="0" allowOverlap="1" wp14:anchorId="0DEC8307" wp14:editId="34B2410F">
          <wp:simplePos x="0" y="0"/>
          <wp:positionH relativeFrom="column">
            <wp:posOffset>4924392</wp:posOffset>
          </wp:positionH>
          <wp:positionV relativeFrom="paragraph">
            <wp:posOffset>179070</wp:posOffset>
          </wp:positionV>
          <wp:extent cx="1602105" cy="763270"/>
          <wp:effectExtent l="0" t="0" r="0" b="0"/>
          <wp:wrapSquare wrapText="bothSides" distT="114300" distB="114300" distL="114300" distR="114300"/>
          <wp:docPr id="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02105" cy="763270"/>
                  </a:xfrm>
                  <a:prstGeom prst="rect">
                    <a:avLst/>
                  </a:prstGeom>
                  <a:ln/>
                </pic:spPr>
              </pic:pic>
            </a:graphicData>
          </a:graphic>
          <wp14:sizeRelH relativeFrom="margin">
            <wp14:pctWidth>0</wp14:pctWidth>
          </wp14:sizeRelH>
          <wp14:sizeRelV relativeFrom="margin">
            <wp14:pctHeight>0</wp14:pctHeight>
          </wp14:sizeRelV>
        </wp:anchor>
      </w:drawing>
    </w:r>
    <w:r w:rsidR="001A1C08" w:rsidRPr="001A1C08">
      <w:rPr>
        <w:noProof/>
        <w:lang w:eastAsia="fr-FR"/>
      </w:rPr>
      <w:drawing>
        <wp:inline distT="0" distB="0" distL="0" distR="0" wp14:anchorId="74A0F852" wp14:editId="769B504F">
          <wp:extent cx="1838325" cy="710498"/>
          <wp:effectExtent l="0" t="0" r="0" b="0"/>
          <wp:docPr id="10" name="Image 10" descr="C:\Users\AEH\Desktop\Projet DCI II 2020\GOUV_PRINCIER_Logo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H\Desktop\Projet DCI II 2020\GOUV_PRINCIER_Logo_QUADR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710498"/>
                  </a:xfrm>
                  <a:prstGeom prst="rect">
                    <a:avLst/>
                  </a:prstGeom>
                  <a:noFill/>
                  <a:ln>
                    <a:noFill/>
                  </a:ln>
                </pic:spPr>
              </pic:pic>
            </a:graphicData>
          </a:graphic>
        </wp:inline>
      </w:drawing>
    </w:r>
    <w:r w:rsidR="001A1C08">
      <w:t xml:space="preserve">               </w:t>
    </w:r>
    <w:r>
      <w:t xml:space="preserve">                </w:t>
    </w:r>
    <w:r w:rsidRPr="001A1C08">
      <w:rPr>
        <w:noProof/>
        <w:lang w:eastAsia="fr-FR"/>
      </w:rPr>
      <w:drawing>
        <wp:inline distT="0" distB="0" distL="0" distR="0" wp14:anchorId="64D9AD5F" wp14:editId="0DDD0A2E">
          <wp:extent cx="918979" cy="906780"/>
          <wp:effectExtent l="0" t="0" r="0" b="7620"/>
          <wp:docPr id="11" name="Image 11" descr="C:\Users\AEH\Desktop\Projet Santé sud et sos 2019\DORA\Logo Ass bouregr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EH\Desktop\Projet Santé sud et sos 2019\DORA\Logo Ass bouregre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46673" cy="93410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65AA"/>
    <w:multiLevelType w:val="hybridMultilevel"/>
    <w:tmpl w:val="FA16DA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75319F"/>
    <w:multiLevelType w:val="hybridMultilevel"/>
    <w:tmpl w:val="9790D4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806324"/>
    <w:multiLevelType w:val="hybridMultilevel"/>
    <w:tmpl w:val="629C6C74"/>
    <w:lvl w:ilvl="0" w:tplc="96EC57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0954F0"/>
    <w:multiLevelType w:val="hybridMultilevel"/>
    <w:tmpl w:val="63CE37F2"/>
    <w:lvl w:ilvl="0" w:tplc="96EC57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D86307"/>
    <w:multiLevelType w:val="hybridMultilevel"/>
    <w:tmpl w:val="BCA49526"/>
    <w:lvl w:ilvl="0" w:tplc="96EC5704">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96EC5704">
      <w:start w:val="6"/>
      <w:numFmt w:val="bullet"/>
      <w:lvlText w:val="-"/>
      <w:lvlJc w:val="left"/>
      <w:pPr>
        <w:ind w:left="2880" w:hanging="360"/>
      </w:pPr>
      <w:rPr>
        <w:rFonts w:ascii="Times New Roman" w:eastAsia="Times New Roman" w:hAnsi="Times New Roman" w:cs="Times New Roman"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8771ABE"/>
    <w:multiLevelType w:val="hybridMultilevel"/>
    <w:tmpl w:val="508215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3969CB"/>
    <w:multiLevelType w:val="hybridMultilevel"/>
    <w:tmpl w:val="9A2871F0"/>
    <w:lvl w:ilvl="0" w:tplc="040C000F">
      <w:start w:val="1"/>
      <w:numFmt w:val="decimal"/>
      <w:lvlText w:val="%1."/>
      <w:lvlJc w:val="left"/>
      <w:pPr>
        <w:ind w:left="720" w:hanging="720"/>
      </w:pPr>
    </w:lvl>
    <w:lvl w:ilvl="1" w:tplc="040C000F">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decimal"/>
      <w:lvlText w:val="%5."/>
      <w:lvlJc w:val="left"/>
      <w:pPr>
        <w:tabs>
          <w:tab w:val="num" w:pos="3240"/>
        </w:tabs>
        <w:ind w:left="3240" w:hanging="360"/>
      </w:pPr>
      <w:rPr>
        <w:rFonts w:cs="Times New Roman"/>
      </w:rPr>
    </w:lvl>
    <w:lvl w:ilvl="5" w:tplc="040C001B">
      <w:start w:val="1"/>
      <w:numFmt w:val="decimal"/>
      <w:lvlText w:val="%6."/>
      <w:lvlJc w:val="left"/>
      <w:pPr>
        <w:tabs>
          <w:tab w:val="num" w:pos="3960"/>
        </w:tabs>
        <w:ind w:left="3960" w:hanging="36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decimal"/>
      <w:lvlText w:val="%8."/>
      <w:lvlJc w:val="left"/>
      <w:pPr>
        <w:tabs>
          <w:tab w:val="num" w:pos="5400"/>
        </w:tabs>
        <w:ind w:left="5400" w:hanging="360"/>
      </w:pPr>
      <w:rPr>
        <w:rFonts w:cs="Times New Roman"/>
      </w:rPr>
    </w:lvl>
    <w:lvl w:ilvl="8" w:tplc="040C001B">
      <w:start w:val="1"/>
      <w:numFmt w:val="decimal"/>
      <w:lvlText w:val="%9."/>
      <w:lvlJc w:val="left"/>
      <w:pPr>
        <w:tabs>
          <w:tab w:val="num" w:pos="6120"/>
        </w:tabs>
        <w:ind w:left="6120" w:hanging="360"/>
      </w:pPr>
      <w:rPr>
        <w:rFonts w:cs="Times New Roman"/>
      </w:rPr>
    </w:lvl>
  </w:abstractNum>
  <w:abstractNum w:abstractNumId="7">
    <w:nsid w:val="350E2166"/>
    <w:multiLevelType w:val="hybridMultilevel"/>
    <w:tmpl w:val="FEC08E6A"/>
    <w:lvl w:ilvl="0" w:tplc="96EC5704">
      <w:start w:val="6"/>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nsid w:val="35F422DE"/>
    <w:multiLevelType w:val="hybridMultilevel"/>
    <w:tmpl w:val="8052421E"/>
    <w:lvl w:ilvl="0" w:tplc="040C000F">
      <w:start w:val="1"/>
      <w:numFmt w:val="decimal"/>
      <w:lvlText w:val="%1."/>
      <w:lvlJc w:val="left"/>
      <w:pPr>
        <w:ind w:left="720" w:hanging="720"/>
      </w:pPr>
    </w:lvl>
    <w:lvl w:ilvl="1" w:tplc="040C0019">
      <w:start w:val="1"/>
      <w:numFmt w:val="lowerLetter"/>
      <w:lvlText w:val="%2."/>
      <w:lvlJc w:val="left"/>
      <w:pPr>
        <w:tabs>
          <w:tab w:val="num" w:pos="1080"/>
        </w:tabs>
        <w:ind w:left="1080" w:hanging="360"/>
      </w:pPr>
    </w:lvl>
    <w:lvl w:ilvl="2" w:tplc="040C001B">
      <w:start w:val="1"/>
      <w:numFmt w:val="decimal"/>
      <w:lvlText w:val="%3."/>
      <w:lvlJc w:val="left"/>
      <w:pPr>
        <w:tabs>
          <w:tab w:val="num" w:pos="1800"/>
        </w:tabs>
        <w:ind w:left="1800" w:hanging="36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decimal"/>
      <w:lvlText w:val="%5."/>
      <w:lvlJc w:val="left"/>
      <w:pPr>
        <w:tabs>
          <w:tab w:val="num" w:pos="3240"/>
        </w:tabs>
        <w:ind w:left="3240" w:hanging="360"/>
      </w:pPr>
      <w:rPr>
        <w:rFonts w:cs="Times New Roman"/>
      </w:rPr>
    </w:lvl>
    <w:lvl w:ilvl="5" w:tplc="040C001B">
      <w:start w:val="1"/>
      <w:numFmt w:val="decimal"/>
      <w:lvlText w:val="%6."/>
      <w:lvlJc w:val="left"/>
      <w:pPr>
        <w:tabs>
          <w:tab w:val="num" w:pos="3960"/>
        </w:tabs>
        <w:ind w:left="3960" w:hanging="36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decimal"/>
      <w:lvlText w:val="%8."/>
      <w:lvlJc w:val="left"/>
      <w:pPr>
        <w:tabs>
          <w:tab w:val="num" w:pos="5400"/>
        </w:tabs>
        <w:ind w:left="5400" w:hanging="360"/>
      </w:pPr>
      <w:rPr>
        <w:rFonts w:cs="Times New Roman"/>
      </w:rPr>
    </w:lvl>
    <w:lvl w:ilvl="8" w:tplc="040C001B">
      <w:start w:val="1"/>
      <w:numFmt w:val="decimal"/>
      <w:lvlText w:val="%9."/>
      <w:lvlJc w:val="left"/>
      <w:pPr>
        <w:tabs>
          <w:tab w:val="num" w:pos="6120"/>
        </w:tabs>
        <w:ind w:left="6120" w:hanging="360"/>
      </w:pPr>
      <w:rPr>
        <w:rFonts w:cs="Times New Roman"/>
      </w:rPr>
    </w:lvl>
  </w:abstractNum>
  <w:abstractNum w:abstractNumId="9">
    <w:nsid w:val="3C0E1EDA"/>
    <w:multiLevelType w:val="hybridMultilevel"/>
    <w:tmpl w:val="ACC478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C75874"/>
    <w:multiLevelType w:val="hybridMultilevel"/>
    <w:tmpl w:val="4E84A2C2"/>
    <w:lvl w:ilvl="0" w:tplc="040C000F">
      <w:start w:val="1"/>
      <w:numFmt w:val="decimal"/>
      <w:lvlText w:val="%1."/>
      <w:lvlJc w:val="left"/>
      <w:pPr>
        <w:ind w:left="360" w:hanging="360"/>
      </w:pPr>
      <w:rPr>
        <w:rFonts w:cs="Times New Roman"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3F37139"/>
    <w:multiLevelType w:val="hybridMultilevel"/>
    <w:tmpl w:val="76621B6E"/>
    <w:lvl w:ilvl="0" w:tplc="96EC5704">
      <w:start w:val="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55A4940"/>
    <w:multiLevelType w:val="hybridMultilevel"/>
    <w:tmpl w:val="D476443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11402A"/>
    <w:multiLevelType w:val="hybridMultilevel"/>
    <w:tmpl w:val="BE068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0D2D15"/>
    <w:multiLevelType w:val="hybridMultilevel"/>
    <w:tmpl w:val="911A11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71926B6"/>
    <w:multiLevelType w:val="hybridMultilevel"/>
    <w:tmpl w:val="C0BC7D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E8133E6"/>
    <w:multiLevelType w:val="hybridMultilevel"/>
    <w:tmpl w:val="621A077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0056DCA"/>
    <w:multiLevelType w:val="hybridMultilevel"/>
    <w:tmpl w:val="56A203E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584B32"/>
    <w:multiLevelType w:val="hybridMultilevel"/>
    <w:tmpl w:val="B4A0CE60"/>
    <w:lvl w:ilvl="0" w:tplc="96EC57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5F52D64"/>
    <w:multiLevelType w:val="multilevel"/>
    <w:tmpl w:val="37BA245A"/>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28"/>
        <w:szCs w:val="28"/>
        <w:vertAlign w:val="baseline"/>
      </w:rPr>
    </w:lvl>
    <w:lvl w:ilvl="1">
      <w:start w:val="1"/>
      <w:numFmt w:val="decimal"/>
      <w:pStyle w:val="pprag2"/>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vanish w:val="0"/>
        <w:color w:val="000000"/>
        <w:spacing w:val="0"/>
        <w:w w:val="100"/>
        <w:kern w:val="0"/>
        <w:position w:val="0"/>
        <w:sz w:val="24"/>
        <w:szCs w:val="24"/>
        <w:u w:val="none"/>
        <w:effect w:val="none"/>
        <w:vertAlign w:val="baseline"/>
      </w:rPr>
    </w:lvl>
    <w:lvl w:ilvl="2">
      <w:start w:val="1"/>
      <w:numFmt w:val="decimal"/>
      <w:pStyle w:val="pprag3"/>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rPr>
    </w:lvl>
    <w:lvl w:ilvl="3">
      <w:start w:val="1"/>
      <w:numFmt w:val="decimal"/>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rPr>
    </w:lvl>
    <w:lvl w:ilvl="4">
      <w:start w:val="1"/>
      <w:numFmt w:val="decimal"/>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20">
    <w:nsid w:val="66A63B86"/>
    <w:multiLevelType w:val="hybridMultilevel"/>
    <w:tmpl w:val="E56278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F73E97"/>
    <w:multiLevelType w:val="hybridMultilevel"/>
    <w:tmpl w:val="7E980BEE"/>
    <w:lvl w:ilvl="0" w:tplc="AD5C48F6">
      <w:start w:val="1"/>
      <w:numFmt w:val="upperRoman"/>
      <w:lvlText w:val="%1."/>
      <w:lvlJc w:val="left"/>
      <w:pPr>
        <w:ind w:left="1080" w:hanging="720"/>
      </w:pPr>
      <w:rPr>
        <w:rFonts w:cs="Times New Roman"/>
      </w:rPr>
    </w:lvl>
    <w:lvl w:ilvl="1" w:tplc="040C0019">
      <w:start w:val="1"/>
      <w:numFmt w:val="lowerLetter"/>
      <w:lvlText w:val="%2."/>
      <w:lvlJc w:val="left"/>
      <w:pPr>
        <w:tabs>
          <w:tab w:val="num" w:pos="1440"/>
        </w:tabs>
        <w:ind w:left="1440" w:hanging="360"/>
      </w:p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22">
    <w:nsid w:val="699C5D6A"/>
    <w:multiLevelType w:val="hybridMultilevel"/>
    <w:tmpl w:val="FE686086"/>
    <w:lvl w:ilvl="0" w:tplc="96EC5704">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7246840"/>
    <w:multiLevelType w:val="hybridMultilevel"/>
    <w:tmpl w:val="7CF425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FC16859"/>
    <w:multiLevelType w:val="hybridMultilevel"/>
    <w:tmpl w:val="D9320AE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9"/>
  </w:num>
  <w:num w:numId="4">
    <w:abstractNumId w:val="20"/>
  </w:num>
  <w:num w:numId="5">
    <w:abstractNumId w:val="23"/>
  </w:num>
  <w:num w:numId="6">
    <w:abstractNumId w:val="9"/>
  </w:num>
  <w:num w:numId="7">
    <w:abstractNumId w:val="16"/>
  </w:num>
  <w:num w:numId="8">
    <w:abstractNumId w:val="15"/>
  </w:num>
  <w:num w:numId="9">
    <w:abstractNumId w:val="5"/>
  </w:num>
  <w:num w:numId="10">
    <w:abstractNumId w:val="24"/>
  </w:num>
  <w:num w:numId="11">
    <w:abstractNumId w:val="14"/>
  </w:num>
  <w:num w:numId="12">
    <w:abstractNumId w:val="12"/>
  </w:num>
  <w:num w:numId="13">
    <w:abstractNumId w:val="10"/>
  </w:num>
  <w:num w:numId="14">
    <w:abstractNumId w:val="6"/>
  </w:num>
  <w:num w:numId="15">
    <w:abstractNumId w:val="8"/>
  </w:num>
  <w:num w:numId="16">
    <w:abstractNumId w:val="18"/>
  </w:num>
  <w:num w:numId="17">
    <w:abstractNumId w:val="11"/>
  </w:num>
  <w:num w:numId="18">
    <w:abstractNumId w:val="22"/>
  </w:num>
  <w:num w:numId="19">
    <w:abstractNumId w:val="13"/>
  </w:num>
  <w:num w:numId="20">
    <w:abstractNumId w:val="1"/>
  </w:num>
  <w:num w:numId="21">
    <w:abstractNumId w:val="2"/>
  </w:num>
  <w:num w:numId="22">
    <w:abstractNumId w:val="3"/>
  </w:num>
  <w:num w:numId="23">
    <w:abstractNumId w:val="7"/>
  </w:num>
  <w:num w:numId="24">
    <w:abstractNumId w:val="4"/>
  </w:num>
  <w:num w:numId="25">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E76"/>
    <w:rsid w:val="0000008C"/>
    <w:rsid w:val="000015A3"/>
    <w:rsid w:val="00001BE6"/>
    <w:rsid w:val="0000386B"/>
    <w:rsid w:val="0001364B"/>
    <w:rsid w:val="00022F27"/>
    <w:rsid w:val="000277EE"/>
    <w:rsid w:val="00030C55"/>
    <w:rsid w:val="000318D6"/>
    <w:rsid w:val="00032C8A"/>
    <w:rsid w:val="000358A8"/>
    <w:rsid w:val="00042F45"/>
    <w:rsid w:val="00044C4E"/>
    <w:rsid w:val="0005119E"/>
    <w:rsid w:val="00052835"/>
    <w:rsid w:val="000556AE"/>
    <w:rsid w:val="00057CBA"/>
    <w:rsid w:val="00057F26"/>
    <w:rsid w:val="000620EA"/>
    <w:rsid w:val="00064057"/>
    <w:rsid w:val="00064E1B"/>
    <w:rsid w:val="000671C8"/>
    <w:rsid w:val="00082894"/>
    <w:rsid w:val="00082BA9"/>
    <w:rsid w:val="00085AF3"/>
    <w:rsid w:val="000873E2"/>
    <w:rsid w:val="00092E3C"/>
    <w:rsid w:val="0009498B"/>
    <w:rsid w:val="00096851"/>
    <w:rsid w:val="000A05D3"/>
    <w:rsid w:val="000A127B"/>
    <w:rsid w:val="000A2C38"/>
    <w:rsid w:val="000A39D2"/>
    <w:rsid w:val="000A51B8"/>
    <w:rsid w:val="000A614E"/>
    <w:rsid w:val="000B0187"/>
    <w:rsid w:val="000B16A5"/>
    <w:rsid w:val="000B3821"/>
    <w:rsid w:val="000B5388"/>
    <w:rsid w:val="000B57A8"/>
    <w:rsid w:val="000B7A02"/>
    <w:rsid w:val="000C1179"/>
    <w:rsid w:val="000C11D4"/>
    <w:rsid w:val="000C7E30"/>
    <w:rsid w:val="000D0C69"/>
    <w:rsid w:val="000D0F41"/>
    <w:rsid w:val="000E5C39"/>
    <w:rsid w:val="000E79B2"/>
    <w:rsid w:val="000F2B4E"/>
    <w:rsid w:val="000F432C"/>
    <w:rsid w:val="000F5065"/>
    <w:rsid w:val="000F588C"/>
    <w:rsid w:val="000F763B"/>
    <w:rsid w:val="00101110"/>
    <w:rsid w:val="00106FC5"/>
    <w:rsid w:val="00111AA6"/>
    <w:rsid w:val="00114960"/>
    <w:rsid w:val="00122241"/>
    <w:rsid w:val="001224C3"/>
    <w:rsid w:val="00122ECD"/>
    <w:rsid w:val="00124FBA"/>
    <w:rsid w:val="00125D74"/>
    <w:rsid w:val="00127116"/>
    <w:rsid w:val="0013248A"/>
    <w:rsid w:val="00137623"/>
    <w:rsid w:val="0014053E"/>
    <w:rsid w:val="00140A30"/>
    <w:rsid w:val="00140D07"/>
    <w:rsid w:val="0014172E"/>
    <w:rsid w:val="00141B8F"/>
    <w:rsid w:val="00142AA4"/>
    <w:rsid w:val="00142B13"/>
    <w:rsid w:val="001471F9"/>
    <w:rsid w:val="00153ECB"/>
    <w:rsid w:val="0015405F"/>
    <w:rsid w:val="001550C7"/>
    <w:rsid w:val="00157ADA"/>
    <w:rsid w:val="001661A5"/>
    <w:rsid w:val="00166B3C"/>
    <w:rsid w:val="00170FD8"/>
    <w:rsid w:val="00173657"/>
    <w:rsid w:val="00174697"/>
    <w:rsid w:val="0017762E"/>
    <w:rsid w:val="00180131"/>
    <w:rsid w:val="00181E5D"/>
    <w:rsid w:val="00184D25"/>
    <w:rsid w:val="00191D4F"/>
    <w:rsid w:val="00196B22"/>
    <w:rsid w:val="001A1C08"/>
    <w:rsid w:val="001A34A7"/>
    <w:rsid w:val="001B42B8"/>
    <w:rsid w:val="001D13D6"/>
    <w:rsid w:val="001D164E"/>
    <w:rsid w:val="001D17FA"/>
    <w:rsid w:val="001D661F"/>
    <w:rsid w:val="001D6900"/>
    <w:rsid w:val="001E0656"/>
    <w:rsid w:val="001E20D0"/>
    <w:rsid w:val="001E349F"/>
    <w:rsid w:val="001E5C8B"/>
    <w:rsid w:val="001E71AD"/>
    <w:rsid w:val="001E76A9"/>
    <w:rsid w:val="001E7BB5"/>
    <w:rsid w:val="001E7DCE"/>
    <w:rsid w:val="001F0244"/>
    <w:rsid w:val="001F102B"/>
    <w:rsid w:val="001F2260"/>
    <w:rsid w:val="001F3D61"/>
    <w:rsid w:val="001F671C"/>
    <w:rsid w:val="002023E8"/>
    <w:rsid w:val="00206A64"/>
    <w:rsid w:val="00207138"/>
    <w:rsid w:val="00207864"/>
    <w:rsid w:val="0021121C"/>
    <w:rsid w:val="002236DB"/>
    <w:rsid w:val="00223716"/>
    <w:rsid w:val="00224567"/>
    <w:rsid w:val="00225DC5"/>
    <w:rsid w:val="0022666E"/>
    <w:rsid w:val="00227B8E"/>
    <w:rsid w:val="00230119"/>
    <w:rsid w:val="002403DC"/>
    <w:rsid w:val="00241E6E"/>
    <w:rsid w:val="00242A36"/>
    <w:rsid w:val="00244448"/>
    <w:rsid w:val="00244D9F"/>
    <w:rsid w:val="00250AAF"/>
    <w:rsid w:val="00252839"/>
    <w:rsid w:val="00253544"/>
    <w:rsid w:val="00256566"/>
    <w:rsid w:val="002646C6"/>
    <w:rsid w:val="00267CC1"/>
    <w:rsid w:val="00267F0B"/>
    <w:rsid w:val="002736F6"/>
    <w:rsid w:val="00273B4A"/>
    <w:rsid w:val="00273F46"/>
    <w:rsid w:val="0027514D"/>
    <w:rsid w:val="002769B3"/>
    <w:rsid w:val="00276B26"/>
    <w:rsid w:val="00280677"/>
    <w:rsid w:val="00282AF9"/>
    <w:rsid w:val="0029077C"/>
    <w:rsid w:val="00292FF4"/>
    <w:rsid w:val="00293105"/>
    <w:rsid w:val="002944CB"/>
    <w:rsid w:val="002977A3"/>
    <w:rsid w:val="002A0D17"/>
    <w:rsid w:val="002A3D8D"/>
    <w:rsid w:val="002A55C3"/>
    <w:rsid w:val="002B0C3C"/>
    <w:rsid w:val="002B4CD7"/>
    <w:rsid w:val="002C027B"/>
    <w:rsid w:val="002C2831"/>
    <w:rsid w:val="002C2F08"/>
    <w:rsid w:val="002C531A"/>
    <w:rsid w:val="002C64F3"/>
    <w:rsid w:val="002D0D4F"/>
    <w:rsid w:val="002D3E1A"/>
    <w:rsid w:val="002D6F6D"/>
    <w:rsid w:val="002D706A"/>
    <w:rsid w:val="002E005E"/>
    <w:rsid w:val="002E2F47"/>
    <w:rsid w:val="002E4C5A"/>
    <w:rsid w:val="002F25CE"/>
    <w:rsid w:val="002F6B2F"/>
    <w:rsid w:val="002F71F4"/>
    <w:rsid w:val="002F7FC5"/>
    <w:rsid w:val="003014E0"/>
    <w:rsid w:val="00302A86"/>
    <w:rsid w:val="00305523"/>
    <w:rsid w:val="00306AAF"/>
    <w:rsid w:val="0031012A"/>
    <w:rsid w:val="00313F4E"/>
    <w:rsid w:val="00315F19"/>
    <w:rsid w:val="00317992"/>
    <w:rsid w:val="00317CED"/>
    <w:rsid w:val="00320A51"/>
    <w:rsid w:val="00325DBE"/>
    <w:rsid w:val="00327933"/>
    <w:rsid w:val="003310C1"/>
    <w:rsid w:val="00334560"/>
    <w:rsid w:val="00334D8A"/>
    <w:rsid w:val="00340879"/>
    <w:rsid w:val="00342349"/>
    <w:rsid w:val="0034498D"/>
    <w:rsid w:val="00345877"/>
    <w:rsid w:val="0034657C"/>
    <w:rsid w:val="00351046"/>
    <w:rsid w:val="00352982"/>
    <w:rsid w:val="003578E2"/>
    <w:rsid w:val="00360070"/>
    <w:rsid w:val="003603B3"/>
    <w:rsid w:val="00360B54"/>
    <w:rsid w:val="00364E2F"/>
    <w:rsid w:val="00367ED2"/>
    <w:rsid w:val="00375128"/>
    <w:rsid w:val="00380A1E"/>
    <w:rsid w:val="00385332"/>
    <w:rsid w:val="0038540D"/>
    <w:rsid w:val="00391761"/>
    <w:rsid w:val="00391AA6"/>
    <w:rsid w:val="003920E9"/>
    <w:rsid w:val="00393ECA"/>
    <w:rsid w:val="003967E0"/>
    <w:rsid w:val="00397B3C"/>
    <w:rsid w:val="003A2F67"/>
    <w:rsid w:val="003A7F6B"/>
    <w:rsid w:val="003B082E"/>
    <w:rsid w:val="003B1656"/>
    <w:rsid w:val="003B2B03"/>
    <w:rsid w:val="003B50CB"/>
    <w:rsid w:val="003C3C8F"/>
    <w:rsid w:val="003C3EAA"/>
    <w:rsid w:val="003C4922"/>
    <w:rsid w:val="003C55F7"/>
    <w:rsid w:val="003D0B92"/>
    <w:rsid w:val="003D0D49"/>
    <w:rsid w:val="003D31F2"/>
    <w:rsid w:val="003D33B8"/>
    <w:rsid w:val="003E0E06"/>
    <w:rsid w:val="003E2634"/>
    <w:rsid w:val="003E2702"/>
    <w:rsid w:val="003E779F"/>
    <w:rsid w:val="003E7E76"/>
    <w:rsid w:val="003F0FC1"/>
    <w:rsid w:val="003F11D3"/>
    <w:rsid w:val="003F15B8"/>
    <w:rsid w:val="003F5F5E"/>
    <w:rsid w:val="003F696D"/>
    <w:rsid w:val="00401097"/>
    <w:rsid w:val="0040379E"/>
    <w:rsid w:val="00405333"/>
    <w:rsid w:val="00407A65"/>
    <w:rsid w:val="00413C8C"/>
    <w:rsid w:val="004155B0"/>
    <w:rsid w:val="00421191"/>
    <w:rsid w:val="00422151"/>
    <w:rsid w:val="00422F74"/>
    <w:rsid w:val="00424CC4"/>
    <w:rsid w:val="00426C16"/>
    <w:rsid w:val="00435EC0"/>
    <w:rsid w:val="00436B4E"/>
    <w:rsid w:val="00441EFF"/>
    <w:rsid w:val="00442C53"/>
    <w:rsid w:val="0044315E"/>
    <w:rsid w:val="00443A14"/>
    <w:rsid w:val="00456949"/>
    <w:rsid w:val="0046076F"/>
    <w:rsid w:val="00460819"/>
    <w:rsid w:val="00460A00"/>
    <w:rsid w:val="00463039"/>
    <w:rsid w:val="00464347"/>
    <w:rsid w:val="00464EFB"/>
    <w:rsid w:val="00472D1C"/>
    <w:rsid w:val="004778CF"/>
    <w:rsid w:val="00487D1E"/>
    <w:rsid w:val="00495DC1"/>
    <w:rsid w:val="004964B7"/>
    <w:rsid w:val="00496617"/>
    <w:rsid w:val="00496795"/>
    <w:rsid w:val="004974A4"/>
    <w:rsid w:val="004A0631"/>
    <w:rsid w:val="004A2AE2"/>
    <w:rsid w:val="004A3F36"/>
    <w:rsid w:val="004A416C"/>
    <w:rsid w:val="004A6F9D"/>
    <w:rsid w:val="004B16D8"/>
    <w:rsid w:val="004B4552"/>
    <w:rsid w:val="004B6B85"/>
    <w:rsid w:val="004C32AC"/>
    <w:rsid w:val="004C4AB1"/>
    <w:rsid w:val="004C64F1"/>
    <w:rsid w:val="004D03CE"/>
    <w:rsid w:val="004D404F"/>
    <w:rsid w:val="004D5B67"/>
    <w:rsid w:val="004D5E92"/>
    <w:rsid w:val="004D6CD1"/>
    <w:rsid w:val="004E36D5"/>
    <w:rsid w:val="004E7029"/>
    <w:rsid w:val="004F3881"/>
    <w:rsid w:val="004F4730"/>
    <w:rsid w:val="004F5CA4"/>
    <w:rsid w:val="00501E46"/>
    <w:rsid w:val="00505B68"/>
    <w:rsid w:val="005067D7"/>
    <w:rsid w:val="00511CE8"/>
    <w:rsid w:val="0051364B"/>
    <w:rsid w:val="00515C29"/>
    <w:rsid w:val="00515C42"/>
    <w:rsid w:val="00517D72"/>
    <w:rsid w:val="00521D7E"/>
    <w:rsid w:val="005223F5"/>
    <w:rsid w:val="00524ADC"/>
    <w:rsid w:val="005263B2"/>
    <w:rsid w:val="00527891"/>
    <w:rsid w:val="0053089F"/>
    <w:rsid w:val="00530C0A"/>
    <w:rsid w:val="00533B53"/>
    <w:rsid w:val="005375C3"/>
    <w:rsid w:val="00545C2E"/>
    <w:rsid w:val="005472A2"/>
    <w:rsid w:val="00547B2F"/>
    <w:rsid w:val="00551229"/>
    <w:rsid w:val="0055328C"/>
    <w:rsid w:val="00553BCA"/>
    <w:rsid w:val="005549E1"/>
    <w:rsid w:val="005568B3"/>
    <w:rsid w:val="005607E6"/>
    <w:rsid w:val="005637F7"/>
    <w:rsid w:val="00564009"/>
    <w:rsid w:val="00564469"/>
    <w:rsid w:val="00570430"/>
    <w:rsid w:val="00570441"/>
    <w:rsid w:val="005714BF"/>
    <w:rsid w:val="005723C0"/>
    <w:rsid w:val="00572B7F"/>
    <w:rsid w:val="00580D8C"/>
    <w:rsid w:val="00582297"/>
    <w:rsid w:val="0058359C"/>
    <w:rsid w:val="005837FA"/>
    <w:rsid w:val="00584F5D"/>
    <w:rsid w:val="005864C9"/>
    <w:rsid w:val="00592666"/>
    <w:rsid w:val="005973C6"/>
    <w:rsid w:val="005A23BD"/>
    <w:rsid w:val="005A2491"/>
    <w:rsid w:val="005A54F8"/>
    <w:rsid w:val="005A6E6D"/>
    <w:rsid w:val="005A7232"/>
    <w:rsid w:val="005B0912"/>
    <w:rsid w:val="005B3488"/>
    <w:rsid w:val="005B391F"/>
    <w:rsid w:val="005B7B9C"/>
    <w:rsid w:val="005B7FF3"/>
    <w:rsid w:val="005C4EB4"/>
    <w:rsid w:val="005C50B4"/>
    <w:rsid w:val="005C7471"/>
    <w:rsid w:val="005D1280"/>
    <w:rsid w:val="005D239B"/>
    <w:rsid w:val="005D38D8"/>
    <w:rsid w:val="005D4E14"/>
    <w:rsid w:val="005E1E6D"/>
    <w:rsid w:val="005E5AC2"/>
    <w:rsid w:val="005E677A"/>
    <w:rsid w:val="005E7895"/>
    <w:rsid w:val="005F0526"/>
    <w:rsid w:val="005F0BAC"/>
    <w:rsid w:val="005F6960"/>
    <w:rsid w:val="005F7046"/>
    <w:rsid w:val="00600A32"/>
    <w:rsid w:val="0060130F"/>
    <w:rsid w:val="006015BE"/>
    <w:rsid w:val="006059AE"/>
    <w:rsid w:val="00606A67"/>
    <w:rsid w:val="00607BEF"/>
    <w:rsid w:val="00611DA0"/>
    <w:rsid w:val="00612FB7"/>
    <w:rsid w:val="00625589"/>
    <w:rsid w:val="00627912"/>
    <w:rsid w:val="006309B6"/>
    <w:rsid w:val="0063153F"/>
    <w:rsid w:val="00633746"/>
    <w:rsid w:val="00633CBE"/>
    <w:rsid w:val="00637048"/>
    <w:rsid w:val="006540D3"/>
    <w:rsid w:val="00655A89"/>
    <w:rsid w:val="006564C3"/>
    <w:rsid w:val="00660C04"/>
    <w:rsid w:val="006627EF"/>
    <w:rsid w:val="00664FAB"/>
    <w:rsid w:val="0067169B"/>
    <w:rsid w:val="0067339E"/>
    <w:rsid w:val="006759A2"/>
    <w:rsid w:val="006824A4"/>
    <w:rsid w:val="006853EE"/>
    <w:rsid w:val="00685720"/>
    <w:rsid w:val="00690812"/>
    <w:rsid w:val="006917D1"/>
    <w:rsid w:val="0069277F"/>
    <w:rsid w:val="00693EE3"/>
    <w:rsid w:val="00695528"/>
    <w:rsid w:val="006961B9"/>
    <w:rsid w:val="006A3C86"/>
    <w:rsid w:val="006A53B2"/>
    <w:rsid w:val="006C5604"/>
    <w:rsid w:val="006C7F22"/>
    <w:rsid w:val="006D0B93"/>
    <w:rsid w:val="006D3F48"/>
    <w:rsid w:val="006D605F"/>
    <w:rsid w:val="006D7C42"/>
    <w:rsid w:val="006E3BE6"/>
    <w:rsid w:val="006E5A56"/>
    <w:rsid w:val="006E652A"/>
    <w:rsid w:val="006E6DFE"/>
    <w:rsid w:val="006E6FBF"/>
    <w:rsid w:val="006F60C1"/>
    <w:rsid w:val="00705094"/>
    <w:rsid w:val="007064C3"/>
    <w:rsid w:val="00706621"/>
    <w:rsid w:val="0070668B"/>
    <w:rsid w:val="00706C47"/>
    <w:rsid w:val="00713F8F"/>
    <w:rsid w:val="007146E9"/>
    <w:rsid w:val="0071522E"/>
    <w:rsid w:val="007164B4"/>
    <w:rsid w:val="007174D8"/>
    <w:rsid w:val="007239EF"/>
    <w:rsid w:val="00724CD0"/>
    <w:rsid w:val="00724D76"/>
    <w:rsid w:val="007341DB"/>
    <w:rsid w:val="00735C74"/>
    <w:rsid w:val="0073622A"/>
    <w:rsid w:val="007369A9"/>
    <w:rsid w:val="00736A8A"/>
    <w:rsid w:val="00736AE1"/>
    <w:rsid w:val="00740473"/>
    <w:rsid w:val="00743DA7"/>
    <w:rsid w:val="00747558"/>
    <w:rsid w:val="00750E1B"/>
    <w:rsid w:val="00751352"/>
    <w:rsid w:val="00763EEE"/>
    <w:rsid w:val="00764593"/>
    <w:rsid w:val="00765280"/>
    <w:rsid w:val="00770D14"/>
    <w:rsid w:val="0077131C"/>
    <w:rsid w:val="0077201E"/>
    <w:rsid w:val="00774401"/>
    <w:rsid w:val="00776E21"/>
    <w:rsid w:val="00780FF9"/>
    <w:rsid w:val="00782B3D"/>
    <w:rsid w:val="00785C3B"/>
    <w:rsid w:val="00787705"/>
    <w:rsid w:val="00790F53"/>
    <w:rsid w:val="00793BAE"/>
    <w:rsid w:val="00795D10"/>
    <w:rsid w:val="00796272"/>
    <w:rsid w:val="007A0B8E"/>
    <w:rsid w:val="007A56E8"/>
    <w:rsid w:val="007A6A10"/>
    <w:rsid w:val="007A6EE5"/>
    <w:rsid w:val="007B3B0A"/>
    <w:rsid w:val="007B5387"/>
    <w:rsid w:val="007B6AC0"/>
    <w:rsid w:val="007B71FF"/>
    <w:rsid w:val="007D057D"/>
    <w:rsid w:val="007D16A0"/>
    <w:rsid w:val="007D3120"/>
    <w:rsid w:val="007D3C30"/>
    <w:rsid w:val="007D66A6"/>
    <w:rsid w:val="007D6E96"/>
    <w:rsid w:val="007E2901"/>
    <w:rsid w:val="007E2F6C"/>
    <w:rsid w:val="007E3D98"/>
    <w:rsid w:val="007E5329"/>
    <w:rsid w:val="007E593C"/>
    <w:rsid w:val="007F1B48"/>
    <w:rsid w:val="007F5374"/>
    <w:rsid w:val="008012F7"/>
    <w:rsid w:val="00801E79"/>
    <w:rsid w:val="008025D8"/>
    <w:rsid w:val="00804483"/>
    <w:rsid w:val="00821078"/>
    <w:rsid w:val="0082138C"/>
    <w:rsid w:val="00825919"/>
    <w:rsid w:val="00830833"/>
    <w:rsid w:val="008313D4"/>
    <w:rsid w:val="008469D1"/>
    <w:rsid w:val="00855725"/>
    <w:rsid w:val="00864119"/>
    <w:rsid w:val="008642B4"/>
    <w:rsid w:val="008649CE"/>
    <w:rsid w:val="00865513"/>
    <w:rsid w:val="008667C6"/>
    <w:rsid w:val="0086779A"/>
    <w:rsid w:val="0087336B"/>
    <w:rsid w:val="00880750"/>
    <w:rsid w:val="00882A9C"/>
    <w:rsid w:val="00884611"/>
    <w:rsid w:val="00891ED9"/>
    <w:rsid w:val="00892E88"/>
    <w:rsid w:val="008A09D4"/>
    <w:rsid w:val="008A11C3"/>
    <w:rsid w:val="008A4B7F"/>
    <w:rsid w:val="008A6316"/>
    <w:rsid w:val="008A731A"/>
    <w:rsid w:val="008A7A21"/>
    <w:rsid w:val="008A7DF0"/>
    <w:rsid w:val="008B0154"/>
    <w:rsid w:val="008B0B1B"/>
    <w:rsid w:val="008B580B"/>
    <w:rsid w:val="008B65E3"/>
    <w:rsid w:val="008C04F8"/>
    <w:rsid w:val="008C25B1"/>
    <w:rsid w:val="008C3C7D"/>
    <w:rsid w:val="008C4E9D"/>
    <w:rsid w:val="008D00DE"/>
    <w:rsid w:val="008D2878"/>
    <w:rsid w:val="008E32A5"/>
    <w:rsid w:val="008E5F67"/>
    <w:rsid w:val="008F22E3"/>
    <w:rsid w:val="008F2827"/>
    <w:rsid w:val="008F315A"/>
    <w:rsid w:val="008F7BBE"/>
    <w:rsid w:val="00901AAE"/>
    <w:rsid w:val="00906607"/>
    <w:rsid w:val="00907A14"/>
    <w:rsid w:val="00911C85"/>
    <w:rsid w:val="00913F51"/>
    <w:rsid w:val="009173F7"/>
    <w:rsid w:val="00920A1C"/>
    <w:rsid w:val="00924C4C"/>
    <w:rsid w:val="00940EC2"/>
    <w:rsid w:val="009434AE"/>
    <w:rsid w:val="0094615E"/>
    <w:rsid w:val="00952EDF"/>
    <w:rsid w:val="009554AA"/>
    <w:rsid w:val="00955E50"/>
    <w:rsid w:val="00956992"/>
    <w:rsid w:val="00957CCB"/>
    <w:rsid w:val="0096382C"/>
    <w:rsid w:val="0096729F"/>
    <w:rsid w:val="009718C2"/>
    <w:rsid w:val="0097266C"/>
    <w:rsid w:val="00975E21"/>
    <w:rsid w:val="0097702F"/>
    <w:rsid w:val="00980004"/>
    <w:rsid w:val="009802E2"/>
    <w:rsid w:val="00980FD5"/>
    <w:rsid w:val="009859ED"/>
    <w:rsid w:val="00997A0A"/>
    <w:rsid w:val="009A0526"/>
    <w:rsid w:val="009A5E09"/>
    <w:rsid w:val="009A5FF4"/>
    <w:rsid w:val="009B0F44"/>
    <w:rsid w:val="009B6696"/>
    <w:rsid w:val="009C2099"/>
    <w:rsid w:val="009C20F9"/>
    <w:rsid w:val="009C3A64"/>
    <w:rsid w:val="009C6FD1"/>
    <w:rsid w:val="009C72D5"/>
    <w:rsid w:val="009C7BE8"/>
    <w:rsid w:val="009D2022"/>
    <w:rsid w:val="009D2093"/>
    <w:rsid w:val="009D4CCD"/>
    <w:rsid w:val="009D52FD"/>
    <w:rsid w:val="009D6706"/>
    <w:rsid w:val="009E1BFC"/>
    <w:rsid w:val="009E2B5F"/>
    <w:rsid w:val="009E52D4"/>
    <w:rsid w:val="009F0575"/>
    <w:rsid w:val="009F0ACE"/>
    <w:rsid w:val="009F0FC1"/>
    <w:rsid w:val="009F24AB"/>
    <w:rsid w:val="009F32CA"/>
    <w:rsid w:val="009F3B9A"/>
    <w:rsid w:val="009F5FD4"/>
    <w:rsid w:val="00A04457"/>
    <w:rsid w:val="00A05B3C"/>
    <w:rsid w:val="00A11A57"/>
    <w:rsid w:val="00A14806"/>
    <w:rsid w:val="00A16351"/>
    <w:rsid w:val="00A2026F"/>
    <w:rsid w:val="00A3125E"/>
    <w:rsid w:val="00A3197F"/>
    <w:rsid w:val="00A31D21"/>
    <w:rsid w:val="00A374BD"/>
    <w:rsid w:val="00A402D6"/>
    <w:rsid w:val="00A43DE5"/>
    <w:rsid w:val="00A46BA8"/>
    <w:rsid w:val="00A47316"/>
    <w:rsid w:val="00A4738D"/>
    <w:rsid w:val="00A50E07"/>
    <w:rsid w:val="00A52D50"/>
    <w:rsid w:val="00A5679C"/>
    <w:rsid w:val="00A56A0C"/>
    <w:rsid w:val="00A57347"/>
    <w:rsid w:val="00A639E8"/>
    <w:rsid w:val="00A63F99"/>
    <w:rsid w:val="00A70B37"/>
    <w:rsid w:val="00A70E8F"/>
    <w:rsid w:val="00A7118D"/>
    <w:rsid w:val="00A721E9"/>
    <w:rsid w:val="00A72404"/>
    <w:rsid w:val="00A774CC"/>
    <w:rsid w:val="00A81B06"/>
    <w:rsid w:val="00A83C55"/>
    <w:rsid w:val="00A86135"/>
    <w:rsid w:val="00A910A5"/>
    <w:rsid w:val="00A948DB"/>
    <w:rsid w:val="00A96461"/>
    <w:rsid w:val="00AA09C4"/>
    <w:rsid w:val="00AA107D"/>
    <w:rsid w:val="00AA14F2"/>
    <w:rsid w:val="00AA2FE1"/>
    <w:rsid w:val="00AA616E"/>
    <w:rsid w:val="00AB07DB"/>
    <w:rsid w:val="00AB162E"/>
    <w:rsid w:val="00AB26D3"/>
    <w:rsid w:val="00AB2756"/>
    <w:rsid w:val="00AB4002"/>
    <w:rsid w:val="00AB46F6"/>
    <w:rsid w:val="00AC22CB"/>
    <w:rsid w:val="00AC390F"/>
    <w:rsid w:val="00AC7C75"/>
    <w:rsid w:val="00AD3EA6"/>
    <w:rsid w:val="00AD7A03"/>
    <w:rsid w:val="00AE0384"/>
    <w:rsid w:val="00AE0539"/>
    <w:rsid w:val="00AE0A9C"/>
    <w:rsid w:val="00AE2AC9"/>
    <w:rsid w:val="00AE6068"/>
    <w:rsid w:val="00AF57A7"/>
    <w:rsid w:val="00AF58DC"/>
    <w:rsid w:val="00B0094B"/>
    <w:rsid w:val="00B009DF"/>
    <w:rsid w:val="00B02D28"/>
    <w:rsid w:val="00B06B75"/>
    <w:rsid w:val="00B07399"/>
    <w:rsid w:val="00B07D48"/>
    <w:rsid w:val="00B12B02"/>
    <w:rsid w:val="00B1349E"/>
    <w:rsid w:val="00B145F7"/>
    <w:rsid w:val="00B276F8"/>
    <w:rsid w:val="00B30860"/>
    <w:rsid w:val="00B334E2"/>
    <w:rsid w:val="00B35B15"/>
    <w:rsid w:val="00B44F37"/>
    <w:rsid w:val="00B468E1"/>
    <w:rsid w:val="00B46DBE"/>
    <w:rsid w:val="00B47994"/>
    <w:rsid w:val="00B51DBC"/>
    <w:rsid w:val="00B543A7"/>
    <w:rsid w:val="00B54B63"/>
    <w:rsid w:val="00B55DFD"/>
    <w:rsid w:val="00B575EB"/>
    <w:rsid w:val="00B6455B"/>
    <w:rsid w:val="00B665AA"/>
    <w:rsid w:val="00B70CF3"/>
    <w:rsid w:val="00B720FF"/>
    <w:rsid w:val="00B72ED9"/>
    <w:rsid w:val="00B72F21"/>
    <w:rsid w:val="00B75A58"/>
    <w:rsid w:val="00B766AB"/>
    <w:rsid w:val="00B77DEE"/>
    <w:rsid w:val="00B83F5B"/>
    <w:rsid w:val="00B84BFE"/>
    <w:rsid w:val="00B90DF4"/>
    <w:rsid w:val="00B9169E"/>
    <w:rsid w:val="00BA45FA"/>
    <w:rsid w:val="00BA52CE"/>
    <w:rsid w:val="00BA6D8E"/>
    <w:rsid w:val="00BA7A4D"/>
    <w:rsid w:val="00BB1CCC"/>
    <w:rsid w:val="00BC11AE"/>
    <w:rsid w:val="00BC192A"/>
    <w:rsid w:val="00BC2718"/>
    <w:rsid w:val="00BC5495"/>
    <w:rsid w:val="00BC5811"/>
    <w:rsid w:val="00BC72A0"/>
    <w:rsid w:val="00BD14F1"/>
    <w:rsid w:val="00BD2200"/>
    <w:rsid w:val="00BD2E5A"/>
    <w:rsid w:val="00BD568D"/>
    <w:rsid w:val="00BE004F"/>
    <w:rsid w:val="00BE2861"/>
    <w:rsid w:val="00BE3CF0"/>
    <w:rsid w:val="00BE423D"/>
    <w:rsid w:val="00BE5E33"/>
    <w:rsid w:val="00BE7531"/>
    <w:rsid w:val="00BF1D08"/>
    <w:rsid w:val="00BF2584"/>
    <w:rsid w:val="00BF267D"/>
    <w:rsid w:val="00BF6FAC"/>
    <w:rsid w:val="00C00273"/>
    <w:rsid w:val="00C00BF6"/>
    <w:rsid w:val="00C00CD7"/>
    <w:rsid w:val="00C010FB"/>
    <w:rsid w:val="00C02C14"/>
    <w:rsid w:val="00C0546E"/>
    <w:rsid w:val="00C05B43"/>
    <w:rsid w:val="00C07D11"/>
    <w:rsid w:val="00C10C9A"/>
    <w:rsid w:val="00C15535"/>
    <w:rsid w:val="00C23FFA"/>
    <w:rsid w:val="00C24729"/>
    <w:rsid w:val="00C315B8"/>
    <w:rsid w:val="00C35073"/>
    <w:rsid w:val="00C41EF4"/>
    <w:rsid w:val="00C458C7"/>
    <w:rsid w:val="00C560EC"/>
    <w:rsid w:val="00C57F64"/>
    <w:rsid w:val="00C625F0"/>
    <w:rsid w:val="00C63B28"/>
    <w:rsid w:val="00C65F93"/>
    <w:rsid w:val="00C67FA2"/>
    <w:rsid w:val="00C70A96"/>
    <w:rsid w:val="00C71852"/>
    <w:rsid w:val="00C73733"/>
    <w:rsid w:val="00C750EC"/>
    <w:rsid w:val="00C769A1"/>
    <w:rsid w:val="00C77B96"/>
    <w:rsid w:val="00C813DC"/>
    <w:rsid w:val="00C82FCD"/>
    <w:rsid w:val="00C83D89"/>
    <w:rsid w:val="00C85493"/>
    <w:rsid w:val="00C87DB6"/>
    <w:rsid w:val="00C95B0D"/>
    <w:rsid w:val="00C96A12"/>
    <w:rsid w:val="00CA467C"/>
    <w:rsid w:val="00CA6340"/>
    <w:rsid w:val="00CA69C4"/>
    <w:rsid w:val="00CB4864"/>
    <w:rsid w:val="00CB7E4C"/>
    <w:rsid w:val="00CC389B"/>
    <w:rsid w:val="00CC60FE"/>
    <w:rsid w:val="00CC7190"/>
    <w:rsid w:val="00CD21E3"/>
    <w:rsid w:val="00CD2546"/>
    <w:rsid w:val="00CD377D"/>
    <w:rsid w:val="00CD3DCE"/>
    <w:rsid w:val="00CD3DDE"/>
    <w:rsid w:val="00CD61DF"/>
    <w:rsid w:val="00CD684D"/>
    <w:rsid w:val="00CD714D"/>
    <w:rsid w:val="00CD76BD"/>
    <w:rsid w:val="00CE2084"/>
    <w:rsid w:val="00CE2235"/>
    <w:rsid w:val="00CE38ED"/>
    <w:rsid w:val="00CE3CBB"/>
    <w:rsid w:val="00CE421A"/>
    <w:rsid w:val="00CE54D9"/>
    <w:rsid w:val="00CE74C5"/>
    <w:rsid w:val="00CF0852"/>
    <w:rsid w:val="00D0071A"/>
    <w:rsid w:val="00D00F74"/>
    <w:rsid w:val="00D02DEE"/>
    <w:rsid w:val="00D039C7"/>
    <w:rsid w:val="00D0466C"/>
    <w:rsid w:val="00D11F55"/>
    <w:rsid w:val="00D13262"/>
    <w:rsid w:val="00D16E12"/>
    <w:rsid w:val="00D25948"/>
    <w:rsid w:val="00D33862"/>
    <w:rsid w:val="00D353E3"/>
    <w:rsid w:val="00D3631D"/>
    <w:rsid w:val="00D41F05"/>
    <w:rsid w:val="00D43768"/>
    <w:rsid w:val="00D44BC0"/>
    <w:rsid w:val="00D5158C"/>
    <w:rsid w:val="00D5561F"/>
    <w:rsid w:val="00D579C6"/>
    <w:rsid w:val="00D762D4"/>
    <w:rsid w:val="00D81C5A"/>
    <w:rsid w:val="00D8451B"/>
    <w:rsid w:val="00D8555B"/>
    <w:rsid w:val="00D85D7C"/>
    <w:rsid w:val="00D909D8"/>
    <w:rsid w:val="00D90B0B"/>
    <w:rsid w:val="00D926CB"/>
    <w:rsid w:val="00D94C2D"/>
    <w:rsid w:val="00D95D83"/>
    <w:rsid w:val="00DA1453"/>
    <w:rsid w:val="00DA49DA"/>
    <w:rsid w:val="00DA5806"/>
    <w:rsid w:val="00DB08AB"/>
    <w:rsid w:val="00DB3801"/>
    <w:rsid w:val="00DB3B1F"/>
    <w:rsid w:val="00DB3E67"/>
    <w:rsid w:val="00DB4B12"/>
    <w:rsid w:val="00DB51B4"/>
    <w:rsid w:val="00DB664F"/>
    <w:rsid w:val="00DB7B4B"/>
    <w:rsid w:val="00DC09E2"/>
    <w:rsid w:val="00DC1C22"/>
    <w:rsid w:val="00DC310D"/>
    <w:rsid w:val="00DC3FD0"/>
    <w:rsid w:val="00DC73D6"/>
    <w:rsid w:val="00DC7ABA"/>
    <w:rsid w:val="00DD0EFD"/>
    <w:rsid w:val="00DE0E8D"/>
    <w:rsid w:val="00DE4C1E"/>
    <w:rsid w:val="00DE4FB3"/>
    <w:rsid w:val="00DE75BF"/>
    <w:rsid w:val="00DE775E"/>
    <w:rsid w:val="00DE7810"/>
    <w:rsid w:val="00DE7B8B"/>
    <w:rsid w:val="00DF26A5"/>
    <w:rsid w:val="00DF6945"/>
    <w:rsid w:val="00DF7608"/>
    <w:rsid w:val="00DF7885"/>
    <w:rsid w:val="00E01563"/>
    <w:rsid w:val="00E06A30"/>
    <w:rsid w:val="00E10979"/>
    <w:rsid w:val="00E145EE"/>
    <w:rsid w:val="00E21F77"/>
    <w:rsid w:val="00E240F0"/>
    <w:rsid w:val="00E24392"/>
    <w:rsid w:val="00E25363"/>
    <w:rsid w:val="00E262C3"/>
    <w:rsid w:val="00E32340"/>
    <w:rsid w:val="00E323FD"/>
    <w:rsid w:val="00E324B5"/>
    <w:rsid w:val="00E34010"/>
    <w:rsid w:val="00E371BD"/>
    <w:rsid w:val="00E43955"/>
    <w:rsid w:val="00E46531"/>
    <w:rsid w:val="00E468D9"/>
    <w:rsid w:val="00E47DFE"/>
    <w:rsid w:val="00E554D5"/>
    <w:rsid w:val="00E57C52"/>
    <w:rsid w:val="00E67B37"/>
    <w:rsid w:val="00E714C2"/>
    <w:rsid w:val="00E836F5"/>
    <w:rsid w:val="00E8712B"/>
    <w:rsid w:val="00E87684"/>
    <w:rsid w:val="00E9150D"/>
    <w:rsid w:val="00E930D2"/>
    <w:rsid w:val="00E94302"/>
    <w:rsid w:val="00E95E55"/>
    <w:rsid w:val="00E96C77"/>
    <w:rsid w:val="00EA1FCA"/>
    <w:rsid w:val="00EA5520"/>
    <w:rsid w:val="00EB331B"/>
    <w:rsid w:val="00EC0918"/>
    <w:rsid w:val="00EC10E0"/>
    <w:rsid w:val="00EC24CC"/>
    <w:rsid w:val="00EC28AF"/>
    <w:rsid w:val="00EC34B2"/>
    <w:rsid w:val="00EC36CB"/>
    <w:rsid w:val="00EC4CC8"/>
    <w:rsid w:val="00ED1DD2"/>
    <w:rsid w:val="00ED4418"/>
    <w:rsid w:val="00ED6ABE"/>
    <w:rsid w:val="00ED7958"/>
    <w:rsid w:val="00EE4C73"/>
    <w:rsid w:val="00EE4ECB"/>
    <w:rsid w:val="00EE51E6"/>
    <w:rsid w:val="00EE6C75"/>
    <w:rsid w:val="00EE6FBB"/>
    <w:rsid w:val="00F00312"/>
    <w:rsid w:val="00F025FA"/>
    <w:rsid w:val="00F04591"/>
    <w:rsid w:val="00F049C6"/>
    <w:rsid w:val="00F0581F"/>
    <w:rsid w:val="00F06154"/>
    <w:rsid w:val="00F10B9A"/>
    <w:rsid w:val="00F12372"/>
    <w:rsid w:val="00F13286"/>
    <w:rsid w:val="00F22806"/>
    <w:rsid w:val="00F239E2"/>
    <w:rsid w:val="00F254CF"/>
    <w:rsid w:val="00F32792"/>
    <w:rsid w:val="00F37B64"/>
    <w:rsid w:val="00F42F9F"/>
    <w:rsid w:val="00F4330B"/>
    <w:rsid w:val="00F450EE"/>
    <w:rsid w:val="00F506DF"/>
    <w:rsid w:val="00F5185C"/>
    <w:rsid w:val="00F56ED8"/>
    <w:rsid w:val="00F56F48"/>
    <w:rsid w:val="00F60358"/>
    <w:rsid w:val="00F61194"/>
    <w:rsid w:val="00F6447B"/>
    <w:rsid w:val="00F6539D"/>
    <w:rsid w:val="00F6565A"/>
    <w:rsid w:val="00F66360"/>
    <w:rsid w:val="00F67BFF"/>
    <w:rsid w:val="00F73840"/>
    <w:rsid w:val="00F75587"/>
    <w:rsid w:val="00F7679D"/>
    <w:rsid w:val="00F770E0"/>
    <w:rsid w:val="00F77326"/>
    <w:rsid w:val="00F82C2B"/>
    <w:rsid w:val="00F82F6A"/>
    <w:rsid w:val="00F85524"/>
    <w:rsid w:val="00F85916"/>
    <w:rsid w:val="00F93CFA"/>
    <w:rsid w:val="00F93E71"/>
    <w:rsid w:val="00F970A5"/>
    <w:rsid w:val="00FA1C9D"/>
    <w:rsid w:val="00FA3807"/>
    <w:rsid w:val="00FA6AF6"/>
    <w:rsid w:val="00FA7ABE"/>
    <w:rsid w:val="00FB13EC"/>
    <w:rsid w:val="00FB6953"/>
    <w:rsid w:val="00FC106A"/>
    <w:rsid w:val="00FC11B3"/>
    <w:rsid w:val="00FC195F"/>
    <w:rsid w:val="00FC4443"/>
    <w:rsid w:val="00FD2890"/>
    <w:rsid w:val="00FD2A63"/>
    <w:rsid w:val="00FD63A6"/>
    <w:rsid w:val="00FE5425"/>
    <w:rsid w:val="00FE74D7"/>
    <w:rsid w:val="00FE7A74"/>
    <w:rsid w:val="00FF13BF"/>
    <w:rsid w:val="00FF2031"/>
    <w:rsid w:val="00FF3A6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D271AEE"/>
  <w15:docId w15:val="{722372BF-A783-46E4-B118-53B7BE37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57C"/>
    <w:pPr>
      <w:spacing w:after="200" w:line="360" w:lineRule="auto"/>
      <w:jc w:val="both"/>
    </w:pPr>
    <w:rPr>
      <w:sz w:val="22"/>
      <w:szCs w:val="22"/>
      <w:lang w:eastAsia="en-US"/>
    </w:rPr>
  </w:style>
  <w:style w:type="paragraph" w:styleId="Titre1">
    <w:name w:val="heading 1"/>
    <w:basedOn w:val="Normal"/>
    <w:next w:val="Normal"/>
    <w:link w:val="Titre1Car"/>
    <w:uiPriority w:val="99"/>
    <w:qFormat/>
    <w:rsid w:val="00CA467C"/>
    <w:pPr>
      <w:keepNext/>
      <w:keepLines/>
      <w:shd w:val="clear" w:color="auto" w:fill="BFBFBF"/>
      <w:spacing w:after="0" w:line="240" w:lineRule="auto"/>
      <w:outlineLvl w:val="0"/>
    </w:pPr>
    <w:rPr>
      <w:rFonts w:ascii="Arial" w:eastAsia="Times New Roman" w:hAnsi="Arial" w:cs="Times New Roman"/>
      <w:b/>
      <w:bCs/>
      <w:szCs w:val="28"/>
    </w:rPr>
  </w:style>
  <w:style w:type="paragraph" w:styleId="Titre2">
    <w:name w:val="heading 2"/>
    <w:basedOn w:val="Normal"/>
    <w:next w:val="Normal"/>
    <w:link w:val="Titre2Car"/>
    <w:uiPriority w:val="99"/>
    <w:qFormat/>
    <w:rsid w:val="00CA467C"/>
    <w:pPr>
      <w:keepNext/>
      <w:keepLines/>
      <w:shd w:val="clear" w:color="auto" w:fill="D9D9D9"/>
      <w:spacing w:before="200" w:after="0" w:line="240" w:lineRule="auto"/>
      <w:outlineLvl w:val="1"/>
    </w:pPr>
    <w:rPr>
      <w:rFonts w:ascii="Arial" w:eastAsia="Times New Roman" w:hAnsi="Arial" w:cs="Times New Roman"/>
      <w:b/>
      <w:bCs/>
      <w:szCs w:val="26"/>
    </w:rPr>
  </w:style>
  <w:style w:type="paragraph" w:styleId="Titre4">
    <w:name w:val="heading 4"/>
    <w:basedOn w:val="Normal"/>
    <w:next w:val="Normal"/>
    <w:link w:val="Titre4Car"/>
    <w:uiPriority w:val="99"/>
    <w:qFormat/>
    <w:rsid w:val="00FA3807"/>
    <w:pPr>
      <w:keepNext/>
      <w:keepLines/>
      <w:spacing w:before="200" w:after="0"/>
      <w:outlineLvl w:val="3"/>
    </w:pPr>
    <w:rPr>
      <w:rFonts w:ascii="Cambria" w:eastAsia="Times New Roman" w:hAnsi="Cambria" w:cs="Times New Roman"/>
      <w:b/>
      <w:bCs/>
      <w:i/>
      <w:iCs/>
      <w:color w:val="4F81BD"/>
    </w:rPr>
  </w:style>
  <w:style w:type="paragraph" w:styleId="Titre5">
    <w:name w:val="heading 5"/>
    <w:basedOn w:val="Normal"/>
    <w:next w:val="Normal"/>
    <w:link w:val="Titre5Car"/>
    <w:uiPriority w:val="99"/>
    <w:qFormat/>
    <w:rsid w:val="00A639E8"/>
    <w:pPr>
      <w:keepNext/>
      <w:spacing w:after="0" w:line="240" w:lineRule="auto"/>
      <w:jc w:val="left"/>
      <w:outlineLvl w:val="4"/>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CA467C"/>
    <w:rPr>
      <w:rFonts w:ascii="Arial" w:hAnsi="Arial" w:cs="Times New Roman"/>
      <w:b/>
      <w:bCs/>
      <w:sz w:val="28"/>
      <w:szCs w:val="28"/>
      <w:shd w:val="clear" w:color="auto" w:fill="BFBFBF"/>
    </w:rPr>
  </w:style>
  <w:style w:type="character" w:customStyle="1" w:styleId="Titre2Car">
    <w:name w:val="Titre 2 Car"/>
    <w:basedOn w:val="Policepardfaut"/>
    <w:link w:val="Titre2"/>
    <w:uiPriority w:val="99"/>
    <w:locked/>
    <w:rsid w:val="00CA467C"/>
    <w:rPr>
      <w:rFonts w:ascii="Arial" w:hAnsi="Arial" w:cs="Times New Roman"/>
      <w:b/>
      <w:bCs/>
      <w:sz w:val="26"/>
      <w:szCs w:val="26"/>
      <w:shd w:val="clear" w:color="auto" w:fill="D9D9D9"/>
    </w:rPr>
  </w:style>
  <w:style w:type="character" w:customStyle="1" w:styleId="Titre4Car">
    <w:name w:val="Titre 4 Car"/>
    <w:basedOn w:val="Policepardfaut"/>
    <w:link w:val="Titre4"/>
    <w:uiPriority w:val="99"/>
    <w:locked/>
    <w:rsid w:val="00FA3807"/>
    <w:rPr>
      <w:rFonts w:ascii="Cambria" w:hAnsi="Cambria" w:cs="Times New Roman"/>
      <w:b/>
      <w:bCs/>
      <w:i/>
      <w:iCs/>
      <w:color w:val="4F81BD"/>
    </w:rPr>
  </w:style>
  <w:style w:type="character" w:customStyle="1" w:styleId="Titre5Car">
    <w:name w:val="Titre 5 Car"/>
    <w:basedOn w:val="Policepardfaut"/>
    <w:link w:val="Titre5"/>
    <w:uiPriority w:val="99"/>
    <w:locked/>
    <w:rsid w:val="00A639E8"/>
    <w:rPr>
      <w:rFonts w:ascii="Times New Roman" w:hAnsi="Times New Roman" w:cs="Times New Roman"/>
      <w:b/>
      <w:bCs/>
      <w:sz w:val="24"/>
      <w:szCs w:val="24"/>
    </w:rPr>
  </w:style>
  <w:style w:type="paragraph" w:styleId="Paragraphedeliste">
    <w:name w:val="List Paragraph"/>
    <w:aliases w:val="List Paragraph (numbered (a)),Lapis Bulleted List,Dot pt,F5 List Paragraph,No Spacing1,List Paragraph Char Char Char,Indicator Text,Numbered Para 1,Bullet 1,List Paragraph12,Bullet Points,MAIN CONTENT,List Paragraph11,List Paragraph2"/>
    <w:basedOn w:val="Normal"/>
    <w:link w:val="ParagraphedelisteCar"/>
    <w:qFormat/>
    <w:rsid w:val="003E7E76"/>
    <w:pPr>
      <w:ind w:left="720"/>
      <w:contextualSpacing/>
    </w:pPr>
  </w:style>
  <w:style w:type="paragraph" w:styleId="Notedebasdepage">
    <w:name w:val="footnote text"/>
    <w:basedOn w:val="Normal"/>
    <w:link w:val="NotedebasdepageCar"/>
    <w:uiPriority w:val="99"/>
    <w:semiHidden/>
    <w:rsid w:val="00527891"/>
    <w:pPr>
      <w:spacing w:after="0" w:line="240" w:lineRule="auto"/>
      <w:jc w:val="left"/>
    </w:pPr>
    <w:rPr>
      <w:rFonts w:ascii="Times New Roman" w:eastAsia="Times New Roman" w:hAnsi="Times New Roman" w:cs="Times New Roman"/>
      <w:sz w:val="20"/>
      <w:szCs w:val="20"/>
      <w:lang w:val="en-GB"/>
    </w:rPr>
  </w:style>
  <w:style w:type="character" w:customStyle="1" w:styleId="NotedebasdepageCar">
    <w:name w:val="Note de bas de page Car"/>
    <w:basedOn w:val="Policepardfaut"/>
    <w:link w:val="Notedebasdepage"/>
    <w:uiPriority w:val="99"/>
    <w:semiHidden/>
    <w:locked/>
    <w:rsid w:val="00527891"/>
    <w:rPr>
      <w:rFonts w:ascii="Times New Roman" w:hAnsi="Times New Roman" w:cs="Times New Roman"/>
      <w:sz w:val="20"/>
      <w:szCs w:val="20"/>
      <w:lang w:val="en-GB"/>
    </w:rPr>
  </w:style>
  <w:style w:type="paragraph" w:styleId="Corpsdetexte">
    <w:name w:val="Body Text"/>
    <w:basedOn w:val="Normal"/>
    <w:link w:val="CorpsdetexteCar"/>
    <w:uiPriority w:val="99"/>
    <w:rsid w:val="00A639E8"/>
    <w:pPr>
      <w:spacing w:after="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locked/>
    <w:rsid w:val="00A639E8"/>
    <w:rPr>
      <w:rFonts w:ascii="Times New Roman" w:hAnsi="Times New Roman" w:cs="Times New Roman"/>
      <w:sz w:val="24"/>
      <w:szCs w:val="24"/>
    </w:rPr>
  </w:style>
  <w:style w:type="paragraph" w:styleId="Textedebulles">
    <w:name w:val="Balloon Text"/>
    <w:basedOn w:val="Normal"/>
    <w:link w:val="TextedebullesCar"/>
    <w:uiPriority w:val="99"/>
    <w:semiHidden/>
    <w:rsid w:val="00FA38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FA3807"/>
    <w:rPr>
      <w:rFonts w:ascii="Tahoma" w:hAnsi="Tahoma" w:cs="Tahoma"/>
      <w:sz w:val="16"/>
      <w:szCs w:val="16"/>
    </w:rPr>
  </w:style>
  <w:style w:type="character" w:customStyle="1" w:styleId="apple-converted-space">
    <w:name w:val="apple-converted-space"/>
    <w:basedOn w:val="Policepardfaut"/>
    <w:uiPriority w:val="99"/>
    <w:rsid w:val="00501E46"/>
    <w:rPr>
      <w:rFonts w:cs="Times New Roman"/>
    </w:rPr>
  </w:style>
  <w:style w:type="character" w:styleId="lev">
    <w:name w:val="Strong"/>
    <w:basedOn w:val="Policepardfaut"/>
    <w:uiPriority w:val="99"/>
    <w:qFormat/>
    <w:rsid w:val="00391761"/>
    <w:rPr>
      <w:rFonts w:cs="Times New Roman"/>
      <w:b/>
      <w:bCs/>
    </w:rPr>
  </w:style>
  <w:style w:type="paragraph" w:styleId="NormalWeb">
    <w:name w:val="Normal (Web)"/>
    <w:basedOn w:val="Normal"/>
    <w:uiPriority w:val="99"/>
    <w:rsid w:val="00391761"/>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table" w:styleId="Grilledutableau">
    <w:name w:val="Table Grid"/>
    <w:basedOn w:val="TableauNormal"/>
    <w:uiPriority w:val="99"/>
    <w:rsid w:val="003C3E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rsid w:val="000A39D2"/>
    <w:rPr>
      <w:rFonts w:cs="Times New Roman"/>
      <w:color w:val="0000FF"/>
      <w:u w:val="single"/>
    </w:rPr>
  </w:style>
  <w:style w:type="character" w:styleId="Appelnotedebasdep">
    <w:name w:val="footnote reference"/>
    <w:aliases w:val="BVI fnr Car Car1 Car Car Car,BVI fnr Car Car Car Car1 Car,BVI fnr Car Car Car Car Car Car Car,BVI fnr Car Car Car Car Car Car,BVI fnr Car Car Car Car Char Car Car Car Car Car Car Car,BVI fnr Car Car1 Car Car Car1,BVI fnr"/>
    <w:basedOn w:val="Policepardfaut"/>
    <w:link w:val="BVIfnrCarCar1CarCar"/>
    <w:uiPriority w:val="99"/>
    <w:locked/>
    <w:rsid w:val="00487D1E"/>
    <w:rPr>
      <w:rFonts w:ascii="Georgia" w:hAnsi="Georgia" w:cs="Times New Roman"/>
      <w:position w:val="4"/>
      <w:sz w:val="20"/>
      <w:vertAlign w:val="superscript"/>
      <w:lang w:eastAsia="fr-FR"/>
    </w:rPr>
  </w:style>
  <w:style w:type="paragraph" w:customStyle="1" w:styleId="BVIfnrCarCar1CarCar">
    <w:name w:val="BVI fnr Car Car1 Car Car"/>
    <w:aliases w:val="BVI fnr Car Car Car Car,BVI fnr Car Car Car Car1 Car Car,BVI fnr Car Car Car Car Car Car Car1 Car,BVI fnr Car Car Car Car Char Car Car Car Car Car Car,BVI fnr Car,BVI fnr Car Car Car,BVI fnr Car Car1"/>
    <w:basedOn w:val="Normal"/>
    <w:link w:val="Appelnotedebasdep"/>
    <w:uiPriority w:val="99"/>
    <w:rsid w:val="00487D1E"/>
    <w:pPr>
      <w:spacing w:after="160" w:line="240" w:lineRule="exact"/>
      <w:ind w:right="-28"/>
      <w:jc w:val="left"/>
    </w:pPr>
    <w:rPr>
      <w:rFonts w:ascii="Georgia" w:hAnsi="Georgia" w:cs="Times New Roman"/>
      <w:position w:val="4"/>
      <w:sz w:val="20"/>
      <w:vertAlign w:val="superscript"/>
      <w:lang w:eastAsia="fr-FR"/>
    </w:rPr>
  </w:style>
  <w:style w:type="character" w:styleId="Marquedecommentaire">
    <w:name w:val="annotation reference"/>
    <w:basedOn w:val="Policepardfaut"/>
    <w:uiPriority w:val="99"/>
    <w:semiHidden/>
    <w:rsid w:val="00F06154"/>
    <w:rPr>
      <w:rFonts w:cs="Times New Roman"/>
      <w:sz w:val="16"/>
      <w:szCs w:val="16"/>
    </w:rPr>
  </w:style>
  <w:style w:type="paragraph" w:styleId="Commentaire">
    <w:name w:val="annotation text"/>
    <w:basedOn w:val="Normal"/>
    <w:link w:val="CommentaireCar"/>
    <w:uiPriority w:val="99"/>
    <w:rsid w:val="00F06154"/>
    <w:pPr>
      <w:spacing w:line="240" w:lineRule="auto"/>
    </w:pPr>
    <w:rPr>
      <w:sz w:val="20"/>
      <w:szCs w:val="20"/>
    </w:rPr>
  </w:style>
  <w:style w:type="character" w:customStyle="1" w:styleId="CommentaireCar">
    <w:name w:val="Commentaire Car"/>
    <w:basedOn w:val="Policepardfaut"/>
    <w:link w:val="Commentaire"/>
    <w:uiPriority w:val="99"/>
    <w:locked/>
    <w:rsid w:val="00F06154"/>
    <w:rPr>
      <w:rFonts w:cs="Times New Roman"/>
      <w:sz w:val="20"/>
      <w:szCs w:val="20"/>
    </w:rPr>
  </w:style>
  <w:style w:type="paragraph" w:styleId="Objetducommentaire">
    <w:name w:val="annotation subject"/>
    <w:basedOn w:val="Commentaire"/>
    <w:next w:val="Commentaire"/>
    <w:link w:val="ObjetducommentaireCar"/>
    <w:uiPriority w:val="99"/>
    <w:semiHidden/>
    <w:rsid w:val="00F06154"/>
    <w:rPr>
      <w:b/>
      <w:bCs/>
    </w:rPr>
  </w:style>
  <w:style w:type="character" w:customStyle="1" w:styleId="ObjetducommentaireCar">
    <w:name w:val="Objet du commentaire Car"/>
    <w:basedOn w:val="CommentaireCar"/>
    <w:link w:val="Objetducommentaire"/>
    <w:uiPriority w:val="99"/>
    <w:semiHidden/>
    <w:locked/>
    <w:rsid w:val="00F06154"/>
    <w:rPr>
      <w:rFonts w:cs="Times New Roman"/>
      <w:b/>
      <w:bCs/>
      <w:sz w:val="20"/>
      <w:szCs w:val="20"/>
    </w:rPr>
  </w:style>
  <w:style w:type="paragraph" w:styleId="En-tte">
    <w:name w:val="header"/>
    <w:basedOn w:val="Normal"/>
    <w:link w:val="En-tteCar"/>
    <w:uiPriority w:val="99"/>
    <w:rsid w:val="00244448"/>
    <w:pPr>
      <w:tabs>
        <w:tab w:val="center" w:pos="4536"/>
        <w:tab w:val="right" w:pos="9072"/>
      </w:tabs>
      <w:spacing w:after="0" w:line="240" w:lineRule="auto"/>
    </w:pPr>
  </w:style>
  <w:style w:type="character" w:customStyle="1" w:styleId="En-tteCar">
    <w:name w:val="En-tête Car"/>
    <w:basedOn w:val="Policepardfaut"/>
    <w:link w:val="En-tte"/>
    <w:uiPriority w:val="99"/>
    <w:locked/>
    <w:rsid w:val="00244448"/>
    <w:rPr>
      <w:rFonts w:cs="Times New Roman"/>
    </w:rPr>
  </w:style>
  <w:style w:type="paragraph" w:styleId="Pieddepage">
    <w:name w:val="footer"/>
    <w:basedOn w:val="Normal"/>
    <w:link w:val="PieddepageCar"/>
    <w:uiPriority w:val="99"/>
    <w:rsid w:val="00244448"/>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44448"/>
    <w:rPr>
      <w:rFonts w:cs="Times New Roman"/>
    </w:rPr>
  </w:style>
  <w:style w:type="paragraph" w:customStyle="1" w:styleId="Normal1">
    <w:name w:val="Normal1"/>
    <w:uiPriority w:val="99"/>
    <w:rsid w:val="00A43DE5"/>
    <w:pPr>
      <w:spacing w:after="120"/>
      <w:jc w:val="both"/>
    </w:pPr>
    <w:rPr>
      <w:rFonts w:ascii="Cambria" w:hAnsi="Cambria" w:cs="Cambria"/>
      <w:color w:val="000000"/>
      <w:sz w:val="22"/>
      <w:szCs w:val="22"/>
    </w:rPr>
  </w:style>
  <w:style w:type="character" w:customStyle="1" w:styleId="hps">
    <w:name w:val="hps"/>
    <w:basedOn w:val="Policepardfaut"/>
    <w:uiPriority w:val="99"/>
    <w:rsid w:val="00A43DE5"/>
    <w:rPr>
      <w:rFonts w:cs="Times New Roman"/>
    </w:rPr>
  </w:style>
  <w:style w:type="paragraph" w:customStyle="1" w:styleId="Explication">
    <w:name w:val="Explication"/>
    <w:basedOn w:val="Normal"/>
    <w:uiPriority w:val="99"/>
    <w:rsid w:val="00A11A57"/>
    <w:pPr>
      <w:spacing w:after="0" w:line="240" w:lineRule="auto"/>
    </w:pPr>
    <w:rPr>
      <w:rFonts w:ascii="Arial" w:hAnsi="Arial"/>
      <w:sz w:val="20"/>
      <w:szCs w:val="20"/>
      <w:lang w:eastAsia="fr-FR"/>
    </w:rPr>
  </w:style>
  <w:style w:type="paragraph" w:customStyle="1" w:styleId="Default">
    <w:name w:val="Default"/>
    <w:rsid w:val="00BE7531"/>
    <w:pPr>
      <w:autoSpaceDE w:val="0"/>
      <w:autoSpaceDN w:val="0"/>
      <w:adjustRightInd w:val="0"/>
    </w:pPr>
    <w:rPr>
      <w:rFonts w:ascii="Arial" w:hAnsi="Arial"/>
      <w:color w:val="000000"/>
      <w:sz w:val="24"/>
      <w:szCs w:val="24"/>
      <w:lang w:eastAsia="en-US"/>
    </w:rPr>
  </w:style>
  <w:style w:type="paragraph" w:styleId="Rvision">
    <w:name w:val="Revision"/>
    <w:hidden/>
    <w:uiPriority w:val="99"/>
    <w:semiHidden/>
    <w:rsid w:val="001E20D0"/>
    <w:rPr>
      <w:sz w:val="22"/>
      <w:szCs w:val="22"/>
      <w:lang w:eastAsia="en-US"/>
    </w:rPr>
  </w:style>
  <w:style w:type="paragraph" w:customStyle="1" w:styleId="bodytext">
    <w:name w:val="bodytext"/>
    <w:basedOn w:val="Normal"/>
    <w:uiPriority w:val="99"/>
    <w:rsid w:val="00F239E2"/>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customStyle="1" w:styleId="pprag2">
    <w:name w:val="pprag 2"/>
    <w:basedOn w:val="Normal"/>
    <w:next w:val="Normal"/>
    <w:autoRedefine/>
    <w:qFormat/>
    <w:rsid w:val="00F93CFA"/>
    <w:pPr>
      <w:widowControl w:val="0"/>
      <w:numPr>
        <w:ilvl w:val="1"/>
        <w:numId w:val="3"/>
      </w:numPr>
      <w:tabs>
        <w:tab w:val="left" w:pos="567"/>
      </w:tabs>
      <w:spacing w:before="240" w:after="120" w:line="276" w:lineRule="auto"/>
      <w:jc w:val="left"/>
      <w:outlineLvl w:val="1"/>
    </w:pPr>
    <w:rPr>
      <w:rFonts w:ascii="Times New Roman Bold" w:eastAsia="Times New Roman" w:hAnsi="Times New Roman Bold" w:cs="Times New Roman"/>
      <w:b/>
      <w:color w:val="000000"/>
      <w:sz w:val="24"/>
      <w:szCs w:val="24"/>
      <w:lang w:val="en-US" w:eastAsia="en-GB"/>
    </w:rPr>
  </w:style>
  <w:style w:type="paragraph" w:customStyle="1" w:styleId="pprag3">
    <w:name w:val="pprag 3"/>
    <w:basedOn w:val="Normal"/>
    <w:next w:val="Normal"/>
    <w:autoRedefine/>
    <w:qFormat/>
    <w:rsid w:val="00F93CFA"/>
    <w:pPr>
      <w:widowControl w:val="0"/>
      <w:numPr>
        <w:ilvl w:val="2"/>
        <w:numId w:val="3"/>
      </w:numPr>
      <w:spacing w:after="0" w:line="240" w:lineRule="auto"/>
      <w:ind w:left="709" w:hanging="709"/>
      <w:outlineLvl w:val="2"/>
    </w:pPr>
    <w:rPr>
      <w:rFonts w:ascii="Times New Roman Bold" w:eastAsia="Times New Roman" w:hAnsi="Times New Roman Bold" w:cs="Times New Roman"/>
      <w:b/>
      <w:sz w:val="28"/>
      <w:szCs w:val="28"/>
      <w:lang w:val="en-GB" w:eastAsia="en-GB"/>
    </w:rPr>
  </w:style>
  <w:style w:type="paragraph" w:customStyle="1" w:styleId="pprag3-notoc">
    <w:name w:val="pprag 3 - no toc"/>
    <w:basedOn w:val="pprag3"/>
    <w:link w:val="pprag3-notocChar"/>
    <w:qFormat/>
    <w:rsid w:val="00F93CFA"/>
    <w:pPr>
      <w:tabs>
        <w:tab w:val="num" w:pos="1192"/>
        <w:tab w:val="num" w:pos="2160"/>
      </w:tabs>
      <w:spacing w:before="120" w:after="120"/>
    </w:pPr>
  </w:style>
  <w:style w:type="character" w:customStyle="1" w:styleId="pprag3-notocChar">
    <w:name w:val="pprag 3 - no toc Char"/>
    <w:basedOn w:val="Policepardfaut"/>
    <w:link w:val="pprag3-notoc"/>
    <w:locked/>
    <w:rsid w:val="00F93CFA"/>
    <w:rPr>
      <w:rFonts w:ascii="Times New Roman Bold" w:eastAsia="Times New Roman" w:hAnsi="Times New Roman Bold" w:cs="Times New Roman"/>
      <w:b/>
      <w:sz w:val="28"/>
      <w:szCs w:val="28"/>
      <w:lang w:val="en-GB" w:eastAsia="en-GB"/>
    </w:rPr>
  </w:style>
  <w:style w:type="character" w:customStyle="1" w:styleId="ParagraphedelisteCar">
    <w:name w:val="Paragraphe de liste Car"/>
    <w:aliases w:val="List Paragraph (numbered (a)) Car,Lapis Bulleted List Car,Dot pt Car,F5 List Paragraph Car,No Spacing1 Car,List Paragraph Char Char Char Car,Indicator Text Car,Numbered Para 1 Car,Bullet 1 Car,List Paragraph12 Car"/>
    <w:basedOn w:val="Policepardfaut"/>
    <w:link w:val="Paragraphedeliste"/>
    <w:uiPriority w:val="34"/>
    <w:qFormat/>
    <w:locked/>
    <w:rsid w:val="00F93CFA"/>
    <w:rPr>
      <w:sz w:val="22"/>
      <w:szCs w:val="22"/>
      <w:lang w:eastAsia="en-US"/>
    </w:rPr>
  </w:style>
  <w:style w:type="character" w:styleId="Accentuation">
    <w:name w:val="Emphasis"/>
    <w:basedOn w:val="Policepardfaut"/>
    <w:qFormat/>
    <w:locked/>
    <w:rsid w:val="00763E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089996">
      <w:bodyDiv w:val="1"/>
      <w:marLeft w:val="0"/>
      <w:marRight w:val="0"/>
      <w:marTop w:val="0"/>
      <w:marBottom w:val="0"/>
      <w:divBdr>
        <w:top w:val="none" w:sz="0" w:space="0" w:color="auto"/>
        <w:left w:val="none" w:sz="0" w:space="0" w:color="auto"/>
        <w:bottom w:val="none" w:sz="0" w:space="0" w:color="auto"/>
        <w:right w:val="none" w:sz="0" w:space="0" w:color="auto"/>
      </w:divBdr>
    </w:div>
    <w:div w:id="680014557">
      <w:bodyDiv w:val="1"/>
      <w:marLeft w:val="0"/>
      <w:marRight w:val="0"/>
      <w:marTop w:val="0"/>
      <w:marBottom w:val="0"/>
      <w:divBdr>
        <w:top w:val="none" w:sz="0" w:space="0" w:color="auto"/>
        <w:left w:val="none" w:sz="0" w:space="0" w:color="auto"/>
        <w:bottom w:val="none" w:sz="0" w:space="0" w:color="auto"/>
        <w:right w:val="none" w:sz="0" w:space="0" w:color="auto"/>
      </w:divBdr>
    </w:div>
    <w:div w:id="1265192369">
      <w:bodyDiv w:val="1"/>
      <w:marLeft w:val="0"/>
      <w:marRight w:val="0"/>
      <w:marTop w:val="0"/>
      <w:marBottom w:val="0"/>
      <w:divBdr>
        <w:top w:val="none" w:sz="0" w:space="0" w:color="auto"/>
        <w:left w:val="none" w:sz="0" w:space="0" w:color="auto"/>
        <w:bottom w:val="none" w:sz="0" w:space="0" w:color="auto"/>
        <w:right w:val="none" w:sz="0" w:space="0" w:color="auto"/>
      </w:divBdr>
    </w:div>
    <w:div w:id="1290209402">
      <w:marLeft w:val="0"/>
      <w:marRight w:val="0"/>
      <w:marTop w:val="0"/>
      <w:marBottom w:val="0"/>
      <w:divBdr>
        <w:top w:val="none" w:sz="0" w:space="0" w:color="auto"/>
        <w:left w:val="none" w:sz="0" w:space="0" w:color="auto"/>
        <w:bottom w:val="none" w:sz="0" w:space="0" w:color="auto"/>
        <w:right w:val="none" w:sz="0" w:space="0" w:color="auto"/>
      </w:divBdr>
    </w:div>
    <w:div w:id="1290209403">
      <w:marLeft w:val="0"/>
      <w:marRight w:val="0"/>
      <w:marTop w:val="0"/>
      <w:marBottom w:val="0"/>
      <w:divBdr>
        <w:top w:val="none" w:sz="0" w:space="0" w:color="auto"/>
        <w:left w:val="none" w:sz="0" w:space="0" w:color="auto"/>
        <w:bottom w:val="none" w:sz="0" w:space="0" w:color="auto"/>
        <w:right w:val="none" w:sz="0" w:space="0" w:color="auto"/>
      </w:divBdr>
    </w:div>
    <w:div w:id="1290209404">
      <w:marLeft w:val="0"/>
      <w:marRight w:val="0"/>
      <w:marTop w:val="0"/>
      <w:marBottom w:val="0"/>
      <w:divBdr>
        <w:top w:val="none" w:sz="0" w:space="0" w:color="auto"/>
        <w:left w:val="none" w:sz="0" w:space="0" w:color="auto"/>
        <w:bottom w:val="none" w:sz="0" w:space="0" w:color="auto"/>
        <w:right w:val="none" w:sz="0" w:space="0" w:color="auto"/>
      </w:divBdr>
    </w:div>
    <w:div w:id="1290209405">
      <w:marLeft w:val="0"/>
      <w:marRight w:val="0"/>
      <w:marTop w:val="0"/>
      <w:marBottom w:val="0"/>
      <w:divBdr>
        <w:top w:val="none" w:sz="0" w:space="0" w:color="auto"/>
        <w:left w:val="none" w:sz="0" w:space="0" w:color="auto"/>
        <w:bottom w:val="none" w:sz="0" w:space="0" w:color="auto"/>
        <w:right w:val="none" w:sz="0" w:space="0" w:color="auto"/>
      </w:divBdr>
    </w:div>
    <w:div w:id="1290209406">
      <w:marLeft w:val="0"/>
      <w:marRight w:val="0"/>
      <w:marTop w:val="0"/>
      <w:marBottom w:val="0"/>
      <w:divBdr>
        <w:top w:val="none" w:sz="0" w:space="0" w:color="auto"/>
        <w:left w:val="none" w:sz="0" w:space="0" w:color="auto"/>
        <w:bottom w:val="none" w:sz="0" w:space="0" w:color="auto"/>
        <w:right w:val="none" w:sz="0" w:space="0" w:color="auto"/>
      </w:divBdr>
    </w:div>
    <w:div w:id="1290209407">
      <w:marLeft w:val="0"/>
      <w:marRight w:val="0"/>
      <w:marTop w:val="0"/>
      <w:marBottom w:val="0"/>
      <w:divBdr>
        <w:top w:val="none" w:sz="0" w:space="0" w:color="auto"/>
        <w:left w:val="none" w:sz="0" w:space="0" w:color="auto"/>
        <w:bottom w:val="none" w:sz="0" w:space="0" w:color="auto"/>
        <w:right w:val="none" w:sz="0" w:space="0" w:color="auto"/>
      </w:divBdr>
    </w:div>
    <w:div w:id="1290209408">
      <w:marLeft w:val="0"/>
      <w:marRight w:val="0"/>
      <w:marTop w:val="0"/>
      <w:marBottom w:val="0"/>
      <w:divBdr>
        <w:top w:val="none" w:sz="0" w:space="0" w:color="auto"/>
        <w:left w:val="none" w:sz="0" w:space="0" w:color="auto"/>
        <w:bottom w:val="none" w:sz="0" w:space="0" w:color="auto"/>
        <w:right w:val="none" w:sz="0" w:space="0" w:color="auto"/>
      </w:divBdr>
    </w:div>
    <w:div w:id="1290209409">
      <w:marLeft w:val="0"/>
      <w:marRight w:val="0"/>
      <w:marTop w:val="0"/>
      <w:marBottom w:val="0"/>
      <w:divBdr>
        <w:top w:val="none" w:sz="0" w:space="0" w:color="auto"/>
        <w:left w:val="none" w:sz="0" w:space="0" w:color="auto"/>
        <w:bottom w:val="none" w:sz="0" w:space="0" w:color="auto"/>
        <w:right w:val="none" w:sz="0" w:space="0" w:color="auto"/>
      </w:divBdr>
    </w:div>
    <w:div w:id="1290209410">
      <w:marLeft w:val="0"/>
      <w:marRight w:val="0"/>
      <w:marTop w:val="0"/>
      <w:marBottom w:val="0"/>
      <w:divBdr>
        <w:top w:val="none" w:sz="0" w:space="0" w:color="auto"/>
        <w:left w:val="none" w:sz="0" w:space="0" w:color="auto"/>
        <w:bottom w:val="none" w:sz="0" w:space="0" w:color="auto"/>
        <w:right w:val="none" w:sz="0" w:space="0" w:color="auto"/>
      </w:divBdr>
    </w:div>
    <w:div w:id="1290209411">
      <w:marLeft w:val="0"/>
      <w:marRight w:val="0"/>
      <w:marTop w:val="0"/>
      <w:marBottom w:val="0"/>
      <w:divBdr>
        <w:top w:val="none" w:sz="0" w:space="0" w:color="auto"/>
        <w:left w:val="none" w:sz="0" w:space="0" w:color="auto"/>
        <w:bottom w:val="none" w:sz="0" w:space="0" w:color="auto"/>
        <w:right w:val="none" w:sz="0" w:space="0" w:color="auto"/>
      </w:divBdr>
    </w:div>
    <w:div w:id="1290209412">
      <w:marLeft w:val="0"/>
      <w:marRight w:val="0"/>
      <w:marTop w:val="0"/>
      <w:marBottom w:val="0"/>
      <w:divBdr>
        <w:top w:val="none" w:sz="0" w:space="0" w:color="auto"/>
        <w:left w:val="none" w:sz="0" w:space="0" w:color="auto"/>
        <w:bottom w:val="none" w:sz="0" w:space="0" w:color="auto"/>
        <w:right w:val="none" w:sz="0" w:space="0" w:color="auto"/>
      </w:divBdr>
    </w:div>
    <w:div w:id="1290209413">
      <w:marLeft w:val="0"/>
      <w:marRight w:val="0"/>
      <w:marTop w:val="0"/>
      <w:marBottom w:val="0"/>
      <w:divBdr>
        <w:top w:val="none" w:sz="0" w:space="0" w:color="auto"/>
        <w:left w:val="none" w:sz="0" w:space="0" w:color="auto"/>
        <w:bottom w:val="none" w:sz="0" w:space="0" w:color="auto"/>
        <w:right w:val="none" w:sz="0" w:space="0" w:color="auto"/>
      </w:divBdr>
    </w:div>
    <w:div w:id="1290209414">
      <w:marLeft w:val="0"/>
      <w:marRight w:val="0"/>
      <w:marTop w:val="0"/>
      <w:marBottom w:val="0"/>
      <w:divBdr>
        <w:top w:val="none" w:sz="0" w:space="0" w:color="auto"/>
        <w:left w:val="none" w:sz="0" w:space="0" w:color="auto"/>
        <w:bottom w:val="none" w:sz="0" w:space="0" w:color="auto"/>
        <w:right w:val="none" w:sz="0" w:space="0" w:color="auto"/>
      </w:divBdr>
    </w:div>
    <w:div w:id="1290209415">
      <w:marLeft w:val="0"/>
      <w:marRight w:val="0"/>
      <w:marTop w:val="0"/>
      <w:marBottom w:val="0"/>
      <w:divBdr>
        <w:top w:val="none" w:sz="0" w:space="0" w:color="auto"/>
        <w:left w:val="none" w:sz="0" w:space="0" w:color="auto"/>
        <w:bottom w:val="none" w:sz="0" w:space="0" w:color="auto"/>
        <w:right w:val="none" w:sz="0" w:space="0" w:color="auto"/>
      </w:divBdr>
    </w:div>
    <w:div w:id="1290209416">
      <w:marLeft w:val="0"/>
      <w:marRight w:val="0"/>
      <w:marTop w:val="0"/>
      <w:marBottom w:val="0"/>
      <w:divBdr>
        <w:top w:val="none" w:sz="0" w:space="0" w:color="auto"/>
        <w:left w:val="none" w:sz="0" w:space="0" w:color="auto"/>
        <w:bottom w:val="none" w:sz="0" w:space="0" w:color="auto"/>
        <w:right w:val="none" w:sz="0" w:space="0" w:color="auto"/>
      </w:divBdr>
    </w:div>
    <w:div w:id="1290209417">
      <w:marLeft w:val="0"/>
      <w:marRight w:val="0"/>
      <w:marTop w:val="0"/>
      <w:marBottom w:val="0"/>
      <w:divBdr>
        <w:top w:val="none" w:sz="0" w:space="0" w:color="auto"/>
        <w:left w:val="none" w:sz="0" w:space="0" w:color="auto"/>
        <w:bottom w:val="none" w:sz="0" w:space="0" w:color="auto"/>
        <w:right w:val="none" w:sz="0" w:space="0" w:color="auto"/>
      </w:divBdr>
    </w:div>
    <w:div w:id="1290209418">
      <w:marLeft w:val="0"/>
      <w:marRight w:val="0"/>
      <w:marTop w:val="0"/>
      <w:marBottom w:val="0"/>
      <w:divBdr>
        <w:top w:val="none" w:sz="0" w:space="0" w:color="auto"/>
        <w:left w:val="none" w:sz="0" w:space="0" w:color="auto"/>
        <w:bottom w:val="none" w:sz="0" w:space="0" w:color="auto"/>
        <w:right w:val="none" w:sz="0" w:space="0" w:color="auto"/>
      </w:divBdr>
    </w:div>
    <w:div w:id="1290209419">
      <w:marLeft w:val="0"/>
      <w:marRight w:val="0"/>
      <w:marTop w:val="0"/>
      <w:marBottom w:val="0"/>
      <w:divBdr>
        <w:top w:val="none" w:sz="0" w:space="0" w:color="auto"/>
        <w:left w:val="none" w:sz="0" w:space="0" w:color="auto"/>
        <w:bottom w:val="none" w:sz="0" w:space="0" w:color="auto"/>
        <w:right w:val="none" w:sz="0" w:space="0" w:color="auto"/>
      </w:divBdr>
    </w:div>
    <w:div w:id="1290209420">
      <w:marLeft w:val="0"/>
      <w:marRight w:val="0"/>
      <w:marTop w:val="0"/>
      <w:marBottom w:val="0"/>
      <w:divBdr>
        <w:top w:val="none" w:sz="0" w:space="0" w:color="auto"/>
        <w:left w:val="none" w:sz="0" w:space="0" w:color="auto"/>
        <w:bottom w:val="none" w:sz="0" w:space="0" w:color="auto"/>
        <w:right w:val="none" w:sz="0" w:space="0" w:color="auto"/>
      </w:divBdr>
    </w:div>
    <w:div w:id="1290209421">
      <w:marLeft w:val="0"/>
      <w:marRight w:val="0"/>
      <w:marTop w:val="0"/>
      <w:marBottom w:val="0"/>
      <w:divBdr>
        <w:top w:val="none" w:sz="0" w:space="0" w:color="auto"/>
        <w:left w:val="none" w:sz="0" w:space="0" w:color="auto"/>
        <w:bottom w:val="none" w:sz="0" w:space="0" w:color="auto"/>
        <w:right w:val="none" w:sz="0" w:space="0" w:color="auto"/>
      </w:divBdr>
    </w:div>
    <w:div w:id="1321689877">
      <w:bodyDiv w:val="1"/>
      <w:marLeft w:val="0"/>
      <w:marRight w:val="0"/>
      <w:marTop w:val="0"/>
      <w:marBottom w:val="0"/>
      <w:divBdr>
        <w:top w:val="none" w:sz="0" w:space="0" w:color="auto"/>
        <w:left w:val="none" w:sz="0" w:space="0" w:color="auto"/>
        <w:bottom w:val="none" w:sz="0" w:space="0" w:color="auto"/>
        <w:right w:val="none" w:sz="0" w:space="0" w:color="auto"/>
      </w:divBdr>
    </w:div>
    <w:div w:id="1554122471">
      <w:bodyDiv w:val="1"/>
      <w:marLeft w:val="0"/>
      <w:marRight w:val="0"/>
      <w:marTop w:val="0"/>
      <w:marBottom w:val="0"/>
      <w:divBdr>
        <w:top w:val="none" w:sz="0" w:space="0" w:color="auto"/>
        <w:left w:val="none" w:sz="0" w:space="0" w:color="auto"/>
        <w:bottom w:val="none" w:sz="0" w:space="0" w:color="auto"/>
        <w:right w:val="none" w:sz="0" w:space="0" w:color="auto"/>
      </w:divBdr>
    </w:div>
    <w:div w:id="1714453301">
      <w:bodyDiv w:val="1"/>
      <w:marLeft w:val="0"/>
      <w:marRight w:val="0"/>
      <w:marTop w:val="0"/>
      <w:marBottom w:val="0"/>
      <w:divBdr>
        <w:top w:val="none" w:sz="0" w:space="0" w:color="auto"/>
        <w:left w:val="none" w:sz="0" w:space="0" w:color="auto"/>
        <w:bottom w:val="none" w:sz="0" w:space="0" w:color="auto"/>
        <w:right w:val="none" w:sz="0" w:space="0" w:color="auto"/>
      </w:divBdr>
      <w:divsChild>
        <w:div w:id="1289244799">
          <w:marLeft w:val="547"/>
          <w:marRight w:val="0"/>
          <w:marTop w:val="0"/>
          <w:marBottom w:val="0"/>
          <w:divBdr>
            <w:top w:val="none" w:sz="0" w:space="0" w:color="auto"/>
            <w:left w:val="none" w:sz="0" w:space="0" w:color="auto"/>
            <w:bottom w:val="none" w:sz="0" w:space="0" w:color="auto"/>
            <w:right w:val="none" w:sz="0" w:space="0" w:color="auto"/>
          </w:divBdr>
        </w:div>
        <w:div w:id="958219822">
          <w:marLeft w:val="547"/>
          <w:marRight w:val="0"/>
          <w:marTop w:val="0"/>
          <w:marBottom w:val="0"/>
          <w:divBdr>
            <w:top w:val="none" w:sz="0" w:space="0" w:color="auto"/>
            <w:left w:val="none" w:sz="0" w:space="0" w:color="auto"/>
            <w:bottom w:val="none" w:sz="0" w:space="0" w:color="auto"/>
            <w:right w:val="none" w:sz="0" w:space="0" w:color="auto"/>
          </w:divBdr>
        </w:div>
        <w:div w:id="455219325">
          <w:marLeft w:val="547"/>
          <w:marRight w:val="0"/>
          <w:marTop w:val="0"/>
          <w:marBottom w:val="0"/>
          <w:divBdr>
            <w:top w:val="none" w:sz="0" w:space="0" w:color="auto"/>
            <w:left w:val="none" w:sz="0" w:space="0" w:color="auto"/>
            <w:bottom w:val="none" w:sz="0" w:space="0" w:color="auto"/>
            <w:right w:val="none" w:sz="0" w:space="0" w:color="auto"/>
          </w:divBdr>
        </w:div>
        <w:div w:id="1225726646">
          <w:marLeft w:val="547"/>
          <w:marRight w:val="0"/>
          <w:marTop w:val="0"/>
          <w:marBottom w:val="0"/>
          <w:divBdr>
            <w:top w:val="none" w:sz="0" w:space="0" w:color="auto"/>
            <w:left w:val="none" w:sz="0" w:space="0" w:color="auto"/>
            <w:bottom w:val="none" w:sz="0" w:space="0" w:color="auto"/>
            <w:right w:val="none" w:sz="0" w:space="0" w:color="auto"/>
          </w:divBdr>
        </w:div>
        <w:div w:id="1178889240">
          <w:marLeft w:val="547"/>
          <w:marRight w:val="0"/>
          <w:marTop w:val="0"/>
          <w:marBottom w:val="0"/>
          <w:divBdr>
            <w:top w:val="none" w:sz="0" w:space="0" w:color="auto"/>
            <w:left w:val="none" w:sz="0" w:space="0" w:color="auto"/>
            <w:bottom w:val="none" w:sz="0" w:space="0" w:color="auto"/>
            <w:right w:val="none" w:sz="0" w:space="0" w:color="auto"/>
          </w:divBdr>
        </w:div>
        <w:div w:id="1364332382">
          <w:marLeft w:val="547"/>
          <w:marRight w:val="0"/>
          <w:marTop w:val="0"/>
          <w:marBottom w:val="0"/>
          <w:divBdr>
            <w:top w:val="none" w:sz="0" w:space="0" w:color="auto"/>
            <w:left w:val="none" w:sz="0" w:space="0" w:color="auto"/>
            <w:bottom w:val="none" w:sz="0" w:space="0" w:color="auto"/>
            <w:right w:val="none" w:sz="0" w:space="0" w:color="auto"/>
          </w:divBdr>
        </w:div>
        <w:div w:id="1672173326">
          <w:marLeft w:val="547"/>
          <w:marRight w:val="0"/>
          <w:marTop w:val="0"/>
          <w:marBottom w:val="0"/>
          <w:divBdr>
            <w:top w:val="none" w:sz="0" w:space="0" w:color="auto"/>
            <w:left w:val="none" w:sz="0" w:space="0" w:color="auto"/>
            <w:bottom w:val="none" w:sz="0" w:space="0" w:color="auto"/>
            <w:right w:val="none" w:sz="0" w:space="0" w:color="auto"/>
          </w:divBdr>
        </w:div>
      </w:divsChild>
    </w:div>
    <w:div w:id="1781950298">
      <w:bodyDiv w:val="1"/>
      <w:marLeft w:val="0"/>
      <w:marRight w:val="0"/>
      <w:marTop w:val="0"/>
      <w:marBottom w:val="0"/>
      <w:divBdr>
        <w:top w:val="none" w:sz="0" w:space="0" w:color="auto"/>
        <w:left w:val="none" w:sz="0" w:space="0" w:color="auto"/>
        <w:bottom w:val="none" w:sz="0" w:space="0" w:color="auto"/>
        <w:right w:val="none" w:sz="0" w:space="0" w:color="auto"/>
      </w:divBdr>
    </w:div>
    <w:div w:id="1839693605">
      <w:bodyDiv w:val="1"/>
      <w:marLeft w:val="0"/>
      <w:marRight w:val="0"/>
      <w:marTop w:val="0"/>
      <w:marBottom w:val="0"/>
      <w:divBdr>
        <w:top w:val="none" w:sz="0" w:space="0" w:color="auto"/>
        <w:left w:val="none" w:sz="0" w:space="0" w:color="auto"/>
        <w:bottom w:val="none" w:sz="0" w:space="0" w:color="auto"/>
        <w:right w:val="none" w:sz="0" w:space="0" w:color="auto"/>
      </w:divBdr>
      <w:divsChild>
        <w:div w:id="296490412">
          <w:marLeft w:val="432"/>
          <w:marRight w:val="0"/>
          <w:marTop w:val="120"/>
          <w:marBottom w:val="0"/>
          <w:divBdr>
            <w:top w:val="none" w:sz="0" w:space="0" w:color="auto"/>
            <w:left w:val="none" w:sz="0" w:space="0" w:color="auto"/>
            <w:bottom w:val="none" w:sz="0" w:space="0" w:color="auto"/>
            <w:right w:val="none" w:sz="0" w:space="0" w:color="auto"/>
          </w:divBdr>
        </w:div>
      </w:divsChild>
    </w:div>
    <w:div w:id="1856454205">
      <w:bodyDiv w:val="1"/>
      <w:marLeft w:val="0"/>
      <w:marRight w:val="0"/>
      <w:marTop w:val="0"/>
      <w:marBottom w:val="0"/>
      <w:divBdr>
        <w:top w:val="none" w:sz="0" w:space="0" w:color="auto"/>
        <w:left w:val="none" w:sz="0" w:space="0" w:color="auto"/>
        <w:bottom w:val="none" w:sz="0" w:space="0" w:color="auto"/>
        <w:right w:val="none" w:sz="0" w:space="0" w:color="auto"/>
      </w:divBdr>
    </w:div>
    <w:div w:id="207998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FF491-13E8-4AC9-BFAC-BB0620E6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3109</Words>
  <Characters>17105</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AEH</cp:lastModifiedBy>
  <cp:revision>3</cp:revision>
  <cp:lastPrinted>2015-07-06T09:58:00Z</cp:lastPrinted>
  <dcterms:created xsi:type="dcterms:W3CDTF">2022-01-24T18:17:00Z</dcterms:created>
  <dcterms:modified xsi:type="dcterms:W3CDTF">2022-01-25T11:18:00Z</dcterms:modified>
</cp:coreProperties>
</file>