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B6D5" w14:textId="77777777" w:rsidR="00E31564" w:rsidRPr="00DF4E28" w:rsidRDefault="00E31564" w:rsidP="00E31564">
      <w:pPr>
        <w:pStyle w:val="En-tte"/>
        <w:jc w:val="center"/>
        <w:rPr>
          <w:rFonts w:ascii="Times New Roman" w:hAnsi="Times New Roman" w:cs="Times New Roman"/>
          <w:b/>
          <w:bCs/>
          <w:sz w:val="32"/>
          <w:szCs w:val="32"/>
        </w:rPr>
      </w:pPr>
      <w:r w:rsidRPr="00DF4E28">
        <w:rPr>
          <w:rFonts w:ascii="Times New Roman" w:hAnsi="Times New Roman" w:cs="Times New Roman"/>
          <w:b/>
          <w:bCs/>
          <w:sz w:val="32"/>
          <w:szCs w:val="32"/>
        </w:rPr>
        <w:t xml:space="preserve">Termes de référence </w:t>
      </w:r>
    </w:p>
    <w:p w14:paraId="7D8D175D" w14:textId="1E78E0C2" w:rsidR="00E31564" w:rsidRPr="00DF4E28" w:rsidRDefault="00E31564" w:rsidP="00E31564">
      <w:pPr>
        <w:pStyle w:val="En-tte"/>
        <w:jc w:val="center"/>
        <w:rPr>
          <w:rFonts w:ascii="Times New Roman" w:hAnsi="Times New Roman" w:cs="Times New Roman"/>
          <w:b/>
          <w:bCs/>
          <w:sz w:val="28"/>
          <w:szCs w:val="28"/>
        </w:rPr>
      </w:pPr>
      <w:r w:rsidRPr="00DF4E28">
        <w:rPr>
          <w:rFonts w:ascii="Times New Roman" w:hAnsi="Times New Roman" w:cs="Times New Roman"/>
          <w:sz w:val="28"/>
          <w:szCs w:val="28"/>
        </w:rPr>
        <w:t>Recrutement d’un</w:t>
      </w:r>
      <w:r w:rsidRPr="00DF4E28">
        <w:rPr>
          <w:rFonts w:ascii="Times New Roman" w:hAnsi="Times New Roman" w:cs="Times New Roman"/>
          <w:b/>
          <w:bCs/>
          <w:sz w:val="28"/>
          <w:szCs w:val="28"/>
        </w:rPr>
        <w:t xml:space="preserve"> </w:t>
      </w:r>
      <w:r w:rsidR="002A15CB" w:rsidRPr="00DF4E28">
        <w:rPr>
          <w:rFonts w:ascii="Times New Roman" w:hAnsi="Times New Roman" w:cs="Times New Roman"/>
          <w:bCs/>
          <w:sz w:val="28"/>
          <w:szCs w:val="28"/>
        </w:rPr>
        <w:t>expert</w:t>
      </w:r>
      <w:r w:rsidR="007621A9">
        <w:rPr>
          <w:rFonts w:ascii="Times New Roman" w:hAnsi="Times New Roman" w:cs="Times New Roman"/>
          <w:bCs/>
          <w:sz w:val="28"/>
          <w:szCs w:val="28"/>
        </w:rPr>
        <w:t xml:space="preserve"> en</w:t>
      </w:r>
      <w:r w:rsidR="002A15CB" w:rsidRPr="00DF4E28">
        <w:rPr>
          <w:rFonts w:ascii="Times New Roman" w:hAnsi="Times New Roman" w:cs="Times New Roman"/>
          <w:b/>
          <w:bCs/>
          <w:sz w:val="28"/>
          <w:szCs w:val="28"/>
        </w:rPr>
        <w:t xml:space="preserve"> «</w:t>
      </w:r>
      <w:r w:rsidR="00E0606E">
        <w:rPr>
          <w:rFonts w:ascii="Times New Roman" w:hAnsi="Times New Roman" w:cs="Times New Roman"/>
          <w:b/>
          <w:bCs/>
          <w:sz w:val="28"/>
          <w:szCs w:val="28"/>
        </w:rPr>
        <w:t xml:space="preserve"> cartographie SIG</w:t>
      </w:r>
      <w:r w:rsidR="004A2D3A" w:rsidRPr="00DF4E28">
        <w:rPr>
          <w:rFonts w:ascii="Times New Roman" w:hAnsi="Times New Roman" w:cs="Times New Roman"/>
          <w:b/>
          <w:bCs/>
          <w:sz w:val="28"/>
          <w:szCs w:val="28"/>
        </w:rPr>
        <w:t> </w:t>
      </w:r>
      <w:r w:rsidR="002A15CB" w:rsidRPr="00DF4E28">
        <w:rPr>
          <w:rFonts w:ascii="Times New Roman" w:hAnsi="Times New Roman" w:cs="Times New Roman"/>
          <w:b/>
          <w:bCs/>
          <w:sz w:val="28"/>
          <w:szCs w:val="28"/>
        </w:rPr>
        <w:t>»</w:t>
      </w:r>
    </w:p>
    <w:p w14:paraId="5B6E0FB0" w14:textId="03AE6C88" w:rsidR="00E31564" w:rsidRPr="00DF4E28" w:rsidRDefault="00E31564" w:rsidP="00E31564">
      <w:pPr>
        <w:jc w:val="center"/>
        <w:rPr>
          <w:rFonts w:ascii="Times New Roman" w:hAnsi="Times New Roman" w:cs="Times New Roman"/>
          <w:b/>
          <w:bCs/>
          <w:sz w:val="28"/>
          <w:szCs w:val="28"/>
        </w:rPr>
      </w:pPr>
      <w:r w:rsidRPr="00DF4E28">
        <w:rPr>
          <w:rFonts w:ascii="Times New Roman" w:hAnsi="Times New Roman" w:cs="Times New Roman"/>
          <w:b/>
          <w:bCs/>
          <w:sz w:val="28"/>
          <w:szCs w:val="28"/>
        </w:rPr>
        <w:t>Projet : «</w:t>
      </w:r>
      <w:r w:rsidR="004A2D3A" w:rsidRPr="00DF4E28">
        <w:rPr>
          <w:rFonts w:ascii="Times New Roman" w:hAnsi="Times New Roman" w:cs="Times New Roman"/>
          <w:b/>
          <w:bCs/>
          <w:sz w:val="28"/>
          <w:szCs w:val="28"/>
        </w:rPr>
        <w:t> </w:t>
      </w:r>
      <w:r w:rsidR="00B55CFB" w:rsidRPr="00B55CFB">
        <w:rPr>
          <w:rFonts w:ascii="Times New Roman" w:hAnsi="Times New Roman" w:cs="Times New Roman"/>
          <w:sz w:val="28"/>
          <w:szCs w:val="28"/>
        </w:rPr>
        <w:t>Projet de renforcement de la stratégie d’action du Consortium APAC Maroc à l’aide de leviers d’action multiples engageant un plaidoyer efficace, la création du registre national des APAC et le développement de la politique « Genre » du réseau.</w:t>
      </w:r>
      <w:r w:rsidR="00B55CFB">
        <w:rPr>
          <w:rFonts w:ascii="Times New Roman" w:hAnsi="Times New Roman" w:cs="Times New Roman"/>
          <w:b/>
          <w:bCs/>
          <w:sz w:val="28"/>
          <w:szCs w:val="28"/>
        </w:rPr>
        <w:t xml:space="preserve"> </w:t>
      </w:r>
      <w:r w:rsidRPr="00DF4E28">
        <w:rPr>
          <w:rFonts w:ascii="Times New Roman" w:hAnsi="Times New Roman" w:cs="Times New Roman"/>
          <w:b/>
          <w:bCs/>
          <w:sz w:val="28"/>
          <w:szCs w:val="28"/>
        </w:rPr>
        <w:t>»</w:t>
      </w:r>
      <w:r w:rsidR="00575830" w:rsidRPr="00575830">
        <w:rPr>
          <w:rFonts w:ascii="Times New Roman" w:hAnsi="Times New Roman" w:cs="Times New Roman"/>
          <w:sz w:val="28"/>
          <w:szCs w:val="28"/>
        </w:rPr>
        <w:t xml:space="preserve"> </w:t>
      </w:r>
      <w:r w:rsidR="00575830" w:rsidRPr="00FD4CEF">
        <w:rPr>
          <w:rFonts w:ascii="Times New Roman" w:hAnsi="Times New Roman" w:cs="Times New Roman"/>
          <w:sz w:val="28"/>
          <w:szCs w:val="28"/>
        </w:rPr>
        <w:t>(*Aires et Territoire du Patrimoine Communautaire)</w:t>
      </w:r>
    </w:p>
    <w:tbl>
      <w:tblPr>
        <w:tblpPr w:leftFromText="141" w:rightFromText="141" w:vertAnchor="page" w:horzAnchor="margin" w:tblpY="5551"/>
        <w:tblW w:w="9371" w:type="dxa"/>
        <w:tblCellMar>
          <w:top w:w="15" w:type="dxa"/>
          <w:left w:w="15" w:type="dxa"/>
          <w:bottom w:w="15" w:type="dxa"/>
          <w:right w:w="15" w:type="dxa"/>
        </w:tblCellMar>
        <w:tblLook w:val="04A0" w:firstRow="1" w:lastRow="0" w:firstColumn="1" w:lastColumn="0" w:noHBand="0" w:noVBand="1"/>
      </w:tblPr>
      <w:tblGrid>
        <w:gridCol w:w="2660"/>
        <w:gridCol w:w="6711"/>
      </w:tblGrid>
      <w:tr w:rsidR="00E31564" w:rsidRPr="00DF4E28" w14:paraId="0F2697CB" w14:textId="77777777" w:rsidTr="00E31564">
        <w:tc>
          <w:tcPr>
            <w:tcW w:w="9371" w:type="dxa"/>
            <w:gridSpan w:val="2"/>
            <w:shd w:val="clear" w:color="auto" w:fill="auto"/>
            <w:hideMark/>
          </w:tcPr>
          <w:p w14:paraId="7AAE635B" w14:textId="77777777" w:rsidR="00E31564" w:rsidRPr="00DF4E28" w:rsidRDefault="00E31564" w:rsidP="00E31564">
            <w:pPr>
              <w:spacing w:after="0" w:line="240" w:lineRule="auto"/>
              <w:textAlignment w:val="baseline"/>
              <w:outlineLvl w:val="2"/>
              <w:rPr>
                <w:rFonts w:ascii="Times New Roman" w:eastAsia="Times New Roman" w:hAnsi="Times New Roman" w:cs="Times New Roman"/>
                <w:lang w:eastAsia="fr-FR"/>
              </w:rPr>
            </w:pPr>
          </w:p>
        </w:tc>
      </w:tr>
      <w:tr w:rsidR="00E31564" w:rsidRPr="00DF4E28" w14:paraId="03621401" w14:textId="77777777" w:rsidTr="00E31564">
        <w:tc>
          <w:tcPr>
            <w:tcW w:w="0" w:type="auto"/>
            <w:shd w:val="clear" w:color="auto" w:fill="auto"/>
            <w:hideMark/>
          </w:tcPr>
          <w:p w14:paraId="5699F26E" w14:textId="242395C5"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Lieux</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6AF63BD4" w14:textId="0DCDD719" w:rsidR="00E31564" w:rsidRPr="00DF4E28" w:rsidRDefault="00A74C0F" w:rsidP="00E31564">
            <w:pPr>
              <w:spacing w:after="0" w:line="240" w:lineRule="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A définir </w:t>
            </w:r>
          </w:p>
        </w:tc>
      </w:tr>
      <w:tr w:rsidR="00E31564" w:rsidRPr="00DF4E28" w14:paraId="2E23B365" w14:textId="77777777" w:rsidTr="00E31564">
        <w:tc>
          <w:tcPr>
            <w:tcW w:w="0" w:type="auto"/>
            <w:shd w:val="clear" w:color="auto" w:fill="auto"/>
            <w:hideMark/>
          </w:tcPr>
          <w:p w14:paraId="64A611B3" w14:textId="1C2C124A"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Date limite de candidature</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5201E7BA" w14:textId="2EEBD7A0" w:rsidR="00E31564" w:rsidRPr="00DF4E28" w:rsidRDefault="00B55CFB" w:rsidP="00120036">
            <w:pPr>
              <w:spacing w:after="0" w:line="240" w:lineRule="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 </w:t>
            </w:r>
            <w:r w:rsidR="007621A9">
              <w:rPr>
                <w:rFonts w:ascii="Times New Roman" w:eastAsia="Times New Roman" w:hAnsi="Times New Roman" w:cs="Times New Roman"/>
                <w:color w:val="000000" w:themeColor="text1"/>
                <w:lang w:eastAsia="fr-FR"/>
              </w:rPr>
              <w:t xml:space="preserve"> </w:t>
            </w:r>
            <w:r w:rsidR="002916C0">
              <w:rPr>
                <w:rFonts w:ascii="Times New Roman" w:eastAsia="Times New Roman" w:hAnsi="Times New Roman" w:cs="Times New Roman"/>
                <w:color w:val="000000" w:themeColor="text1"/>
                <w:lang w:eastAsia="fr-FR"/>
              </w:rPr>
              <w:t xml:space="preserve">3 </w:t>
            </w:r>
            <w:r w:rsidR="007621A9">
              <w:rPr>
                <w:rFonts w:ascii="Times New Roman" w:eastAsia="Times New Roman" w:hAnsi="Times New Roman" w:cs="Times New Roman"/>
                <w:color w:val="000000" w:themeColor="text1"/>
                <w:lang w:eastAsia="fr-FR"/>
              </w:rPr>
              <w:t>décembre 2021</w:t>
            </w:r>
          </w:p>
        </w:tc>
      </w:tr>
      <w:tr w:rsidR="00E31564" w:rsidRPr="00DF4E28" w14:paraId="177B2235" w14:textId="77777777" w:rsidTr="00E31564">
        <w:tc>
          <w:tcPr>
            <w:tcW w:w="0" w:type="auto"/>
            <w:shd w:val="clear" w:color="auto" w:fill="auto"/>
            <w:hideMark/>
          </w:tcPr>
          <w:p w14:paraId="2AA607F4" w14:textId="31A001E5"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Thématiques de projet</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3E8BE273" w14:textId="49BC7EE6" w:rsidR="00E31564" w:rsidRPr="00DF4E28" w:rsidRDefault="00E31564" w:rsidP="00E31564">
            <w:pPr>
              <w:spacing w:after="120" w:line="240" w:lineRule="auto"/>
              <w:rPr>
                <w:rFonts w:ascii="Times New Roman" w:eastAsia="Times New Roman" w:hAnsi="Times New Roman" w:cs="Times New Roman"/>
                <w:color w:val="000000" w:themeColor="text1"/>
                <w:lang w:eastAsia="fr-FR"/>
              </w:rPr>
            </w:pPr>
            <w:r w:rsidRPr="00DF4E28">
              <w:rPr>
                <w:rFonts w:ascii="Times New Roman" w:eastAsia="Times New Roman" w:hAnsi="Times New Roman" w:cs="Times New Roman"/>
                <w:color w:val="000000" w:themeColor="text1"/>
                <w:lang w:eastAsia="fr-FR"/>
              </w:rPr>
              <w:t>Biodiversité, pratiques traditionnelles, aires protégées, communautés</w:t>
            </w:r>
            <w:r w:rsidR="00B55CFB">
              <w:rPr>
                <w:rFonts w:ascii="Times New Roman" w:eastAsia="Times New Roman" w:hAnsi="Times New Roman" w:cs="Times New Roman"/>
                <w:color w:val="000000" w:themeColor="text1"/>
                <w:lang w:eastAsia="fr-FR"/>
              </w:rPr>
              <w:t xml:space="preserve">, genre </w:t>
            </w:r>
          </w:p>
        </w:tc>
      </w:tr>
      <w:tr w:rsidR="00E31564" w:rsidRPr="00DF4E28" w14:paraId="61A68564" w14:textId="77777777" w:rsidTr="00E31564">
        <w:tc>
          <w:tcPr>
            <w:tcW w:w="0" w:type="auto"/>
            <w:shd w:val="clear" w:color="auto" w:fill="auto"/>
            <w:hideMark/>
          </w:tcPr>
          <w:p w14:paraId="69DC0938" w14:textId="3BE18F6D"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Type de contrat</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395A8B80" w14:textId="53BC3C07" w:rsidR="00E31564" w:rsidRPr="00DF4E28" w:rsidRDefault="00E31564" w:rsidP="00E31564">
            <w:pPr>
              <w:spacing w:after="0" w:line="240" w:lineRule="auto"/>
              <w:rPr>
                <w:rFonts w:ascii="Times New Roman" w:eastAsia="Times New Roman" w:hAnsi="Times New Roman" w:cs="Times New Roman"/>
                <w:color w:val="000000" w:themeColor="text1"/>
                <w:lang w:eastAsia="fr-FR"/>
              </w:rPr>
            </w:pPr>
            <w:r w:rsidRPr="00DF4E28">
              <w:rPr>
                <w:rFonts w:ascii="Times New Roman" w:eastAsia="Times New Roman" w:hAnsi="Times New Roman" w:cs="Times New Roman"/>
                <w:color w:val="000000" w:themeColor="text1"/>
                <w:lang w:eastAsia="fr-FR"/>
              </w:rPr>
              <w:t>Contrat consultant</w:t>
            </w:r>
          </w:p>
        </w:tc>
      </w:tr>
      <w:tr w:rsidR="00E31564" w:rsidRPr="00DF4E28" w14:paraId="231EB308" w14:textId="77777777" w:rsidTr="00E31564">
        <w:tc>
          <w:tcPr>
            <w:tcW w:w="0" w:type="auto"/>
            <w:shd w:val="clear" w:color="auto" w:fill="auto"/>
            <w:hideMark/>
          </w:tcPr>
          <w:p w14:paraId="4C5829A4" w14:textId="5D7DF6FC"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Langues requises</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6D424A06" w14:textId="649053BC" w:rsidR="00E31564" w:rsidRPr="00DF4E28" w:rsidRDefault="00E31564" w:rsidP="00E31564">
            <w:pPr>
              <w:spacing w:after="0" w:line="240" w:lineRule="auto"/>
              <w:rPr>
                <w:rFonts w:ascii="Times New Roman" w:eastAsia="Times New Roman" w:hAnsi="Times New Roman" w:cs="Times New Roman"/>
                <w:color w:val="000000" w:themeColor="text1"/>
                <w:lang w:eastAsia="fr-FR"/>
              </w:rPr>
            </w:pPr>
            <w:r w:rsidRPr="00DF4E28">
              <w:rPr>
                <w:rFonts w:ascii="Times New Roman" w:eastAsia="Times New Roman" w:hAnsi="Times New Roman" w:cs="Times New Roman"/>
                <w:color w:val="000000" w:themeColor="text1"/>
                <w:lang w:eastAsia="fr-FR"/>
              </w:rPr>
              <w:t>Darija et Français  </w:t>
            </w:r>
          </w:p>
        </w:tc>
      </w:tr>
      <w:tr w:rsidR="00E31564" w:rsidRPr="00DF4E28" w14:paraId="03B13FA9" w14:textId="77777777" w:rsidTr="00E31564">
        <w:tc>
          <w:tcPr>
            <w:tcW w:w="0" w:type="auto"/>
            <w:shd w:val="clear" w:color="auto" w:fill="auto"/>
            <w:hideMark/>
          </w:tcPr>
          <w:p w14:paraId="6BC6EE47" w14:textId="7614425B"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Date de commencement</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r w:rsidRPr="00DF4E28">
              <w:rPr>
                <w:rFonts w:ascii="Times New Roman" w:eastAsia="Times New Roman" w:hAnsi="Times New Roman" w:cs="Times New Roman"/>
                <w:lang w:eastAsia="fr-FR"/>
              </w:rPr>
              <w:br/>
            </w:r>
          </w:p>
        </w:tc>
        <w:tc>
          <w:tcPr>
            <w:tcW w:w="6711" w:type="dxa"/>
            <w:shd w:val="clear" w:color="auto" w:fill="auto"/>
            <w:hideMark/>
          </w:tcPr>
          <w:p w14:paraId="49B018B9" w14:textId="3EFD9454" w:rsidR="00E31564" w:rsidRPr="00DF4E28" w:rsidRDefault="007621A9" w:rsidP="00E31564">
            <w:pPr>
              <w:spacing w:after="0" w:line="240" w:lineRule="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Février 2022</w:t>
            </w:r>
          </w:p>
        </w:tc>
      </w:tr>
      <w:tr w:rsidR="00E31564" w:rsidRPr="00DF4E28" w14:paraId="60D97403" w14:textId="77777777" w:rsidTr="00E31564">
        <w:tc>
          <w:tcPr>
            <w:tcW w:w="0" w:type="auto"/>
            <w:shd w:val="clear" w:color="auto" w:fill="auto"/>
          </w:tcPr>
          <w:p w14:paraId="41E3F0B0" w14:textId="4F779EE8" w:rsidR="00E31564" w:rsidRPr="00DF4E28" w:rsidRDefault="00E31564" w:rsidP="00E31564">
            <w:pPr>
              <w:spacing w:after="0" w:line="240" w:lineRule="auto"/>
              <w:rPr>
                <w:rFonts w:ascii="Times New Roman" w:eastAsia="Times New Roman" w:hAnsi="Times New Roman" w:cs="Times New Roman"/>
                <w:highlight w:val="yellow"/>
                <w:lang w:eastAsia="fr-FR"/>
              </w:rPr>
            </w:pPr>
            <w:r w:rsidRPr="00DF4E28">
              <w:rPr>
                <w:rFonts w:ascii="Times New Roman" w:eastAsia="Times New Roman" w:hAnsi="Times New Roman" w:cs="Times New Roman"/>
                <w:b/>
                <w:bCs/>
                <w:bdr w:val="none" w:sz="0" w:space="0" w:color="auto" w:frame="1"/>
                <w:lang w:eastAsia="fr-FR"/>
              </w:rPr>
              <w:t xml:space="preserve">Durée prévue </w:t>
            </w:r>
            <w:r w:rsidR="007621A9">
              <w:rPr>
                <w:rFonts w:ascii="Times New Roman" w:eastAsia="Times New Roman" w:hAnsi="Times New Roman" w:cs="Times New Roman"/>
                <w:b/>
                <w:bCs/>
                <w:bdr w:val="none" w:sz="0" w:space="0" w:color="auto" w:frame="1"/>
                <w:lang w:eastAsia="fr-FR"/>
              </w:rPr>
              <w:t>de la consultation :</w:t>
            </w:r>
          </w:p>
        </w:tc>
        <w:tc>
          <w:tcPr>
            <w:tcW w:w="6711" w:type="dxa"/>
            <w:shd w:val="clear" w:color="auto" w:fill="auto"/>
          </w:tcPr>
          <w:p w14:paraId="609575EA" w14:textId="2879A436" w:rsidR="00E31564" w:rsidRPr="00B55CFB" w:rsidRDefault="007621A9" w:rsidP="00E31564">
            <w:pPr>
              <w:spacing w:after="0" w:line="240" w:lineRule="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1 </w:t>
            </w:r>
            <w:r w:rsidR="002916C0">
              <w:rPr>
                <w:rFonts w:ascii="Times New Roman" w:eastAsia="Times New Roman" w:hAnsi="Times New Roman" w:cs="Times New Roman"/>
                <w:color w:val="000000" w:themeColor="text1"/>
                <w:lang w:eastAsia="fr-FR"/>
              </w:rPr>
              <w:t>mois</w:t>
            </w:r>
          </w:p>
        </w:tc>
      </w:tr>
      <w:tr w:rsidR="00E31564" w:rsidRPr="00DF4E28" w14:paraId="0E0704F1" w14:textId="77777777" w:rsidTr="00E31564">
        <w:tc>
          <w:tcPr>
            <w:tcW w:w="0" w:type="auto"/>
            <w:shd w:val="clear" w:color="auto" w:fill="auto"/>
          </w:tcPr>
          <w:p w14:paraId="11448769" w14:textId="783CBFA1" w:rsidR="00E31564" w:rsidRPr="00DF4E28" w:rsidRDefault="00E31564" w:rsidP="00E31564">
            <w:pPr>
              <w:spacing w:after="0" w:line="240" w:lineRule="auto"/>
              <w:rPr>
                <w:rFonts w:ascii="Times New Roman" w:eastAsia="Times New Roman" w:hAnsi="Times New Roman" w:cs="Times New Roman"/>
                <w:lang w:eastAsia="fr-FR"/>
              </w:rPr>
            </w:pPr>
          </w:p>
        </w:tc>
        <w:tc>
          <w:tcPr>
            <w:tcW w:w="6711" w:type="dxa"/>
            <w:shd w:val="clear" w:color="auto" w:fill="auto"/>
          </w:tcPr>
          <w:p w14:paraId="0D0B8557" w14:textId="115B579C" w:rsidR="00E31564" w:rsidRPr="00DF4E28" w:rsidRDefault="00E31564" w:rsidP="00E31564">
            <w:pPr>
              <w:spacing w:after="0" w:line="240" w:lineRule="auto"/>
              <w:rPr>
                <w:rFonts w:ascii="Times New Roman" w:eastAsia="Times New Roman" w:hAnsi="Times New Roman" w:cs="Times New Roman"/>
                <w:color w:val="000000" w:themeColor="text1"/>
                <w:lang w:eastAsia="fr-FR"/>
              </w:rPr>
            </w:pPr>
          </w:p>
        </w:tc>
      </w:tr>
      <w:tr w:rsidR="00E31564" w:rsidRPr="00DF4E28" w14:paraId="0786B93D" w14:textId="77777777" w:rsidTr="00E31564">
        <w:tc>
          <w:tcPr>
            <w:tcW w:w="9371" w:type="dxa"/>
            <w:gridSpan w:val="2"/>
            <w:shd w:val="clear" w:color="auto" w:fill="auto"/>
            <w:hideMark/>
          </w:tcPr>
          <w:p w14:paraId="6ECB4799" w14:textId="77777777" w:rsidR="00E31564" w:rsidRPr="00DF4E28" w:rsidRDefault="00E31564" w:rsidP="00E31564">
            <w:pPr>
              <w:spacing w:after="0" w:line="240" w:lineRule="auto"/>
              <w:rPr>
                <w:rFonts w:ascii="Times New Roman" w:eastAsia="Times New Roman" w:hAnsi="Times New Roman" w:cs="Times New Roman"/>
                <w:color w:val="666666"/>
                <w:sz w:val="20"/>
                <w:szCs w:val="20"/>
                <w:lang w:eastAsia="fr-FR"/>
              </w:rPr>
            </w:pPr>
          </w:p>
        </w:tc>
      </w:tr>
      <w:tr w:rsidR="00E31564" w:rsidRPr="00DF4E28" w14:paraId="7A5B6636" w14:textId="77777777" w:rsidTr="00E31564">
        <w:trPr>
          <w:trHeight w:val="3819"/>
        </w:trPr>
        <w:tc>
          <w:tcPr>
            <w:tcW w:w="9371" w:type="dxa"/>
            <w:gridSpan w:val="2"/>
            <w:shd w:val="clear" w:color="auto" w:fill="auto"/>
          </w:tcPr>
          <w:p w14:paraId="567D07FD" w14:textId="61BF829E" w:rsidR="00E31564" w:rsidRPr="00DF4E28" w:rsidRDefault="00E31564" w:rsidP="00E31564">
            <w:pPr>
              <w:spacing w:line="240" w:lineRule="auto"/>
              <w:rPr>
                <w:rFonts w:ascii="Times New Roman" w:eastAsia="Garamond" w:hAnsi="Times New Roman" w:cs="Times New Roman"/>
                <w:b/>
                <w:color w:val="000000" w:themeColor="text1"/>
                <w:highlight w:val="white"/>
                <w:u w:val="single"/>
              </w:rPr>
            </w:pPr>
            <w:r w:rsidRPr="00DF4E28">
              <w:rPr>
                <w:rFonts w:ascii="Times New Roman" w:eastAsia="Garamond" w:hAnsi="Times New Roman" w:cs="Times New Roman"/>
                <w:b/>
                <w:color w:val="000000" w:themeColor="text1"/>
                <w:highlight w:val="white"/>
                <w:u w:val="single"/>
              </w:rPr>
              <w:t>Structure émettrice</w:t>
            </w:r>
            <w:r w:rsidR="004A2D3A" w:rsidRPr="00DF4E28">
              <w:rPr>
                <w:rFonts w:ascii="Times New Roman" w:eastAsia="Garamond" w:hAnsi="Times New Roman" w:cs="Times New Roman"/>
                <w:b/>
                <w:color w:val="000000" w:themeColor="text1"/>
                <w:highlight w:val="white"/>
                <w:u w:val="single"/>
              </w:rPr>
              <w:t> </w:t>
            </w:r>
            <w:r w:rsidRPr="00DF4E28">
              <w:rPr>
                <w:rFonts w:ascii="Times New Roman" w:eastAsia="Garamond" w:hAnsi="Times New Roman" w:cs="Times New Roman"/>
                <w:b/>
                <w:color w:val="000000" w:themeColor="text1"/>
                <w:highlight w:val="white"/>
                <w:u w:val="single"/>
              </w:rPr>
              <w:t xml:space="preserve">: AESVT-Maroc </w:t>
            </w:r>
          </w:p>
          <w:p w14:paraId="15A862E8" w14:textId="08455A4A" w:rsidR="00E31564" w:rsidRPr="00DF4E28" w:rsidRDefault="00E31564" w:rsidP="00E31564">
            <w:pPr>
              <w:pBdr>
                <w:top w:val="nil"/>
                <w:left w:val="nil"/>
                <w:bottom w:val="nil"/>
                <w:right w:val="nil"/>
                <w:between w:val="nil"/>
              </w:pBdr>
              <w:spacing w:after="0" w:line="240" w:lineRule="auto"/>
              <w:ind w:right="141"/>
              <w:jc w:val="both"/>
              <w:rPr>
                <w:rFonts w:ascii="Times New Roman" w:eastAsia="Garamond" w:hAnsi="Times New Roman" w:cs="Times New Roman"/>
                <w:b/>
                <w:color w:val="000000"/>
                <w:highlight w:val="white"/>
              </w:rPr>
            </w:pPr>
            <w:r w:rsidRPr="00DF4E28">
              <w:rPr>
                <w:rFonts w:ascii="Times New Roman" w:hAnsi="Times New Roman" w:cs="Times New Roman"/>
              </w:rPr>
              <w:t>L’Association des Enseignants des Sciences de la Vie et de la Terre au Maroc (AESVT Maroc) est une association à but non lucratif. Elle a été créée en 1994 et est constituée d’un réseau de 40 sections régionales (couverture de presque tout le territoire national). L’AESVT Maroc vise à contribuer à l’édification d’une société moderne et solidaire conformément aux principes et valeurs du développement durable. L’association agit dans le domaine du développement durable et de l’éducation. Grâce à l’engagement des membres, l’association a pu se construire une notoriété au niveau national. Elle compte à son actif des actions concrètes diverses en faveur de l’environnement (</w:t>
            </w:r>
            <w:hyperlink r:id="rId7">
              <w:r w:rsidR="00246820">
                <w:rPr>
                  <w:rFonts w:ascii="Times New Roman" w:hAnsi="Times New Roman" w:cs="Times New Roman"/>
                </w:rPr>
                <w:t>É</w:t>
              </w:r>
              <w:r w:rsidRPr="00DF4E28">
                <w:rPr>
                  <w:rFonts w:ascii="Times New Roman" w:hAnsi="Times New Roman" w:cs="Times New Roman"/>
                </w:rPr>
                <w:t>ducation à la transition</w:t>
              </w:r>
            </w:hyperlink>
            <w:r w:rsidRPr="00DF4E28">
              <w:rPr>
                <w:rFonts w:ascii="Times New Roman" w:hAnsi="Times New Roman" w:cs="Times New Roman"/>
              </w:rPr>
              <w:t xml:space="preserve"> écologique</w:t>
            </w:r>
            <w:r w:rsidR="004A2D3A" w:rsidRPr="00DF4E28">
              <w:rPr>
                <w:rFonts w:ascii="Times New Roman" w:hAnsi="Times New Roman" w:cs="Times New Roman"/>
              </w:rPr>
              <w:t> </w:t>
            </w:r>
            <w:r w:rsidRPr="00DF4E28">
              <w:rPr>
                <w:rFonts w:ascii="Times New Roman" w:hAnsi="Times New Roman" w:cs="Times New Roman"/>
              </w:rPr>
              <w:t xml:space="preserve">; </w:t>
            </w:r>
            <w:r w:rsidR="00246820">
              <w:rPr>
                <w:rFonts w:ascii="Times New Roman" w:hAnsi="Times New Roman" w:cs="Times New Roman"/>
              </w:rPr>
              <w:t>é</w:t>
            </w:r>
            <w:r w:rsidRPr="00DF4E28">
              <w:rPr>
                <w:rFonts w:ascii="Times New Roman" w:hAnsi="Times New Roman" w:cs="Times New Roman"/>
              </w:rPr>
              <w:t>ducation à l’environnement et au Développement durable</w:t>
            </w:r>
            <w:r w:rsidR="004A2D3A" w:rsidRPr="00DF4E28">
              <w:rPr>
                <w:rFonts w:ascii="Times New Roman" w:hAnsi="Times New Roman" w:cs="Times New Roman"/>
              </w:rPr>
              <w:t> </w:t>
            </w:r>
            <w:r w:rsidRPr="00DF4E28">
              <w:rPr>
                <w:rFonts w:ascii="Times New Roman" w:hAnsi="Times New Roman" w:cs="Times New Roman"/>
              </w:rPr>
              <w:t xml:space="preserve">; réalisation de projets de gestion durable des </w:t>
            </w:r>
            <w:hyperlink r:id="rId8">
              <w:r w:rsidRPr="00DF4E28">
                <w:rPr>
                  <w:rFonts w:ascii="Times New Roman" w:hAnsi="Times New Roman" w:cs="Times New Roman"/>
                </w:rPr>
                <w:t>écosystèmes et des ressources naturelles</w:t>
              </w:r>
            </w:hyperlink>
            <w:r w:rsidRPr="00DF4E28">
              <w:rPr>
                <w:rFonts w:ascii="Times New Roman" w:hAnsi="Times New Roman" w:cs="Times New Roman"/>
              </w:rPr>
              <w:t xml:space="preserve"> dans des zones fragiles</w:t>
            </w:r>
            <w:r w:rsidR="004A2D3A" w:rsidRPr="00DF4E28">
              <w:rPr>
                <w:rFonts w:ascii="Times New Roman" w:hAnsi="Times New Roman" w:cs="Times New Roman"/>
              </w:rPr>
              <w:t> </w:t>
            </w:r>
            <w:r w:rsidRPr="00DF4E28">
              <w:rPr>
                <w:rFonts w:ascii="Times New Roman" w:hAnsi="Times New Roman" w:cs="Times New Roman"/>
              </w:rPr>
              <w:t>; promotion d’approche</w:t>
            </w:r>
            <w:r w:rsidR="004A2D3A" w:rsidRPr="00DF4E28">
              <w:rPr>
                <w:rFonts w:ascii="Times New Roman" w:hAnsi="Times New Roman" w:cs="Times New Roman"/>
              </w:rPr>
              <w:t>s</w:t>
            </w:r>
            <w:r w:rsidRPr="00DF4E28">
              <w:rPr>
                <w:rFonts w:ascii="Times New Roman" w:hAnsi="Times New Roman" w:cs="Times New Roman"/>
              </w:rPr>
              <w:t xml:space="preserve"> novatrices de gestion des </w:t>
            </w:r>
            <w:hyperlink r:id="rId9">
              <w:r w:rsidRPr="00DF4E28">
                <w:rPr>
                  <w:rFonts w:ascii="Times New Roman" w:hAnsi="Times New Roman" w:cs="Times New Roman"/>
                </w:rPr>
                <w:t>territoires</w:t>
              </w:r>
              <w:r w:rsidR="00246820">
                <w:rPr>
                  <w:rFonts w:ascii="Times New Roman" w:hAnsi="Times New Roman" w:cs="Times New Roman"/>
                </w:rPr>
                <w:t>,</w:t>
              </w:r>
              <w:r w:rsidRPr="00DF4E28">
                <w:rPr>
                  <w:rFonts w:ascii="Times New Roman" w:hAnsi="Times New Roman" w:cs="Times New Roman"/>
                </w:rPr>
                <w:t xml:space="preserve"> </w:t>
              </w:r>
            </w:hyperlink>
            <w:r w:rsidRPr="00DF4E28">
              <w:rPr>
                <w:rFonts w:ascii="Times New Roman" w:hAnsi="Times New Roman" w:cs="Times New Roman"/>
              </w:rPr>
              <w:t>….).</w:t>
            </w:r>
          </w:p>
          <w:p w14:paraId="77E72AA1" w14:textId="4F470232" w:rsidR="00E31564" w:rsidRPr="00DF4E28" w:rsidRDefault="00E31564" w:rsidP="00E31564">
            <w:pPr>
              <w:spacing w:after="0" w:line="240" w:lineRule="auto"/>
              <w:ind w:right="141"/>
              <w:rPr>
                <w:rFonts w:ascii="Times New Roman" w:eastAsia="Times New Roman" w:hAnsi="Times New Roman" w:cs="Times New Roman"/>
                <w:color w:val="666666"/>
                <w:sz w:val="20"/>
                <w:szCs w:val="20"/>
                <w:lang w:eastAsia="fr-FR"/>
              </w:rPr>
            </w:pPr>
            <w:r w:rsidRPr="00DF4E28">
              <w:rPr>
                <w:rFonts w:ascii="Times New Roman" w:hAnsi="Times New Roman" w:cs="Times New Roman"/>
              </w:rPr>
              <w:t>Pour plus d’informations</w:t>
            </w:r>
            <w:r w:rsidR="004A2D3A" w:rsidRPr="00DF4E28">
              <w:rPr>
                <w:rFonts w:ascii="Times New Roman" w:hAnsi="Times New Roman" w:cs="Times New Roman"/>
              </w:rPr>
              <w:t>,</w:t>
            </w:r>
            <w:r w:rsidRPr="00DF4E28">
              <w:rPr>
                <w:rFonts w:ascii="Times New Roman" w:hAnsi="Times New Roman" w:cs="Times New Roman"/>
              </w:rPr>
              <w:t xml:space="preserve"> consultez le site</w:t>
            </w:r>
            <w:r w:rsidRPr="00DF4E28">
              <w:rPr>
                <w:rFonts w:ascii="Times New Roman" w:eastAsia="Garamond" w:hAnsi="Times New Roman" w:cs="Times New Roman"/>
                <w:color w:val="000000"/>
                <w:highlight w:val="white"/>
              </w:rPr>
              <w:t xml:space="preserve"> web : </w:t>
            </w:r>
            <w:hyperlink r:id="rId10" w:history="1">
              <w:r w:rsidRPr="00DF4E28">
                <w:rPr>
                  <w:rStyle w:val="Lienhypertexte"/>
                  <w:rFonts w:ascii="Times New Roman" w:eastAsia="Garamond" w:hAnsi="Times New Roman" w:cs="Times New Roman"/>
                  <w:b/>
                  <w:bCs/>
                </w:rPr>
                <w:t>http://www.aesvtmaroc.org</w:t>
              </w:r>
            </w:hyperlink>
          </w:p>
        </w:tc>
      </w:tr>
    </w:tbl>
    <w:p w14:paraId="5ADD505B" w14:textId="74D56685" w:rsidR="007400D3" w:rsidRPr="00DF4E28" w:rsidRDefault="00E31564" w:rsidP="00E0606E">
      <w:pPr>
        <w:rPr>
          <w:rFonts w:ascii="Times New Roman" w:hAnsi="Times New Roman" w:cs="Times New Roman"/>
          <w:b/>
          <w:bCs/>
          <w:sz w:val="28"/>
          <w:szCs w:val="28"/>
        </w:rPr>
      </w:pPr>
      <w:r w:rsidRPr="00DF4E28">
        <w:rPr>
          <w:rFonts w:ascii="Times New Roman" w:hAnsi="Times New Roman" w:cs="Times New Roman"/>
          <w:noProof/>
          <w:lang w:eastAsia="fr-FR"/>
        </w:rPr>
        <mc:AlternateContent>
          <mc:Choice Requires="wps">
            <w:drawing>
              <wp:anchor distT="0" distB="0" distL="114300" distR="114300" simplePos="0" relativeHeight="251658240" behindDoc="0" locked="0" layoutInCell="1" allowOverlap="1" wp14:anchorId="1464004E" wp14:editId="5B6C6FCD">
                <wp:simplePos x="0" y="0"/>
                <wp:positionH relativeFrom="column">
                  <wp:posOffset>0</wp:posOffset>
                </wp:positionH>
                <wp:positionV relativeFrom="paragraph">
                  <wp:posOffset>-635</wp:posOffset>
                </wp:positionV>
                <wp:extent cx="5382883" cy="0"/>
                <wp:effectExtent l="0" t="0" r="27940" b="19050"/>
                <wp:wrapNone/>
                <wp:docPr id="2" name="Straight Connector 5"/>
                <wp:cNvGraphicFramePr/>
                <a:graphic xmlns:a="http://schemas.openxmlformats.org/drawingml/2006/main">
                  <a:graphicData uri="http://schemas.microsoft.com/office/word/2010/wordprocessingShape">
                    <wps:wsp>
                      <wps:cNvCnPr/>
                      <wps:spPr>
                        <a:xfrm>
                          <a:off x="0" y="0"/>
                          <a:ext cx="538288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A5CE7F"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2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"/>
            </w:pict>
          </mc:Fallback>
        </mc:AlternateContent>
      </w:r>
    </w:p>
    <w:p w14:paraId="77609DE7" w14:textId="77777777" w:rsidR="007400D3" w:rsidRPr="00DF4E28" w:rsidRDefault="007400D3" w:rsidP="007400D3">
      <w:pPr>
        <w:pStyle w:val="Listecouleur-Accent11"/>
        <w:numPr>
          <w:ilvl w:val="0"/>
          <w:numId w:val="1"/>
        </w:numPr>
        <w:shd w:val="clear" w:color="auto" w:fill="FFFFFF"/>
        <w:spacing w:after="75" w:line="240" w:lineRule="auto"/>
        <w:jc w:val="both"/>
        <w:rPr>
          <w:rFonts w:ascii="Times New Roman" w:eastAsia="Times New Roman" w:hAnsi="Times New Roman" w:cs="Times New Roman"/>
          <w:b/>
          <w:bCs/>
          <w:lang w:eastAsia="fr-FR"/>
        </w:rPr>
      </w:pPr>
      <w:r w:rsidRPr="00DF4E28">
        <w:rPr>
          <w:rFonts w:ascii="Times New Roman" w:hAnsi="Times New Roman" w:cs="Times New Roman"/>
          <w:b/>
          <w:bCs/>
        </w:rPr>
        <w:t>Contexte</w:t>
      </w:r>
      <w:r w:rsidRPr="00DF4E28">
        <w:rPr>
          <w:rFonts w:ascii="Times New Roman" w:eastAsia="Times New Roman" w:hAnsi="Times New Roman" w:cs="Times New Roman"/>
          <w:b/>
          <w:bCs/>
          <w:lang w:eastAsia="fr-FR"/>
        </w:rPr>
        <w:t> </w:t>
      </w:r>
    </w:p>
    <w:p w14:paraId="57DBA710" w14:textId="77777777" w:rsidR="005D26FB" w:rsidRPr="00FD4CEF" w:rsidRDefault="005D26FB" w:rsidP="005D26FB">
      <w:pPr>
        <w:shd w:val="clear" w:color="auto" w:fill="FFFFFF"/>
        <w:spacing w:after="0" w:line="240" w:lineRule="auto"/>
        <w:jc w:val="both"/>
        <w:rPr>
          <w:rFonts w:ascii="Times New Roman" w:eastAsia="Times New Roman" w:hAnsi="Times New Roman" w:cs="Times New Roman"/>
          <w:b/>
          <w:lang w:eastAsia="fr-FR"/>
        </w:rPr>
      </w:pPr>
    </w:p>
    <w:p w14:paraId="20A505B4" w14:textId="77777777" w:rsidR="005D26FB" w:rsidRPr="00FD4CEF" w:rsidRDefault="005D26FB" w:rsidP="005D26FB">
      <w:pPr>
        <w:shd w:val="clear" w:color="auto" w:fill="FFFFFF"/>
        <w:spacing w:after="75" w:line="240" w:lineRule="auto"/>
        <w:contextualSpacing/>
        <w:jc w:val="both"/>
        <w:rPr>
          <w:rFonts w:ascii="Times New Roman" w:eastAsia="Times New Roman" w:hAnsi="Times New Roman" w:cs="Times New Roman"/>
          <w:b/>
          <w:iCs/>
          <w:lang w:val="fr-BE" w:eastAsia="fr-FR"/>
        </w:rPr>
      </w:pPr>
      <w:r w:rsidRPr="00FD4CEF">
        <w:rPr>
          <w:rFonts w:ascii="Times New Roman" w:eastAsia="Times New Roman" w:hAnsi="Times New Roman" w:cs="Times New Roman"/>
          <w:b/>
          <w:iCs/>
          <w:lang w:val="fr-BE" w:eastAsia="fr-FR"/>
        </w:rPr>
        <w:t>Selon l'Union internationale pour la conservation de la nature (UCIN), les APAC sont « des écosystèmes naturels et/ou modifiés porteurs de valeurs significatives de biodiversité, de bénéfices écologiques et de valeurs culturelles, volontairement conservés par les communautés locales, tant sédentaires que nomades, par l’intermédiaire du droit coutumier ou tout autre moyen efficace ».</w:t>
      </w:r>
    </w:p>
    <w:p w14:paraId="222DF34D" w14:textId="77777777" w:rsidR="005D26FB" w:rsidRDefault="005D26FB" w:rsidP="00E5551B">
      <w:pPr>
        <w:shd w:val="clear" w:color="auto" w:fill="FFFFFF"/>
        <w:spacing w:after="75" w:line="240" w:lineRule="auto"/>
        <w:contextualSpacing/>
        <w:jc w:val="both"/>
        <w:rPr>
          <w:rFonts w:ascii="Times New Roman" w:eastAsia="Times New Roman" w:hAnsi="Times New Roman" w:cs="Times New Roman"/>
          <w:lang w:eastAsia="fr-FR"/>
        </w:rPr>
      </w:pPr>
    </w:p>
    <w:p w14:paraId="6AE0470D" w14:textId="7FDED212" w:rsidR="00E5551B" w:rsidRPr="00E5551B" w:rsidRDefault="00B70215" w:rsidP="00E5551B">
      <w:pPr>
        <w:shd w:val="clear" w:color="auto" w:fill="FFFFFF"/>
        <w:spacing w:after="75" w:line="240" w:lineRule="auto"/>
        <w:contextualSpacing/>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Le présent projet</w:t>
      </w:r>
      <w:r w:rsidR="00331583">
        <w:rPr>
          <w:rFonts w:ascii="Times New Roman" w:eastAsia="Times New Roman" w:hAnsi="Times New Roman" w:cs="Times New Roman"/>
          <w:lang w:eastAsia="fr-FR"/>
        </w:rPr>
        <w:t xml:space="preserve">, financé par le </w:t>
      </w:r>
      <w:r w:rsidR="00B55CFB">
        <w:rPr>
          <w:rFonts w:ascii="Times New Roman" w:eastAsia="Times New Roman" w:hAnsi="Times New Roman" w:cs="Times New Roman"/>
          <w:lang w:eastAsia="fr-FR"/>
        </w:rPr>
        <w:t>PMF FEM</w:t>
      </w:r>
      <w:r w:rsidR="00331583">
        <w:rPr>
          <w:rFonts w:ascii="Times New Roman" w:eastAsia="Times New Roman" w:hAnsi="Times New Roman" w:cs="Times New Roman"/>
          <w:lang w:eastAsia="fr-FR"/>
        </w:rPr>
        <w:t xml:space="preserve"> et mis</w:t>
      </w:r>
      <w:r w:rsidR="003A4BC9" w:rsidRPr="00DF4E28">
        <w:rPr>
          <w:rFonts w:ascii="Times New Roman" w:eastAsia="Times New Roman" w:hAnsi="Times New Roman" w:cs="Times New Roman"/>
          <w:lang w:eastAsia="fr-FR"/>
        </w:rPr>
        <w:t xml:space="preserve"> œuvre par l’AESVT Maroc,</w:t>
      </w:r>
      <w:r w:rsidRPr="00DF4E28">
        <w:rPr>
          <w:rFonts w:ascii="Times New Roman" w:eastAsia="Times New Roman" w:hAnsi="Times New Roman" w:cs="Times New Roman"/>
          <w:lang w:eastAsia="fr-FR"/>
        </w:rPr>
        <w:t xml:space="preserve"> </w:t>
      </w:r>
      <w:r w:rsidR="00E5551B" w:rsidRPr="00E5551B">
        <w:rPr>
          <w:rFonts w:ascii="Times New Roman" w:eastAsia="Times New Roman" w:hAnsi="Times New Roman" w:cs="Times New Roman"/>
          <w:lang w:eastAsia="fr-FR"/>
        </w:rPr>
        <w:t xml:space="preserve">s’inscrit dans la continuité du projet de « Mise en place et d’opérationnalisation du consortium </w:t>
      </w:r>
      <w:r w:rsidR="00DD26DD">
        <w:rPr>
          <w:rFonts w:ascii="Times New Roman" w:eastAsia="Times New Roman" w:hAnsi="Times New Roman" w:cs="Times New Roman"/>
          <w:lang w:eastAsia="fr-FR"/>
        </w:rPr>
        <w:t xml:space="preserve">Aires et Territoires du Patrimoine Communautaire (APAC) </w:t>
      </w:r>
      <w:r w:rsidR="00E5551B" w:rsidRPr="00E5551B">
        <w:rPr>
          <w:rFonts w:ascii="Times New Roman" w:eastAsia="Times New Roman" w:hAnsi="Times New Roman" w:cs="Times New Roman"/>
          <w:lang w:eastAsia="fr-FR"/>
        </w:rPr>
        <w:t xml:space="preserve">national » également soutenu par le PMF FEM dans le cadre de la phase I de </w:t>
      </w:r>
      <w:r w:rsidR="00E5551B" w:rsidRPr="00E5551B">
        <w:rPr>
          <w:rFonts w:ascii="Times New Roman" w:eastAsia="Times New Roman" w:hAnsi="Times New Roman" w:cs="Times New Roman"/>
          <w:lang w:eastAsia="fr-FR"/>
        </w:rPr>
        <w:lastRenderedPageBreak/>
        <w:t>la GSI, dont il se veut consolider les acquis en agissant sur des leviers d’action à même d’accroître la visibilité et l’efficacité d’intervention du réseau national.</w:t>
      </w:r>
    </w:p>
    <w:p w14:paraId="04A1E976" w14:textId="6AAAC197" w:rsidR="00E5551B" w:rsidRPr="00E5551B" w:rsidRDefault="00E5551B" w:rsidP="00E5551B">
      <w:pPr>
        <w:shd w:val="clear" w:color="auto" w:fill="FFFFFF"/>
        <w:spacing w:after="75" w:line="240" w:lineRule="auto"/>
        <w:contextualSpacing/>
        <w:jc w:val="both"/>
        <w:rPr>
          <w:rFonts w:ascii="Times New Roman" w:eastAsia="Times New Roman" w:hAnsi="Times New Roman" w:cs="Times New Roman"/>
          <w:lang w:eastAsia="fr-FR"/>
        </w:rPr>
      </w:pPr>
      <w:r w:rsidRPr="00E5551B">
        <w:rPr>
          <w:rFonts w:ascii="Times New Roman" w:eastAsia="Times New Roman" w:hAnsi="Times New Roman" w:cs="Times New Roman"/>
          <w:lang w:eastAsia="fr-FR"/>
        </w:rPr>
        <w:t>Depuis 2016, les ONG du réseau ont progressivement renforcé leur coopération et engagements envers les</w:t>
      </w:r>
      <w:r w:rsidR="00DD26DD">
        <w:rPr>
          <w:rFonts w:ascii="Times New Roman" w:eastAsia="Times New Roman" w:hAnsi="Times New Roman" w:cs="Times New Roman"/>
          <w:lang w:eastAsia="fr-FR"/>
        </w:rPr>
        <w:t xml:space="preserve"> APAC</w:t>
      </w:r>
      <w:r w:rsidRPr="00E5551B">
        <w:rPr>
          <w:rFonts w:ascii="Times New Roman" w:eastAsia="Times New Roman" w:hAnsi="Times New Roman" w:cs="Times New Roman"/>
          <w:lang w:eastAsia="fr-FR"/>
        </w:rPr>
        <w:t xml:space="preserve"> et ont pu construire des alliances avec de nombreuses communautés au Maroc. A ce jour, grâce à l’appui de la GSI et du PMF FEM, le CAM a contribué à identifier une diversité de types d’APAC, leur a fourni l’occasion de prendre conscience de la valeur patrimoniale de leur APAC, de les documenter, d’analyser et d’apporter des réponses aux menaces auxquelles elles font face. Les ONG membres du CAM ont également développé, testé sur le terrain de solides méthodologies de recherche-action en matière de préservation et maintien des paysages culturels impliquant étroitement les communautés locales (Global Diversity Foundation/MBLA), d’outils innovants de revitalisation et d’adaptation des institutions coutumières de gouvernance et des règles de gestion associées pour intégrer les femmes et les jeunes. Enfin ces ONG ont pu concevoir des initiatives de soutien aux moyens de vie durable et à la conservation et mobiliser individuellement des appuis financiers pour des projets portant sur la conservation et l’utilisation durable la biodiversité, la réhabilitation de la santé des écosystèmes. </w:t>
      </w:r>
    </w:p>
    <w:p w14:paraId="528619ED" w14:textId="77777777" w:rsidR="00E5551B" w:rsidRPr="00E5551B" w:rsidRDefault="00E5551B" w:rsidP="00E5551B">
      <w:pPr>
        <w:shd w:val="clear" w:color="auto" w:fill="FFFFFF"/>
        <w:spacing w:after="75" w:line="240" w:lineRule="auto"/>
        <w:contextualSpacing/>
        <w:jc w:val="both"/>
        <w:rPr>
          <w:rFonts w:ascii="Times New Roman" w:eastAsia="Times New Roman" w:hAnsi="Times New Roman" w:cs="Times New Roman"/>
          <w:lang w:eastAsia="fr-FR"/>
        </w:rPr>
      </w:pPr>
    </w:p>
    <w:p w14:paraId="07FDD2AF" w14:textId="1E4693F1" w:rsidR="00E5551B" w:rsidRPr="00E5551B" w:rsidRDefault="00E5551B" w:rsidP="00E5551B">
      <w:pPr>
        <w:shd w:val="clear" w:color="auto" w:fill="FFFFFF"/>
        <w:spacing w:after="75" w:line="240" w:lineRule="auto"/>
        <w:contextualSpacing/>
        <w:jc w:val="both"/>
        <w:rPr>
          <w:rFonts w:ascii="Times New Roman" w:eastAsia="Times New Roman" w:hAnsi="Times New Roman" w:cs="Times New Roman"/>
          <w:lang w:eastAsia="fr-FR"/>
        </w:rPr>
      </w:pPr>
      <w:r w:rsidRPr="00E5551B">
        <w:rPr>
          <w:rFonts w:ascii="Times New Roman" w:eastAsia="Times New Roman" w:hAnsi="Times New Roman" w:cs="Times New Roman"/>
          <w:lang w:eastAsia="fr-FR"/>
        </w:rPr>
        <w:t xml:space="preserve">En dépit de ces accomplissements, le CAM est encore loin de sa vision et de ses ambitions consistant à inscrire fermement ces territoires volontairement conservés par les communautés locales dans l’agenda politique de la conservation, de la lutte contre effets du changement climatique et du développement durable au niveau national. Ce projet prendra également en compte la politique de genre qui est fondamentale pour le CAM afin d’aider à ajouter la conscience des spécificités de chaque genre, de mettre en lumière les principaux défis auxquels les femmes des communautés APAC sont confrontées, de reconnaitre leur potentiel et contribution dans la conservation.  </w:t>
      </w:r>
    </w:p>
    <w:p w14:paraId="5D7D431F" w14:textId="77A2BC60" w:rsidR="007400D3" w:rsidRPr="00DF4E28" w:rsidRDefault="00E5551B" w:rsidP="00E5551B">
      <w:pPr>
        <w:shd w:val="clear" w:color="auto" w:fill="FFFFFF"/>
        <w:spacing w:after="75" w:line="240" w:lineRule="auto"/>
        <w:contextualSpacing/>
        <w:jc w:val="both"/>
        <w:rPr>
          <w:rFonts w:ascii="Times New Roman" w:eastAsia="Times New Roman" w:hAnsi="Times New Roman" w:cs="Times New Roman"/>
          <w:lang w:eastAsia="fr-FR"/>
        </w:rPr>
      </w:pPr>
      <w:r w:rsidRPr="00E5551B">
        <w:rPr>
          <w:rFonts w:ascii="Times New Roman" w:eastAsia="Times New Roman" w:hAnsi="Times New Roman" w:cs="Times New Roman"/>
          <w:lang w:eastAsia="fr-FR"/>
        </w:rPr>
        <w:t xml:space="preserve"> </w:t>
      </w:r>
      <w:r w:rsidR="00B70215" w:rsidRPr="00DF4E28">
        <w:rPr>
          <w:rFonts w:ascii="Times New Roman" w:eastAsia="Times New Roman" w:hAnsi="Times New Roman" w:cs="Times New Roman"/>
          <w:lang w:eastAsia="fr-FR"/>
        </w:rPr>
        <w:t xml:space="preserve"> </w:t>
      </w:r>
    </w:p>
    <w:p w14:paraId="2AD1B147" w14:textId="77777777" w:rsidR="00B02B2B" w:rsidRPr="00DF4E28" w:rsidRDefault="00B02B2B" w:rsidP="00B02B2B">
      <w:pPr>
        <w:pStyle w:val="Paragraphedeliste"/>
        <w:numPr>
          <w:ilvl w:val="0"/>
          <w:numId w:val="1"/>
        </w:numPr>
        <w:ind w:right="214"/>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Résultats</w:t>
      </w:r>
      <w:r w:rsidRPr="00DF4E28">
        <w:rPr>
          <w:rFonts w:ascii="Times New Roman" w:eastAsia="Times New Roman" w:hAnsi="Times New Roman" w:cs="Times New Roman"/>
          <w:b/>
          <w:lang w:eastAsia="fr-FR"/>
        </w:rPr>
        <w:t xml:space="preserve"> du projet</w:t>
      </w:r>
    </w:p>
    <w:p w14:paraId="498AAFA8" w14:textId="77777777" w:rsidR="00B02B2B" w:rsidRPr="00DF4E28" w:rsidRDefault="00B02B2B" w:rsidP="00B02B2B">
      <w:pPr>
        <w:shd w:val="clear" w:color="auto" w:fill="FFFFFF"/>
        <w:spacing w:after="75" w:line="240" w:lineRule="auto"/>
        <w:contextualSpacing/>
        <w:jc w:val="both"/>
        <w:rPr>
          <w:rFonts w:ascii="Times New Roman" w:hAnsi="Times New Roman" w:cs="Times New Roman"/>
          <w:color w:val="000000" w:themeColor="text1"/>
        </w:rPr>
      </w:pPr>
      <w:r w:rsidRPr="00DF4E28">
        <w:rPr>
          <w:rFonts w:ascii="Times New Roman" w:hAnsi="Times New Roman" w:cs="Times New Roman"/>
          <w:color w:val="000000" w:themeColor="text1"/>
        </w:rPr>
        <w:t>Le projet adoptera une approche participative, partenariale, inclusive, axée sur l'égalité des genres. Pour cela, il se propose d'agir au niveau de 6 </w:t>
      </w:r>
      <w:r>
        <w:rPr>
          <w:rFonts w:ascii="Times New Roman" w:hAnsi="Times New Roman" w:cs="Times New Roman"/>
          <w:color w:val="000000" w:themeColor="text1"/>
        </w:rPr>
        <w:t>résultat</w:t>
      </w:r>
      <w:r w:rsidRPr="00DF4E28">
        <w:rPr>
          <w:rFonts w:ascii="Times New Roman" w:hAnsi="Times New Roman" w:cs="Times New Roman"/>
          <w:color w:val="000000" w:themeColor="text1"/>
        </w:rPr>
        <w:t>s</w:t>
      </w:r>
      <w:r>
        <w:rPr>
          <w:rFonts w:ascii="Times New Roman" w:hAnsi="Times New Roman" w:cs="Times New Roman"/>
          <w:color w:val="000000" w:themeColor="text1"/>
        </w:rPr>
        <w:t> :</w:t>
      </w:r>
    </w:p>
    <w:p w14:paraId="6881A914" w14:textId="77777777" w:rsidR="00B02B2B" w:rsidRPr="00DF4E28" w:rsidRDefault="00B02B2B" w:rsidP="00B02B2B">
      <w:pPr>
        <w:pStyle w:val="Paragraphedeliste"/>
        <w:numPr>
          <w:ilvl w:val="0"/>
          <w:numId w:val="24"/>
        </w:numPr>
        <w:spacing w:after="0" w:line="240" w:lineRule="auto"/>
        <w:jc w:val="both"/>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u w:val="single"/>
          <w:lang w:val="fr-FR"/>
        </w:rPr>
        <w:t>Résultat</w:t>
      </w:r>
      <w:r w:rsidRPr="00DF4E28">
        <w:rPr>
          <w:rFonts w:ascii="Times New Roman" w:eastAsia="Calibri" w:hAnsi="Times New Roman" w:cs="Times New Roman"/>
          <w:color w:val="000000" w:themeColor="text1"/>
          <w:u w:val="single"/>
          <w:lang w:val="fr-FR"/>
        </w:rPr>
        <w:t xml:space="preserve"> 1</w:t>
      </w:r>
      <w:r w:rsidRPr="00DF4E28">
        <w:rPr>
          <w:rFonts w:ascii="Times New Roman" w:eastAsia="Calibri" w:hAnsi="Times New Roman" w:cs="Times New Roman"/>
          <w:color w:val="000000" w:themeColor="text1"/>
          <w:lang w:val="fr-FR"/>
        </w:rPr>
        <w:t xml:space="preserve"> : </w:t>
      </w:r>
      <w:r w:rsidRPr="00775C39">
        <w:rPr>
          <w:rFonts w:ascii="Times New Roman" w:eastAsia="Calibri" w:hAnsi="Times New Roman" w:cs="Times New Roman"/>
          <w:color w:val="000000" w:themeColor="text1"/>
          <w:lang w:val="fr-FR"/>
        </w:rPr>
        <w:t>Le CAM dispose d’une stratégie de plaidoyer, d’un système intégré de communication sur les APAC et obtient des résultats tangibles en matière d’influence des politiques en faveur de la reconnaissance et du soutien aux APAC</w:t>
      </w:r>
    </w:p>
    <w:p w14:paraId="5140576E" w14:textId="77777777" w:rsidR="00B02B2B" w:rsidRPr="00DF4E28" w:rsidRDefault="00B02B2B" w:rsidP="00B02B2B">
      <w:pPr>
        <w:pStyle w:val="Paragraphedeliste"/>
        <w:numPr>
          <w:ilvl w:val="0"/>
          <w:numId w:val="24"/>
        </w:numPr>
        <w:spacing w:after="0" w:line="240" w:lineRule="auto"/>
        <w:jc w:val="both"/>
        <w:rPr>
          <w:rFonts w:ascii="Times New Roman" w:eastAsia="Calibri" w:hAnsi="Times New Roman" w:cs="Times New Roman"/>
          <w:bCs/>
          <w:color w:val="000000" w:themeColor="text1"/>
          <w:lang w:val="fr-FR"/>
        </w:rPr>
      </w:pPr>
      <w:r>
        <w:rPr>
          <w:rFonts w:ascii="Times New Roman" w:eastAsia="Calibri" w:hAnsi="Times New Roman" w:cs="Times New Roman"/>
          <w:color w:val="000000" w:themeColor="text1"/>
          <w:u w:val="single"/>
          <w:lang w:val="fr-FR"/>
        </w:rPr>
        <w:t>Résultat</w:t>
      </w:r>
      <w:r w:rsidRPr="00DF4E28">
        <w:rPr>
          <w:rFonts w:ascii="Times New Roman" w:eastAsia="Calibri" w:hAnsi="Times New Roman" w:cs="Times New Roman"/>
          <w:color w:val="000000" w:themeColor="text1"/>
          <w:u w:val="single"/>
          <w:lang w:val="fr-FR"/>
        </w:rPr>
        <w:t xml:space="preserve"> 2</w:t>
      </w:r>
      <w:r w:rsidRPr="00DF4E28">
        <w:rPr>
          <w:rFonts w:ascii="Times New Roman" w:eastAsia="Calibri" w:hAnsi="Times New Roman" w:cs="Times New Roman"/>
          <w:color w:val="000000" w:themeColor="text1"/>
          <w:lang w:val="fr-FR"/>
        </w:rPr>
        <w:t> :</w:t>
      </w:r>
      <w:r w:rsidRPr="00DF4E28">
        <w:rPr>
          <w:rFonts w:ascii="Times New Roman" w:eastAsia="Calibri" w:hAnsi="Times New Roman" w:cs="Times New Roman"/>
          <w:bCs/>
          <w:color w:val="000000" w:themeColor="text1"/>
          <w:lang w:val="fr-FR"/>
        </w:rPr>
        <w:t xml:space="preserve"> </w:t>
      </w:r>
      <w:r w:rsidRPr="00775C39">
        <w:rPr>
          <w:rFonts w:ascii="Times New Roman" w:eastAsia="Calibri" w:hAnsi="Times New Roman" w:cs="Times New Roman"/>
          <w:bCs/>
          <w:color w:val="000000" w:themeColor="text1"/>
          <w:lang w:val="fr-FR"/>
        </w:rPr>
        <w:t>Le registre national des APAC est créé selon les termes de référence fourni par Protected Planet et au moins une quinzaine d’APAC enregistrées dans la base de données nationales et au Moins 8 dans la base de données internationale (ICCA Registry) ;</w:t>
      </w:r>
    </w:p>
    <w:p w14:paraId="2C66F7C5" w14:textId="77777777" w:rsidR="00B02B2B" w:rsidRPr="00DF4E28" w:rsidRDefault="00B02B2B" w:rsidP="00B02B2B">
      <w:pPr>
        <w:pStyle w:val="Paragraphedeliste"/>
        <w:numPr>
          <w:ilvl w:val="0"/>
          <w:numId w:val="24"/>
        </w:numPr>
        <w:spacing w:after="0" w:line="240" w:lineRule="auto"/>
        <w:jc w:val="both"/>
        <w:rPr>
          <w:rFonts w:ascii="Times New Roman" w:eastAsia="Calibri" w:hAnsi="Times New Roman" w:cs="Times New Roman"/>
          <w:bCs/>
          <w:color w:val="000000" w:themeColor="text1"/>
          <w:lang w:val="fr-FR"/>
        </w:rPr>
      </w:pPr>
      <w:r>
        <w:rPr>
          <w:rFonts w:ascii="Times New Roman" w:eastAsia="Calibri" w:hAnsi="Times New Roman" w:cs="Times New Roman"/>
          <w:bCs/>
          <w:color w:val="000000" w:themeColor="text1"/>
          <w:u w:val="single"/>
          <w:lang w:val="fr-FR"/>
        </w:rPr>
        <w:t xml:space="preserve">Résultat </w:t>
      </w:r>
      <w:r w:rsidRPr="00DF4E28">
        <w:rPr>
          <w:rFonts w:ascii="Times New Roman" w:eastAsia="Calibri" w:hAnsi="Times New Roman" w:cs="Times New Roman"/>
          <w:bCs/>
          <w:color w:val="000000" w:themeColor="text1"/>
          <w:u w:val="single"/>
          <w:lang w:val="fr-FR"/>
        </w:rPr>
        <w:t>3</w:t>
      </w:r>
      <w:r w:rsidRPr="00DF4E28">
        <w:rPr>
          <w:rFonts w:ascii="Times New Roman" w:eastAsia="Calibri" w:hAnsi="Times New Roman" w:cs="Times New Roman"/>
          <w:bCs/>
          <w:color w:val="000000" w:themeColor="text1"/>
          <w:lang w:val="fr-FR"/>
        </w:rPr>
        <w:t xml:space="preserve"> : </w:t>
      </w:r>
      <w:r w:rsidRPr="00775C39">
        <w:rPr>
          <w:rFonts w:ascii="Times New Roman" w:eastAsia="Calibri" w:hAnsi="Times New Roman" w:cs="Times New Roman"/>
          <w:bCs/>
          <w:color w:val="000000" w:themeColor="text1"/>
          <w:lang w:val="fr-FR"/>
        </w:rPr>
        <w:t>Un rapport scientifique compilant les résultats de la recherche participative, les évaluations de la sécurité et de la résilience des APAC est produit tous les trois ans et partagé avec les acteurs institutionnels pertinents ;</w:t>
      </w:r>
    </w:p>
    <w:p w14:paraId="053C0E1F" w14:textId="77777777" w:rsidR="00B02B2B" w:rsidRPr="00775C39" w:rsidRDefault="00B02B2B" w:rsidP="00B02B2B">
      <w:pPr>
        <w:pStyle w:val="TableParagraph"/>
        <w:numPr>
          <w:ilvl w:val="0"/>
          <w:numId w:val="24"/>
        </w:numPr>
        <w:spacing w:line="252" w:lineRule="exact"/>
        <w:jc w:val="both"/>
      </w:pPr>
      <w:r>
        <w:rPr>
          <w:rFonts w:eastAsia="Calibri"/>
          <w:bCs/>
          <w:color w:val="000000" w:themeColor="text1"/>
          <w:u w:val="single"/>
        </w:rPr>
        <w:t>Résultat</w:t>
      </w:r>
      <w:r w:rsidRPr="00DF4E28">
        <w:rPr>
          <w:rFonts w:eastAsia="Calibri"/>
          <w:bCs/>
          <w:color w:val="000000" w:themeColor="text1"/>
          <w:u w:val="single"/>
        </w:rPr>
        <w:t xml:space="preserve"> 4</w:t>
      </w:r>
      <w:r w:rsidRPr="00DF4E28">
        <w:rPr>
          <w:rFonts w:eastAsia="Calibri"/>
          <w:bCs/>
          <w:color w:val="000000" w:themeColor="text1"/>
        </w:rPr>
        <w:t xml:space="preserve"> : </w:t>
      </w:r>
      <w:r w:rsidRPr="004E3422">
        <w:t>La politique Genre du CAM est disponible et une évaluation participative de l’incidence des projets portés par les ONG membres du CAM sur les femmes et sur les hommes sur est entreprise ;</w:t>
      </w:r>
    </w:p>
    <w:p w14:paraId="6BF66EA9" w14:textId="77777777" w:rsidR="00B02B2B" w:rsidRPr="00DF4E28" w:rsidRDefault="00B02B2B" w:rsidP="00B02B2B">
      <w:pPr>
        <w:pStyle w:val="Paragraphedeliste"/>
        <w:numPr>
          <w:ilvl w:val="0"/>
          <w:numId w:val="24"/>
        </w:numPr>
        <w:spacing w:after="0" w:line="240" w:lineRule="auto"/>
        <w:jc w:val="both"/>
        <w:rPr>
          <w:rFonts w:ascii="Times New Roman" w:eastAsia="Calibri" w:hAnsi="Times New Roman" w:cs="Times New Roman"/>
          <w:bCs/>
          <w:color w:val="000000" w:themeColor="text1"/>
          <w:lang w:val="fr-FR"/>
        </w:rPr>
      </w:pPr>
      <w:r>
        <w:rPr>
          <w:rFonts w:ascii="Times New Roman" w:eastAsia="Calibri" w:hAnsi="Times New Roman" w:cs="Times New Roman"/>
          <w:bCs/>
          <w:color w:val="000000" w:themeColor="text1"/>
          <w:u w:val="single"/>
          <w:lang w:val="fr-FR"/>
        </w:rPr>
        <w:t>Résultat</w:t>
      </w:r>
      <w:r w:rsidRPr="00DF4E28">
        <w:rPr>
          <w:rFonts w:ascii="Times New Roman" w:hAnsi="Times New Roman" w:cs="Times New Roman"/>
          <w:color w:val="000000" w:themeColor="text1"/>
          <w:u w:val="single"/>
        </w:rPr>
        <w:t xml:space="preserve"> 5</w:t>
      </w:r>
      <w:r w:rsidRPr="00DF4E28">
        <w:rPr>
          <w:rFonts w:ascii="Times New Roman" w:hAnsi="Times New Roman" w:cs="Times New Roman"/>
          <w:color w:val="000000" w:themeColor="text1"/>
        </w:rPr>
        <w:t xml:space="preserve"> : </w:t>
      </w:r>
      <w:r w:rsidRPr="00775C39">
        <w:rPr>
          <w:rFonts w:ascii="Times New Roman" w:hAnsi="Times New Roman" w:cs="Times New Roman"/>
          <w:color w:val="000000" w:themeColor="text1"/>
        </w:rPr>
        <w:t>Un diagnostic des conditions des femmes au sein des sociétés APAC nomades et semi-nomades et des connaissances de femmes en médecine traditionnelle est élaboré sur la base de concertations à la base avec les femmes de tous âges ;</w:t>
      </w:r>
    </w:p>
    <w:p w14:paraId="68003A76" w14:textId="77777777" w:rsidR="00B02B2B" w:rsidRPr="004E3422" w:rsidRDefault="00B02B2B" w:rsidP="00B02B2B">
      <w:pPr>
        <w:pStyle w:val="TableParagraph"/>
        <w:numPr>
          <w:ilvl w:val="0"/>
          <w:numId w:val="24"/>
        </w:numPr>
        <w:spacing w:line="252" w:lineRule="exact"/>
        <w:jc w:val="both"/>
        <w:rPr>
          <w:b/>
          <w:bCs/>
        </w:rPr>
      </w:pPr>
      <w:r>
        <w:rPr>
          <w:rFonts w:eastAsia="Calibri"/>
          <w:bCs/>
          <w:color w:val="000000" w:themeColor="text1"/>
          <w:u w:val="single"/>
        </w:rPr>
        <w:t>Résulta</w:t>
      </w:r>
      <w:r w:rsidRPr="008A1AA4">
        <w:rPr>
          <w:color w:val="000000" w:themeColor="text1"/>
          <w:u w:val="single"/>
        </w:rPr>
        <w:t xml:space="preserve"> 6</w:t>
      </w:r>
      <w:r w:rsidRPr="008A1AA4">
        <w:rPr>
          <w:color w:val="000000" w:themeColor="text1"/>
        </w:rPr>
        <w:t> :</w:t>
      </w:r>
      <w:r>
        <w:rPr>
          <w:color w:val="000000" w:themeColor="text1"/>
        </w:rPr>
        <w:t xml:space="preserve"> </w:t>
      </w:r>
      <w:r w:rsidRPr="00775C39">
        <w:rPr>
          <w:color w:val="000000" w:themeColor="text1"/>
        </w:rPr>
        <w:t>Un concours « Women’s Green Business Initiatives»/WGBI en faveur de la promotion d’entreprises vertes gérées par les jeunes femmes rurales est lancée par le CAM et bénéficie du soutien financier de partenaires</w:t>
      </w:r>
      <w:r>
        <w:rPr>
          <w:color w:val="000000" w:themeColor="text1"/>
        </w:rPr>
        <w:t xml:space="preserve"> </w:t>
      </w:r>
      <w:r w:rsidRPr="004E3422">
        <w:t>institutionnels, de la coopération internationale et via le mécanisme de crowdfunding.</w:t>
      </w:r>
      <w:r w:rsidRPr="004E3422">
        <w:rPr>
          <w:b/>
          <w:bCs/>
        </w:rPr>
        <w:t xml:space="preserve"> </w:t>
      </w:r>
    </w:p>
    <w:p w14:paraId="5C6DE5F9" w14:textId="497DC22B" w:rsidR="007400D3" w:rsidRPr="00775C39" w:rsidRDefault="007400D3" w:rsidP="00775C39">
      <w:pPr>
        <w:spacing w:after="0" w:line="240" w:lineRule="auto"/>
        <w:jc w:val="both"/>
        <w:rPr>
          <w:rFonts w:ascii="Times New Roman" w:hAnsi="Times New Roman" w:cs="Times New Roman"/>
          <w:bCs/>
          <w:color w:val="000000" w:themeColor="text1"/>
        </w:rPr>
      </w:pPr>
    </w:p>
    <w:p w14:paraId="6B62EE1B" w14:textId="77777777" w:rsidR="007400D3" w:rsidRPr="00DF4E28" w:rsidRDefault="007400D3" w:rsidP="007400D3">
      <w:pPr>
        <w:shd w:val="clear" w:color="auto" w:fill="FFFFFF"/>
        <w:spacing w:after="0" w:line="240" w:lineRule="auto"/>
        <w:jc w:val="both"/>
        <w:rPr>
          <w:rFonts w:ascii="Times New Roman" w:eastAsia="Times New Roman" w:hAnsi="Times New Roman" w:cs="Times New Roman"/>
          <w:lang w:eastAsia="fr-FR"/>
        </w:rPr>
      </w:pPr>
    </w:p>
    <w:p w14:paraId="3506AF0E" w14:textId="0E2C4253" w:rsidR="00E31564" w:rsidRPr="00DF4E28" w:rsidRDefault="00AD1A06" w:rsidP="00E31564">
      <w:pPr>
        <w:pStyle w:val="Paragraphedeliste"/>
        <w:numPr>
          <w:ilvl w:val="0"/>
          <w:numId w:val="1"/>
        </w:numPr>
        <w:rPr>
          <w:rFonts w:ascii="Times New Roman" w:hAnsi="Times New Roman" w:cs="Times New Roman"/>
          <w:b/>
          <w:bCs/>
        </w:rPr>
      </w:pPr>
      <w:r>
        <w:rPr>
          <w:rFonts w:ascii="Times New Roman" w:hAnsi="Times New Roman" w:cs="Times New Roman"/>
          <w:b/>
          <w:bCs/>
        </w:rPr>
        <w:t xml:space="preserve">Objectif </w:t>
      </w:r>
      <w:r w:rsidR="00E31564" w:rsidRPr="00DF4E28">
        <w:rPr>
          <w:rFonts w:ascii="Times New Roman" w:hAnsi="Times New Roman" w:cs="Times New Roman"/>
          <w:b/>
          <w:bCs/>
        </w:rPr>
        <w:t>de la consultation</w:t>
      </w:r>
    </w:p>
    <w:p w14:paraId="24E71D31" w14:textId="3AB68C38" w:rsidR="00AD1A06" w:rsidRPr="00DF4E28" w:rsidRDefault="00AD1A06" w:rsidP="00AD1A06">
      <w:pPr>
        <w:spacing w:after="0" w:line="240" w:lineRule="auto"/>
        <w:jc w:val="both"/>
        <w:rPr>
          <w:rFonts w:ascii="Times New Roman" w:hAnsi="Times New Roman" w:cs="Times New Roman"/>
        </w:rPr>
      </w:pPr>
      <w:r w:rsidRPr="00DF4E28">
        <w:rPr>
          <w:rFonts w:ascii="Times New Roman" w:hAnsi="Times New Roman" w:cs="Times New Roman"/>
        </w:rPr>
        <w:lastRenderedPageBreak/>
        <w:t xml:space="preserve">L’expert </w:t>
      </w:r>
      <w:r w:rsidR="00E0606E">
        <w:rPr>
          <w:rFonts w:ascii="Times New Roman" w:hAnsi="Times New Roman" w:cs="Times New Roman"/>
        </w:rPr>
        <w:t>en cartographie SIG</w:t>
      </w:r>
      <w:r w:rsidRPr="00DF4E28">
        <w:rPr>
          <w:rFonts w:ascii="Times New Roman" w:hAnsi="Times New Roman" w:cs="Times New Roman"/>
        </w:rPr>
        <w:t xml:space="preserve"> aura </w:t>
      </w:r>
      <w:r w:rsidR="00331583">
        <w:rPr>
          <w:rFonts w:ascii="Times New Roman" w:hAnsi="Times New Roman" w:cs="Times New Roman"/>
        </w:rPr>
        <w:t>pour</w:t>
      </w:r>
      <w:r w:rsidRPr="00DF4E28">
        <w:rPr>
          <w:rFonts w:ascii="Times New Roman" w:hAnsi="Times New Roman" w:cs="Times New Roman"/>
        </w:rPr>
        <w:t xml:space="preserve"> mission de :</w:t>
      </w:r>
    </w:p>
    <w:p w14:paraId="77A9B21C" w14:textId="5F8BE62B" w:rsidR="00AD1A06" w:rsidRDefault="00FC5037" w:rsidP="00E0606E">
      <w:pPr>
        <w:spacing w:after="0" w:line="240" w:lineRule="auto"/>
        <w:jc w:val="both"/>
        <w:rPr>
          <w:rFonts w:ascii="Times New Roman" w:hAnsi="Times New Roman" w:cs="Times New Roman"/>
        </w:rPr>
      </w:pPr>
      <w:r>
        <w:rPr>
          <w:rFonts w:ascii="Times New Roman" w:hAnsi="Times New Roman" w:cs="Times New Roman"/>
        </w:rPr>
        <w:t>- F</w:t>
      </w:r>
      <w:r w:rsidR="00E0606E">
        <w:rPr>
          <w:rFonts w:ascii="Times New Roman" w:hAnsi="Times New Roman" w:cs="Times New Roman"/>
        </w:rPr>
        <w:t xml:space="preserve">ormer les membres de la commission registre national des APAC (CRNA) sur la cartographie SIG afin que ceux-ci aient des connaissances </w:t>
      </w:r>
      <w:r w:rsidR="00DD26DD">
        <w:rPr>
          <w:rFonts w:ascii="Times New Roman" w:hAnsi="Times New Roman" w:cs="Times New Roman"/>
        </w:rPr>
        <w:t>et compétences nécessaire à la production de cartes thématiques en vue</w:t>
      </w:r>
      <w:r w:rsidR="00E0606E">
        <w:rPr>
          <w:rFonts w:ascii="Times New Roman" w:hAnsi="Times New Roman" w:cs="Times New Roman"/>
        </w:rPr>
        <w:t xml:space="preserve"> </w:t>
      </w:r>
      <w:r w:rsidR="00DD26DD">
        <w:rPr>
          <w:rFonts w:ascii="Times New Roman" w:hAnsi="Times New Roman" w:cs="Times New Roman"/>
        </w:rPr>
        <w:t>d’</w:t>
      </w:r>
      <w:r w:rsidR="007621A9">
        <w:rPr>
          <w:rFonts w:ascii="Times New Roman" w:hAnsi="Times New Roman" w:cs="Times New Roman"/>
        </w:rPr>
        <w:t xml:space="preserve">appuyer </w:t>
      </w:r>
      <w:r w:rsidR="00DD26DD">
        <w:rPr>
          <w:rFonts w:ascii="Times New Roman" w:hAnsi="Times New Roman" w:cs="Times New Roman"/>
        </w:rPr>
        <w:t>la mise en œuvre d</w:t>
      </w:r>
      <w:r w:rsidR="007621A9">
        <w:rPr>
          <w:rFonts w:ascii="Times New Roman" w:hAnsi="Times New Roman" w:cs="Times New Roman"/>
        </w:rPr>
        <w:t>es actions de gestion des ressources naturelles et  des risques au niveau des territoires concernés</w:t>
      </w:r>
      <w:r w:rsidR="00E0606E">
        <w:rPr>
          <w:rFonts w:ascii="Times New Roman" w:hAnsi="Times New Roman" w:cs="Times New Roman"/>
        </w:rPr>
        <w:t>.</w:t>
      </w:r>
      <w:r w:rsidR="007621A9">
        <w:rPr>
          <w:rFonts w:ascii="Times New Roman" w:hAnsi="Times New Roman" w:cs="Times New Roman"/>
        </w:rPr>
        <w:t xml:space="preserve"> </w:t>
      </w:r>
    </w:p>
    <w:p w14:paraId="3B60A548" w14:textId="2A257488" w:rsidR="00FC5037" w:rsidRDefault="00E0606E" w:rsidP="00E0606E">
      <w:pPr>
        <w:spacing w:after="0" w:line="240" w:lineRule="auto"/>
        <w:jc w:val="both"/>
        <w:rPr>
          <w:rFonts w:ascii="Times New Roman" w:hAnsi="Times New Roman" w:cs="Times New Roman"/>
        </w:rPr>
      </w:pPr>
      <w:r>
        <w:rPr>
          <w:rFonts w:ascii="Times New Roman" w:hAnsi="Times New Roman" w:cs="Times New Roman"/>
        </w:rPr>
        <w:t>-</w:t>
      </w:r>
      <w:r w:rsidR="00FC5037">
        <w:rPr>
          <w:rFonts w:ascii="Times New Roman" w:hAnsi="Times New Roman" w:cs="Times New Roman"/>
        </w:rPr>
        <w:t xml:space="preserve"> Proposer</w:t>
      </w:r>
      <w:r>
        <w:rPr>
          <w:rFonts w:ascii="Times New Roman" w:hAnsi="Times New Roman" w:cs="Times New Roman"/>
        </w:rPr>
        <w:t xml:space="preserve"> un manuel de formation</w:t>
      </w:r>
      <w:r w:rsidR="005E1BB0">
        <w:rPr>
          <w:rFonts w:ascii="Times New Roman" w:hAnsi="Times New Roman" w:cs="Times New Roman"/>
        </w:rPr>
        <w:t xml:space="preserve"> illustré</w:t>
      </w:r>
      <w:r>
        <w:rPr>
          <w:rFonts w:ascii="Times New Roman" w:hAnsi="Times New Roman" w:cs="Times New Roman"/>
        </w:rPr>
        <w:t xml:space="preserve"> sur la cartographie SIG</w:t>
      </w:r>
      <w:r w:rsidR="00FE58B5">
        <w:rPr>
          <w:rFonts w:ascii="Times New Roman" w:hAnsi="Times New Roman" w:cs="Times New Roman"/>
        </w:rPr>
        <w:t xml:space="preserve"> qui sera mis à disposition </w:t>
      </w:r>
      <w:r w:rsidR="00DD26DD">
        <w:rPr>
          <w:rFonts w:ascii="Times New Roman" w:hAnsi="Times New Roman" w:cs="Times New Roman"/>
        </w:rPr>
        <w:t>de</w:t>
      </w:r>
      <w:r w:rsidR="00FE58B5">
        <w:rPr>
          <w:rFonts w:ascii="Times New Roman" w:hAnsi="Times New Roman" w:cs="Times New Roman"/>
        </w:rPr>
        <w:t xml:space="preserve"> la commission</w:t>
      </w:r>
    </w:p>
    <w:p w14:paraId="632CAF82" w14:textId="6140ACCC" w:rsidR="00FC5037" w:rsidRPr="00A74C0F" w:rsidRDefault="00FC5037" w:rsidP="00E0606E">
      <w:pPr>
        <w:spacing w:after="0" w:line="240" w:lineRule="auto"/>
        <w:jc w:val="both"/>
        <w:rPr>
          <w:rFonts w:ascii="Times New Roman" w:hAnsi="Times New Roman" w:cs="Times New Roman"/>
        </w:rPr>
      </w:pPr>
      <w:r w:rsidRPr="00A74C0F">
        <w:rPr>
          <w:rFonts w:ascii="Times New Roman" w:hAnsi="Times New Roman" w:cs="Times New Roman"/>
        </w:rPr>
        <w:t>- Prod</w:t>
      </w:r>
      <w:r w:rsidR="00A74C0F" w:rsidRPr="00A74C0F">
        <w:rPr>
          <w:rFonts w:ascii="Times New Roman" w:hAnsi="Times New Roman" w:cs="Times New Roman"/>
        </w:rPr>
        <w:t>uction</w:t>
      </w:r>
      <w:r w:rsidRPr="00A74C0F">
        <w:rPr>
          <w:rFonts w:ascii="Times New Roman" w:hAnsi="Times New Roman" w:cs="Times New Roman"/>
        </w:rPr>
        <w:t xml:space="preserve"> d</w:t>
      </w:r>
      <w:r w:rsidR="00A74C0F" w:rsidRPr="00A74C0F">
        <w:rPr>
          <w:rFonts w:ascii="Times New Roman" w:hAnsi="Times New Roman" w:cs="Times New Roman"/>
        </w:rPr>
        <w:t xml:space="preserve">’une carte nationale des APAC </w:t>
      </w:r>
    </w:p>
    <w:p w14:paraId="0D7A38F1" w14:textId="77777777" w:rsidR="00AD1A06" w:rsidRPr="00DF4E28" w:rsidRDefault="00AD1A06" w:rsidP="00E31564">
      <w:pPr>
        <w:shd w:val="clear" w:color="auto" w:fill="FFFFFF"/>
        <w:spacing w:after="75" w:line="240" w:lineRule="auto"/>
        <w:contextualSpacing/>
        <w:jc w:val="both"/>
        <w:rPr>
          <w:rFonts w:ascii="Times New Roman" w:eastAsia="Times New Roman" w:hAnsi="Times New Roman" w:cs="Times New Roman"/>
          <w:lang w:eastAsia="fr-FR"/>
        </w:rPr>
      </w:pPr>
    </w:p>
    <w:p w14:paraId="213F357B" w14:textId="7A40778A" w:rsidR="003036F5" w:rsidRPr="008A1AA4" w:rsidRDefault="005477B1" w:rsidP="002C3411">
      <w:pPr>
        <w:pStyle w:val="Paragraphedeliste"/>
        <w:numPr>
          <w:ilvl w:val="0"/>
          <w:numId w:val="1"/>
        </w:numPr>
        <w:rPr>
          <w:rFonts w:ascii="Times New Roman" w:hAnsi="Times New Roman" w:cs="Times New Roman"/>
          <w:b/>
          <w:bCs/>
          <w:lang w:val="fr-FR"/>
        </w:rPr>
      </w:pPr>
      <w:r w:rsidRPr="008A1AA4">
        <w:rPr>
          <w:rFonts w:ascii="Times New Roman" w:hAnsi="Times New Roman" w:cs="Times New Roman"/>
          <w:b/>
          <w:bCs/>
          <w:lang w:val="fr-FR"/>
        </w:rPr>
        <w:t>Mission de l’expert</w:t>
      </w:r>
      <w:r w:rsidR="002C3411" w:rsidRPr="008A1AA4">
        <w:rPr>
          <w:rFonts w:ascii="Times New Roman" w:hAnsi="Times New Roman" w:cs="Times New Roman"/>
          <w:b/>
          <w:bCs/>
          <w:lang w:val="fr-FR"/>
        </w:rPr>
        <w:t xml:space="preserve"> (Activités, Tâches, Livrables, H/J)</w:t>
      </w:r>
    </w:p>
    <w:p w14:paraId="02504D77" w14:textId="77777777" w:rsidR="002C3411" w:rsidRPr="00DF4E28" w:rsidRDefault="002C3411" w:rsidP="003036F5">
      <w:pPr>
        <w:spacing w:after="0" w:line="240" w:lineRule="auto"/>
        <w:jc w:val="both"/>
        <w:rPr>
          <w:rFonts w:ascii="Times New Roman" w:hAnsi="Times New Roman" w:cs="Times New Roman"/>
        </w:rPr>
      </w:pPr>
    </w:p>
    <w:tbl>
      <w:tblPr>
        <w:tblStyle w:val="Grilledutableau"/>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10"/>
        <w:gridCol w:w="3970"/>
        <w:gridCol w:w="1842"/>
        <w:gridCol w:w="171"/>
        <w:gridCol w:w="679"/>
      </w:tblGrid>
      <w:tr w:rsidR="0025373D" w:rsidRPr="00DF4E28" w14:paraId="47404DF6" w14:textId="2639D93B" w:rsidTr="00011F73">
        <w:tc>
          <w:tcPr>
            <w:tcW w:w="1329" w:type="pct"/>
          </w:tcPr>
          <w:p w14:paraId="536339BA" w14:textId="77777777" w:rsidR="0025373D" w:rsidRPr="00DF4E28" w:rsidRDefault="0025373D" w:rsidP="005477B1">
            <w:pPr>
              <w:spacing w:after="0" w:line="240" w:lineRule="auto"/>
              <w:jc w:val="both"/>
              <w:rPr>
                <w:rFonts w:ascii="Times New Roman" w:hAnsi="Times New Roman" w:cs="Times New Roman"/>
              </w:rPr>
            </w:pPr>
            <w:r w:rsidRPr="00DF4E28">
              <w:rPr>
                <w:rFonts w:ascii="Times New Roman" w:hAnsi="Times New Roman" w:cs="Times New Roman"/>
              </w:rPr>
              <w:t>Activités</w:t>
            </w:r>
          </w:p>
        </w:tc>
        <w:tc>
          <w:tcPr>
            <w:tcW w:w="2188" w:type="pct"/>
          </w:tcPr>
          <w:p w14:paraId="20AA7B13" w14:textId="77777777" w:rsidR="0025373D" w:rsidRPr="00DF4E28" w:rsidRDefault="0025373D" w:rsidP="005477B1">
            <w:pPr>
              <w:spacing w:after="0" w:line="240" w:lineRule="auto"/>
              <w:jc w:val="both"/>
              <w:rPr>
                <w:rFonts w:ascii="Times New Roman" w:hAnsi="Times New Roman" w:cs="Times New Roman"/>
              </w:rPr>
            </w:pPr>
            <w:r w:rsidRPr="00DF4E28">
              <w:rPr>
                <w:rFonts w:ascii="Times New Roman" w:hAnsi="Times New Roman" w:cs="Times New Roman"/>
              </w:rPr>
              <w:t>Tâches</w:t>
            </w:r>
          </w:p>
        </w:tc>
        <w:tc>
          <w:tcPr>
            <w:tcW w:w="1109" w:type="pct"/>
            <w:gridSpan w:val="2"/>
          </w:tcPr>
          <w:p w14:paraId="66085239" w14:textId="67A5A202" w:rsidR="0025373D" w:rsidRPr="00DF4E28" w:rsidRDefault="002C3411" w:rsidP="005477B1">
            <w:pPr>
              <w:spacing w:after="0" w:line="240" w:lineRule="auto"/>
              <w:jc w:val="both"/>
              <w:rPr>
                <w:rFonts w:ascii="Times New Roman" w:hAnsi="Times New Roman" w:cs="Times New Roman"/>
              </w:rPr>
            </w:pPr>
            <w:r w:rsidRPr="00DF4E28">
              <w:rPr>
                <w:rFonts w:ascii="Times New Roman" w:hAnsi="Times New Roman" w:cs="Times New Roman"/>
              </w:rPr>
              <w:t>Livrables</w:t>
            </w:r>
          </w:p>
        </w:tc>
        <w:tc>
          <w:tcPr>
            <w:tcW w:w="374" w:type="pct"/>
          </w:tcPr>
          <w:p w14:paraId="144F61DC" w14:textId="4EF81922" w:rsidR="0025373D" w:rsidRPr="00DF4E28" w:rsidRDefault="002C3411" w:rsidP="005477B1">
            <w:pPr>
              <w:spacing w:after="0" w:line="240" w:lineRule="auto"/>
              <w:jc w:val="both"/>
              <w:rPr>
                <w:rFonts w:ascii="Times New Roman" w:hAnsi="Times New Roman" w:cs="Times New Roman"/>
              </w:rPr>
            </w:pPr>
            <w:r w:rsidRPr="00DF4E28">
              <w:rPr>
                <w:rFonts w:ascii="Times New Roman" w:hAnsi="Times New Roman" w:cs="Times New Roman"/>
              </w:rPr>
              <w:t>H/J</w:t>
            </w:r>
          </w:p>
        </w:tc>
      </w:tr>
      <w:tr w:rsidR="00BB0960" w:rsidRPr="00DF4E28" w14:paraId="2773C273" w14:textId="2907A748" w:rsidTr="00BB0960">
        <w:tc>
          <w:tcPr>
            <w:tcW w:w="1329" w:type="pct"/>
          </w:tcPr>
          <w:p w14:paraId="0D3D60B2" w14:textId="7B2927C1" w:rsidR="00BB0960" w:rsidRPr="00DF4E28" w:rsidRDefault="00BB0960" w:rsidP="005477B1">
            <w:pPr>
              <w:spacing w:after="0" w:line="240" w:lineRule="auto"/>
              <w:jc w:val="both"/>
              <w:rPr>
                <w:rFonts w:ascii="Times New Roman" w:hAnsi="Times New Roman" w:cs="Times New Roman"/>
                <w:sz w:val="20"/>
                <w:szCs w:val="20"/>
              </w:rPr>
            </w:pPr>
            <w:r w:rsidRPr="00011F73">
              <w:rPr>
                <w:rFonts w:ascii="Times New Roman" w:hAnsi="Times New Roman" w:cs="Times New Roman"/>
                <w:sz w:val="20"/>
                <w:szCs w:val="20"/>
              </w:rPr>
              <w:t>Organisation d’une formation sur la cartographie SIG au profit des membres de la commission registre national des APAC (CRNA) ;</w:t>
            </w:r>
          </w:p>
        </w:tc>
        <w:tc>
          <w:tcPr>
            <w:tcW w:w="2188" w:type="pct"/>
          </w:tcPr>
          <w:p w14:paraId="06B34BE8" w14:textId="03EFB8A0" w:rsidR="00BB0960" w:rsidRPr="00DF4E28" w:rsidRDefault="00BB0960" w:rsidP="005477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Préparation d’un manuel de formation sur la cartographie SIG. Animation la formation auprès des membres de la commission du registre national des APAC. Préparation d’un Compte Rendu de la formation. </w:t>
            </w:r>
          </w:p>
        </w:tc>
        <w:tc>
          <w:tcPr>
            <w:tcW w:w="1015" w:type="pct"/>
            <w:vMerge w:val="restart"/>
            <w:vAlign w:val="center"/>
          </w:tcPr>
          <w:p w14:paraId="1D6A3A4C" w14:textId="019BAF5A" w:rsidR="00BB0960" w:rsidRDefault="00BB0960" w:rsidP="00BB09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Manuel de formation, Compte Rendu de la formation</w:t>
            </w:r>
          </w:p>
          <w:p w14:paraId="0FBA50A4" w14:textId="60C89C87" w:rsidR="00BB0960" w:rsidRPr="00DF4E28" w:rsidRDefault="00BB0960" w:rsidP="00BB09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carte</w:t>
            </w:r>
          </w:p>
        </w:tc>
        <w:tc>
          <w:tcPr>
            <w:tcW w:w="468" w:type="pct"/>
            <w:gridSpan w:val="2"/>
            <w:vMerge w:val="restart"/>
            <w:vAlign w:val="center"/>
          </w:tcPr>
          <w:p w14:paraId="25A93A04" w14:textId="7231C183" w:rsidR="00BB0960" w:rsidRPr="00DF4E28" w:rsidRDefault="00BB0960" w:rsidP="00BB09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B0960" w:rsidRPr="00DF4E28" w14:paraId="671CBA13" w14:textId="77777777" w:rsidTr="00BB0960">
        <w:trPr>
          <w:trHeight w:val="50"/>
        </w:trPr>
        <w:tc>
          <w:tcPr>
            <w:tcW w:w="1329" w:type="pct"/>
          </w:tcPr>
          <w:p w14:paraId="3C0859CC" w14:textId="258EA1D0" w:rsidR="00BB0960" w:rsidRPr="009B37EE" w:rsidRDefault="00BB0960" w:rsidP="005477B1">
            <w:pPr>
              <w:spacing w:after="0" w:line="240" w:lineRule="auto"/>
              <w:jc w:val="both"/>
              <w:rPr>
                <w:rFonts w:ascii="Times New Roman" w:hAnsi="Times New Roman" w:cs="Times New Roman"/>
                <w:sz w:val="20"/>
                <w:szCs w:val="20"/>
              </w:rPr>
            </w:pPr>
            <w:r w:rsidRPr="009B37EE">
              <w:rPr>
                <w:rFonts w:ascii="Times New Roman" w:hAnsi="Times New Roman" w:cs="Times New Roman"/>
                <w:sz w:val="20"/>
                <w:szCs w:val="20"/>
              </w:rPr>
              <w:t xml:space="preserve">Production d’une carte nationale des APAC </w:t>
            </w:r>
          </w:p>
          <w:p w14:paraId="6098A565" w14:textId="3ACF4149" w:rsidR="00BB0960" w:rsidRPr="00A93846" w:rsidRDefault="00BB0960" w:rsidP="005477B1">
            <w:pPr>
              <w:spacing w:after="0" w:line="240" w:lineRule="auto"/>
              <w:jc w:val="both"/>
              <w:rPr>
                <w:rFonts w:ascii="Times New Roman" w:hAnsi="Times New Roman" w:cs="Times New Roman"/>
                <w:sz w:val="20"/>
                <w:szCs w:val="20"/>
                <w:highlight w:val="yellow"/>
              </w:rPr>
            </w:pPr>
          </w:p>
        </w:tc>
        <w:tc>
          <w:tcPr>
            <w:tcW w:w="2188" w:type="pct"/>
          </w:tcPr>
          <w:p w14:paraId="5B0E092D" w14:textId="427AB2E7" w:rsidR="00BB0960" w:rsidRPr="00BB0960" w:rsidRDefault="00BB0960" w:rsidP="005477B1">
            <w:pPr>
              <w:spacing w:after="0" w:line="240" w:lineRule="auto"/>
              <w:jc w:val="both"/>
              <w:rPr>
                <w:rFonts w:ascii="Times New Roman" w:hAnsi="Times New Roman" w:cs="Times New Roman"/>
                <w:sz w:val="20"/>
                <w:szCs w:val="20"/>
              </w:rPr>
            </w:pPr>
            <w:r w:rsidRPr="00BB0960">
              <w:rPr>
                <w:rFonts w:ascii="Times New Roman" w:hAnsi="Times New Roman" w:cs="Times New Roman"/>
                <w:sz w:val="20"/>
                <w:szCs w:val="20"/>
              </w:rPr>
              <w:t xml:space="preserve">La formation pratique portera sur la réalisation par le formateur d’une carte nationale des APAC </w:t>
            </w:r>
          </w:p>
        </w:tc>
        <w:tc>
          <w:tcPr>
            <w:tcW w:w="1015" w:type="pct"/>
            <w:vMerge/>
          </w:tcPr>
          <w:p w14:paraId="4482FC5B" w14:textId="77777777" w:rsidR="00BB0960" w:rsidRDefault="00BB0960" w:rsidP="005477B1">
            <w:pPr>
              <w:spacing w:after="0" w:line="240" w:lineRule="auto"/>
              <w:jc w:val="both"/>
              <w:rPr>
                <w:rFonts w:ascii="Times New Roman" w:hAnsi="Times New Roman" w:cs="Times New Roman"/>
                <w:sz w:val="20"/>
                <w:szCs w:val="20"/>
              </w:rPr>
            </w:pPr>
          </w:p>
        </w:tc>
        <w:tc>
          <w:tcPr>
            <w:tcW w:w="468" w:type="pct"/>
            <w:gridSpan w:val="2"/>
            <w:vMerge/>
          </w:tcPr>
          <w:p w14:paraId="7018164F" w14:textId="77777777" w:rsidR="00BB0960" w:rsidRDefault="00BB0960" w:rsidP="005477B1">
            <w:pPr>
              <w:spacing w:after="0" w:line="240" w:lineRule="auto"/>
              <w:jc w:val="both"/>
              <w:rPr>
                <w:rFonts w:ascii="Times New Roman" w:hAnsi="Times New Roman" w:cs="Times New Roman"/>
                <w:sz w:val="20"/>
                <w:szCs w:val="20"/>
              </w:rPr>
            </w:pPr>
          </w:p>
        </w:tc>
      </w:tr>
    </w:tbl>
    <w:p w14:paraId="55B98485" w14:textId="10B1BC8B" w:rsidR="0025373D" w:rsidRPr="00DF4E28" w:rsidRDefault="0025373D" w:rsidP="005A633E">
      <w:pPr>
        <w:pStyle w:val="Listecouleur-Accent11"/>
        <w:shd w:val="clear" w:color="auto" w:fill="FFFFFF"/>
        <w:spacing w:after="75" w:line="240" w:lineRule="auto"/>
        <w:ind w:left="0"/>
        <w:jc w:val="both"/>
        <w:rPr>
          <w:rFonts w:ascii="Times New Roman" w:hAnsi="Times New Roman" w:cs="Times New Roman"/>
          <w:b/>
          <w:bCs/>
        </w:rPr>
      </w:pPr>
    </w:p>
    <w:p w14:paraId="09E4B37A" w14:textId="77777777" w:rsidR="002C3411" w:rsidRPr="00DF4E28" w:rsidRDefault="002C3411" w:rsidP="005A633E">
      <w:pPr>
        <w:pStyle w:val="Listecouleur-Accent11"/>
        <w:shd w:val="clear" w:color="auto" w:fill="FFFFFF"/>
        <w:spacing w:after="75" w:line="240" w:lineRule="auto"/>
        <w:ind w:left="0"/>
        <w:jc w:val="both"/>
        <w:rPr>
          <w:rFonts w:ascii="Times New Roman" w:hAnsi="Times New Roman" w:cs="Times New Roman"/>
          <w:b/>
          <w:bCs/>
        </w:rPr>
      </w:pPr>
    </w:p>
    <w:p w14:paraId="28E47F59" w14:textId="77777777" w:rsidR="002B010A" w:rsidRPr="002B010A" w:rsidRDefault="002B010A" w:rsidP="005A633E">
      <w:pPr>
        <w:pStyle w:val="Listecouleur-Accent11"/>
        <w:shd w:val="clear" w:color="auto" w:fill="FFFFFF"/>
        <w:spacing w:after="75" w:line="240" w:lineRule="auto"/>
        <w:ind w:left="0"/>
        <w:jc w:val="both"/>
        <w:rPr>
          <w:rFonts w:ascii="Times New Roman" w:hAnsi="Times New Roman" w:cs="Times New Roman"/>
        </w:rPr>
      </w:pPr>
    </w:p>
    <w:p w14:paraId="72D7B7AC" w14:textId="77777777" w:rsidR="007400D3" w:rsidRPr="00DF4E28" w:rsidRDefault="007400D3" w:rsidP="007400D3">
      <w:pPr>
        <w:pStyle w:val="Listecouleur-Accent11"/>
        <w:numPr>
          <w:ilvl w:val="0"/>
          <w:numId w:val="1"/>
        </w:numPr>
        <w:jc w:val="both"/>
        <w:rPr>
          <w:rFonts w:ascii="Times New Roman" w:hAnsi="Times New Roman" w:cs="Times New Roman"/>
          <w:b/>
          <w:bCs/>
        </w:rPr>
      </w:pPr>
      <w:r w:rsidRPr="00DF4E28">
        <w:rPr>
          <w:rFonts w:ascii="Times New Roman" w:hAnsi="Times New Roman" w:cs="Times New Roman"/>
          <w:b/>
          <w:bCs/>
        </w:rPr>
        <w:t>Supervision </w:t>
      </w:r>
    </w:p>
    <w:p w14:paraId="58AE37B8" w14:textId="7E359CBD" w:rsidR="007400D3" w:rsidRPr="00DF4E28" w:rsidRDefault="007400D3" w:rsidP="008A1AA4">
      <w:p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L’</w:t>
      </w:r>
      <w:r w:rsidR="002E22E8" w:rsidRPr="00DF4E28">
        <w:rPr>
          <w:rFonts w:ascii="Times New Roman" w:eastAsia="Times New Roman" w:hAnsi="Times New Roman" w:cs="Times New Roman"/>
          <w:lang w:eastAsia="fr-FR"/>
        </w:rPr>
        <w:t>expert</w:t>
      </w:r>
      <w:r w:rsidRPr="00DF4E28">
        <w:rPr>
          <w:rFonts w:ascii="Times New Roman" w:eastAsia="Times New Roman" w:hAnsi="Times New Roman" w:cs="Times New Roman"/>
          <w:lang w:eastAsia="fr-FR"/>
        </w:rPr>
        <w:t xml:space="preserve"> travaillera sous la </w:t>
      </w:r>
      <w:r w:rsidRPr="00011F73">
        <w:rPr>
          <w:rFonts w:ascii="Times New Roman" w:eastAsia="Times New Roman" w:hAnsi="Times New Roman" w:cs="Times New Roman"/>
          <w:lang w:eastAsia="fr-FR"/>
        </w:rPr>
        <w:t xml:space="preserve">supervision </w:t>
      </w:r>
      <w:r w:rsidR="008A1AA4" w:rsidRPr="00011F73">
        <w:rPr>
          <w:rFonts w:ascii="Times New Roman" w:eastAsia="Times New Roman" w:hAnsi="Times New Roman" w:cs="Times New Roman"/>
          <w:lang w:eastAsia="fr-FR"/>
        </w:rPr>
        <w:t>de la direction de</w:t>
      </w:r>
      <w:r w:rsidRPr="00DF4E28">
        <w:rPr>
          <w:rFonts w:ascii="Times New Roman" w:eastAsia="Times New Roman" w:hAnsi="Times New Roman" w:cs="Times New Roman"/>
          <w:lang w:eastAsia="fr-FR"/>
        </w:rPr>
        <w:t xml:space="preserve"> </w:t>
      </w:r>
      <w:r w:rsidR="008B305C" w:rsidRPr="00DF4E28">
        <w:rPr>
          <w:rFonts w:ascii="Times New Roman" w:eastAsia="Times New Roman" w:hAnsi="Times New Roman" w:cs="Times New Roman"/>
          <w:lang w:eastAsia="fr-FR"/>
        </w:rPr>
        <w:t>l’AESVT Maroc</w:t>
      </w:r>
      <w:r w:rsidR="0056277D" w:rsidRPr="00DF4E28">
        <w:rPr>
          <w:rFonts w:ascii="Times New Roman" w:eastAsia="Times New Roman" w:hAnsi="Times New Roman" w:cs="Times New Roman"/>
          <w:lang w:eastAsia="fr-FR"/>
        </w:rPr>
        <w:t>.</w:t>
      </w:r>
    </w:p>
    <w:p w14:paraId="2E9C7FF6" w14:textId="77777777" w:rsidR="007400D3" w:rsidRPr="00DF4E28" w:rsidRDefault="007400D3" w:rsidP="007400D3">
      <w:pPr>
        <w:pStyle w:val="Listecouleur-Accent11"/>
        <w:shd w:val="clear" w:color="auto" w:fill="FFFFFF"/>
        <w:spacing w:after="75" w:line="240" w:lineRule="auto"/>
        <w:ind w:left="1080"/>
        <w:jc w:val="both"/>
        <w:rPr>
          <w:rFonts w:ascii="Times New Roman" w:hAnsi="Times New Roman" w:cs="Times New Roman"/>
          <w:b/>
          <w:bCs/>
        </w:rPr>
      </w:pPr>
    </w:p>
    <w:p w14:paraId="44E5CC58" w14:textId="77777777" w:rsidR="007400D3" w:rsidRPr="00DF4E28" w:rsidRDefault="007400D3" w:rsidP="008B305C">
      <w:pPr>
        <w:pStyle w:val="Listecouleur-Accent11"/>
        <w:numPr>
          <w:ilvl w:val="0"/>
          <w:numId w:val="1"/>
        </w:numPr>
        <w:shd w:val="clear" w:color="auto" w:fill="FFFFFF"/>
        <w:spacing w:after="120" w:line="240" w:lineRule="auto"/>
        <w:ind w:left="1077"/>
        <w:contextualSpacing w:val="0"/>
        <w:jc w:val="both"/>
        <w:rPr>
          <w:rFonts w:ascii="Times New Roman" w:hAnsi="Times New Roman" w:cs="Times New Roman"/>
          <w:b/>
          <w:bCs/>
        </w:rPr>
      </w:pPr>
      <w:r w:rsidRPr="00DF4E28">
        <w:rPr>
          <w:rFonts w:ascii="Times New Roman" w:hAnsi="Times New Roman" w:cs="Times New Roman"/>
          <w:b/>
          <w:bCs/>
        </w:rPr>
        <w:t>Livrables </w:t>
      </w:r>
    </w:p>
    <w:p w14:paraId="41158270" w14:textId="77777777" w:rsidR="002202BD" w:rsidRPr="00DF4E28" w:rsidRDefault="002202BD" w:rsidP="002E22E8">
      <w:pPr>
        <w:shd w:val="clear" w:color="auto" w:fill="FFFFFF"/>
        <w:spacing w:after="75" w:line="240" w:lineRule="auto"/>
        <w:contextualSpacing/>
        <w:jc w:val="both"/>
        <w:rPr>
          <w:rFonts w:ascii="Times New Roman" w:eastAsia="Times New Roman" w:hAnsi="Times New Roman" w:cs="Times New Roman"/>
          <w:lang w:eastAsia="fr-FR"/>
        </w:rPr>
      </w:pPr>
    </w:p>
    <w:p w14:paraId="460E7BB7" w14:textId="763736A1" w:rsidR="002E22E8" w:rsidRPr="00DF4E28" w:rsidRDefault="002E22E8" w:rsidP="002E22E8">
      <w:pPr>
        <w:shd w:val="clear" w:color="auto" w:fill="FFFFFF"/>
        <w:spacing w:after="75" w:line="240" w:lineRule="auto"/>
        <w:contextualSpacing/>
        <w:jc w:val="both"/>
        <w:rPr>
          <w:rFonts w:ascii="Times New Roman" w:eastAsia="Times New Roman" w:hAnsi="Times New Roman" w:cs="Times New Roman"/>
          <w:lang w:eastAsia="fr-FR"/>
        </w:rPr>
      </w:pPr>
      <w:r w:rsidRPr="0032231C">
        <w:rPr>
          <w:rFonts w:ascii="Times New Roman" w:eastAsia="Times New Roman" w:hAnsi="Times New Roman" w:cs="Times New Roman"/>
          <w:lang w:eastAsia="fr-FR"/>
        </w:rPr>
        <w:t>Les livrables</w:t>
      </w:r>
      <w:r w:rsidR="004F4793" w:rsidRPr="0032231C">
        <w:rPr>
          <w:rFonts w:ascii="Times New Roman" w:eastAsia="Times New Roman" w:hAnsi="Times New Roman" w:cs="Times New Roman"/>
          <w:lang w:eastAsia="fr-FR"/>
        </w:rPr>
        <w:t>, identifiés précédemment,</w:t>
      </w:r>
      <w:r w:rsidRPr="0032231C">
        <w:rPr>
          <w:rFonts w:ascii="Times New Roman" w:eastAsia="Times New Roman" w:hAnsi="Times New Roman" w:cs="Times New Roman"/>
          <w:lang w:eastAsia="fr-FR"/>
        </w:rPr>
        <w:t xml:space="preserve"> devront être livrés en langue française</w:t>
      </w:r>
      <w:r w:rsidR="00AD1A06">
        <w:rPr>
          <w:rFonts w:ascii="Times New Roman" w:eastAsia="Times New Roman" w:hAnsi="Times New Roman" w:cs="Times New Roman"/>
          <w:lang w:eastAsia="fr-FR"/>
        </w:rPr>
        <w:t xml:space="preserve"> </w:t>
      </w:r>
      <w:r w:rsidRPr="00DF4E28">
        <w:rPr>
          <w:rFonts w:ascii="Times New Roman" w:eastAsia="Times New Roman" w:hAnsi="Times New Roman" w:cs="Times New Roman"/>
          <w:lang w:eastAsia="fr-FR"/>
        </w:rPr>
        <w:t xml:space="preserve">sous version électronique, permettant ainsi des mises à jour ultérieures. Des restitutions intermédiaires pourront être demandées à </w:t>
      </w:r>
      <w:r w:rsidR="002202BD" w:rsidRPr="00DF4E28">
        <w:rPr>
          <w:rFonts w:ascii="Times New Roman" w:eastAsia="Times New Roman" w:hAnsi="Times New Roman" w:cs="Times New Roman"/>
          <w:lang w:eastAsia="fr-FR"/>
        </w:rPr>
        <w:t xml:space="preserve">l’expert </w:t>
      </w:r>
      <w:r w:rsidRPr="00DF4E28">
        <w:rPr>
          <w:rFonts w:ascii="Times New Roman" w:eastAsia="Times New Roman" w:hAnsi="Times New Roman" w:cs="Times New Roman"/>
          <w:lang w:eastAsia="fr-FR"/>
        </w:rPr>
        <w:t>par l’équipe de suivi.</w:t>
      </w:r>
    </w:p>
    <w:p w14:paraId="65858A61" w14:textId="2995C7CE" w:rsidR="007400D3" w:rsidRPr="00DF4E28" w:rsidRDefault="007400D3" w:rsidP="00785067">
      <w:pPr>
        <w:jc w:val="both"/>
        <w:rPr>
          <w:rFonts w:ascii="Times New Roman" w:eastAsia="Times New Roman" w:hAnsi="Times New Roman" w:cs="Times New Roman"/>
          <w:highlight w:val="yellow"/>
          <w:lang w:eastAsia="fr-FR"/>
        </w:rPr>
      </w:pPr>
    </w:p>
    <w:p w14:paraId="4F1A8AD9" w14:textId="77777777" w:rsidR="007400D3" w:rsidRPr="00DF4E28" w:rsidRDefault="00CC4CD1" w:rsidP="007400D3">
      <w:pPr>
        <w:pStyle w:val="Listecouleur-Accent11"/>
        <w:numPr>
          <w:ilvl w:val="0"/>
          <w:numId w:val="1"/>
        </w:numPr>
        <w:shd w:val="clear" w:color="auto" w:fill="FFFFFF"/>
        <w:spacing w:after="75" w:line="240" w:lineRule="auto"/>
        <w:jc w:val="both"/>
        <w:rPr>
          <w:rFonts w:ascii="Times New Roman" w:hAnsi="Times New Roman" w:cs="Times New Roman"/>
          <w:b/>
          <w:bCs/>
        </w:rPr>
      </w:pPr>
      <w:r w:rsidRPr="00DF4E28">
        <w:rPr>
          <w:rFonts w:ascii="Times New Roman" w:hAnsi="Times New Roman" w:cs="Times New Roman"/>
          <w:b/>
          <w:bCs/>
        </w:rPr>
        <w:t>Dates et durée envisagées</w:t>
      </w:r>
    </w:p>
    <w:p w14:paraId="484D77FB" w14:textId="77942039" w:rsidR="006E64B1" w:rsidRPr="00DF4E28" w:rsidRDefault="007400D3" w:rsidP="008A1AA4">
      <w:pPr>
        <w:shd w:val="clear" w:color="auto" w:fill="FFFFFF"/>
        <w:spacing w:after="75" w:line="240" w:lineRule="auto"/>
        <w:contextualSpacing/>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br/>
      </w:r>
      <w:r w:rsidR="006E64B1" w:rsidRPr="00DF4E28">
        <w:rPr>
          <w:rFonts w:ascii="Times New Roman" w:eastAsia="Times New Roman" w:hAnsi="Times New Roman" w:cs="Times New Roman"/>
          <w:u w:val="single"/>
          <w:lang w:eastAsia="fr-FR"/>
        </w:rPr>
        <w:t>Lieu de travail : </w:t>
      </w:r>
      <w:r w:rsidR="007621A9">
        <w:rPr>
          <w:rFonts w:ascii="Times New Roman" w:eastAsia="Times New Roman" w:hAnsi="Times New Roman" w:cs="Times New Roman"/>
          <w:lang w:eastAsia="fr-FR"/>
        </w:rPr>
        <w:t xml:space="preserve">A </w:t>
      </w:r>
      <w:r w:rsidR="0032231C">
        <w:rPr>
          <w:rFonts w:ascii="Times New Roman" w:eastAsia="Times New Roman" w:hAnsi="Times New Roman" w:cs="Times New Roman"/>
          <w:lang w:eastAsia="fr-FR"/>
        </w:rPr>
        <w:t>définir</w:t>
      </w:r>
    </w:p>
    <w:p w14:paraId="5F00A728" w14:textId="77777777" w:rsidR="006E64B1" w:rsidRPr="00DF4E28" w:rsidRDefault="006E64B1" w:rsidP="006E64B1">
      <w:pPr>
        <w:shd w:val="clear" w:color="auto" w:fill="FFFFFF"/>
        <w:spacing w:after="75" w:line="240" w:lineRule="auto"/>
        <w:contextualSpacing/>
        <w:jc w:val="both"/>
        <w:rPr>
          <w:rFonts w:ascii="Times New Roman" w:eastAsia="Times New Roman" w:hAnsi="Times New Roman" w:cs="Times New Roman"/>
          <w:lang w:eastAsia="fr-FR"/>
        </w:rPr>
      </w:pPr>
    </w:p>
    <w:p w14:paraId="6B66C770" w14:textId="3AC3A9FD" w:rsidR="006E64B1" w:rsidRPr="00DF4E28" w:rsidRDefault="006E64B1" w:rsidP="00B00032">
      <w:pPr>
        <w:shd w:val="clear" w:color="auto" w:fill="FFFFFF"/>
        <w:spacing w:after="75" w:line="240" w:lineRule="auto"/>
        <w:contextualSpacing/>
        <w:jc w:val="both"/>
        <w:rPr>
          <w:rFonts w:ascii="Times New Roman" w:eastAsia="Times New Roman" w:hAnsi="Times New Roman" w:cs="Times New Roman"/>
          <w:lang w:eastAsia="fr-FR"/>
        </w:rPr>
      </w:pPr>
      <w:r w:rsidRPr="00DF4E28">
        <w:rPr>
          <w:rFonts w:ascii="Times New Roman" w:eastAsia="Times New Roman" w:hAnsi="Times New Roman" w:cs="Times New Roman"/>
          <w:u w:val="single"/>
          <w:lang w:eastAsia="fr-FR"/>
        </w:rPr>
        <w:t>Durée de l’expertise</w:t>
      </w:r>
      <w:r w:rsidR="00710B81" w:rsidRPr="00DF4E28">
        <w:rPr>
          <w:rFonts w:ascii="Times New Roman" w:eastAsia="Times New Roman" w:hAnsi="Times New Roman" w:cs="Times New Roman"/>
          <w:u w:val="single"/>
          <w:lang w:eastAsia="fr-FR"/>
        </w:rPr>
        <w:t> </w:t>
      </w:r>
      <w:r w:rsidRPr="00DF4E28">
        <w:rPr>
          <w:rFonts w:ascii="Times New Roman" w:eastAsia="Times New Roman" w:hAnsi="Times New Roman" w:cs="Times New Roman"/>
          <w:u w:val="single"/>
          <w:lang w:eastAsia="fr-FR"/>
        </w:rPr>
        <w:t>:</w:t>
      </w:r>
      <w:r w:rsidR="00B00032" w:rsidRPr="00DF4E28">
        <w:rPr>
          <w:rFonts w:ascii="Times New Roman" w:eastAsia="Times New Roman" w:hAnsi="Times New Roman" w:cs="Times New Roman"/>
          <w:lang w:eastAsia="fr-FR"/>
        </w:rPr>
        <w:t xml:space="preserve"> </w:t>
      </w:r>
      <w:r w:rsidR="007621A9">
        <w:rPr>
          <w:rFonts w:ascii="Times New Roman" w:eastAsia="Times New Roman" w:hAnsi="Times New Roman" w:cs="Times New Roman"/>
          <w:lang w:eastAsia="fr-FR"/>
        </w:rPr>
        <w:t xml:space="preserve">1 </w:t>
      </w:r>
      <w:r w:rsidR="005E1BB0">
        <w:rPr>
          <w:rFonts w:ascii="Times New Roman" w:eastAsia="Times New Roman" w:hAnsi="Times New Roman" w:cs="Times New Roman"/>
          <w:lang w:eastAsia="fr-FR"/>
        </w:rPr>
        <w:t>mois</w:t>
      </w:r>
    </w:p>
    <w:p w14:paraId="60FDF851" w14:textId="77777777" w:rsidR="006E64B1" w:rsidRPr="00DF4E28" w:rsidRDefault="006E64B1" w:rsidP="006E64B1">
      <w:pPr>
        <w:shd w:val="clear" w:color="auto" w:fill="FFFFFF"/>
        <w:spacing w:after="75" w:line="240" w:lineRule="auto"/>
        <w:contextualSpacing/>
        <w:jc w:val="both"/>
        <w:rPr>
          <w:rFonts w:ascii="Times New Roman" w:eastAsia="Times New Roman" w:hAnsi="Times New Roman" w:cs="Times New Roman"/>
          <w:lang w:eastAsia="fr-FR"/>
        </w:rPr>
      </w:pPr>
    </w:p>
    <w:p w14:paraId="57E826FF" w14:textId="28BD0E53" w:rsidR="006E64B1" w:rsidRPr="00DF4E28" w:rsidRDefault="006E64B1" w:rsidP="004F4793">
      <w:pPr>
        <w:shd w:val="clear" w:color="auto" w:fill="FFFFFF"/>
        <w:spacing w:after="75" w:line="240" w:lineRule="auto"/>
        <w:contextualSpacing/>
        <w:jc w:val="both"/>
        <w:rPr>
          <w:rFonts w:ascii="Times New Roman" w:eastAsia="Times New Roman" w:hAnsi="Times New Roman" w:cs="Times New Roman"/>
          <w:lang w:eastAsia="fr-FR"/>
        </w:rPr>
      </w:pPr>
      <w:r w:rsidRPr="00DF4E28">
        <w:rPr>
          <w:rFonts w:ascii="Times New Roman" w:eastAsia="Times New Roman" w:hAnsi="Times New Roman" w:cs="Times New Roman"/>
          <w:u w:val="single"/>
          <w:lang w:eastAsia="fr-FR"/>
        </w:rPr>
        <w:t>Date de rendu des livrables </w:t>
      </w:r>
      <w:r w:rsidRPr="00DF4E28">
        <w:rPr>
          <w:rFonts w:ascii="Times New Roman" w:eastAsia="Times New Roman" w:hAnsi="Times New Roman" w:cs="Times New Roman"/>
          <w:lang w:eastAsia="fr-FR"/>
        </w:rPr>
        <w:t xml:space="preserve">: </w:t>
      </w:r>
      <w:r w:rsidR="004F4793" w:rsidRPr="00DF4E28">
        <w:rPr>
          <w:rFonts w:ascii="Times New Roman" w:eastAsia="Times New Roman" w:hAnsi="Times New Roman" w:cs="Times New Roman"/>
          <w:lang w:eastAsia="fr-FR"/>
        </w:rPr>
        <w:t xml:space="preserve">A déterminer en concertation avec </w:t>
      </w:r>
      <w:r w:rsidR="0056277D" w:rsidRPr="00DF4E28">
        <w:rPr>
          <w:rFonts w:ascii="Times New Roman" w:eastAsia="Times New Roman" w:hAnsi="Times New Roman" w:cs="Times New Roman"/>
          <w:lang w:eastAsia="fr-FR"/>
        </w:rPr>
        <w:t>l’AESVT</w:t>
      </w:r>
      <w:r w:rsidR="004F4793" w:rsidRPr="00DF4E28">
        <w:rPr>
          <w:rFonts w:ascii="Times New Roman" w:eastAsia="Times New Roman" w:hAnsi="Times New Roman" w:cs="Times New Roman"/>
          <w:lang w:eastAsia="fr-FR"/>
        </w:rPr>
        <w:t xml:space="preserve"> </w:t>
      </w:r>
    </w:p>
    <w:p w14:paraId="28B5B53A" w14:textId="77777777" w:rsidR="004F4793" w:rsidRPr="00DF4E28" w:rsidRDefault="004F4793" w:rsidP="004F4793">
      <w:pPr>
        <w:shd w:val="clear" w:color="auto" w:fill="FFFFFF"/>
        <w:spacing w:after="75" w:line="240" w:lineRule="auto"/>
        <w:contextualSpacing/>
        <w:jc w:val="both"/>
        <w:rPr>
          <w:rFonts w:ascii="Times New Roman" w:eastAsia="Times New Roman" w:hAnsi="Times New Roman" w:cs="Times New Roman"/>
          <w:lang w:eastAsia="fr-FR"/>
        </w:rPr>
      </w:pPr>
    </w:p>
    <w:p w14:paraId="1BC878E3" w14:textId="7111DD3D" w:rsidR="00EF4BDD" w:rsidRPr="00DF4E28" w:rsidRDefault="006E64B1" w:rsidP="006E64B1">
      <w:pPr>
        <w:jc w:val="both"/>
        <w:rPr>
          <w:rFonts w:ascii="Times New Roman" w:eastAsia="Arial Narrow" w:hAnsi="Times New Roman" w:cs="Times New Roman"/>
          <w:color w:val="333333"/>
        </w:rPr>
      </w:pPr>
      <w:r w:rsidRPr="00DF4E28">
        <w:rPr>
          <w:rFonts w:ascii="Times New Roman" w:eastAsia="Arial Narrow" w:hAnsi="Times New Roman" w:cs="Times New Roman"/>
          <w:color w:val="333333"/>
        </w:rPr>
        <w:t>La prestation est considérée comme achevée à la validation par l’équipe de suivi.</w:t>
      </w:r>
    </w:p>
    <w:p w14:paraId="74D251F6" w14:textId="77777777" w:rsidR="007400D3" w:rsidRPr="007621A9" w:rsidRDefault="007400D3" w:rsidP="00EF4BDD">
      <w:pPr>
        <w:numPr>
          <w:ilvl w:val="0"/>
          <w:numId w:val="1"/>
        </w:numPr>
        <w:jc w:val="both"/>
        <w:rPr>
          <w:rFonts w:ascii="Times New Roman" w:hAnsi="Times New Roman" w:cs="Times New Roman"/>
          <w:b/>
          <w:bCs/>
        </w:rPr>
      </w:pPr>
      <w:r w:rsidRPr="007621A9">
        <w:rPr>
          <w:rFonts w:ascii="Times New Roman" w:hAnsi="Times New Roman" w:cs="Times New Roman"/>
          <w:b/>
          <w:bCs/>
        </w:rPr>
        <w:t>Profil du consultant </w:t>
      </w:r>
    </w:p>
    <w:p w14:paraId="439F3EBB" w14:textId="66EA9631" w:rsidR="007400D3" w:rsidRPr="007621A9" w:rsidRDefault="007400D3" w:rsidP="007400D3">
      <w:pPr>
        <w:jc w:val="both"/>
        <w:rPr>
          <w:rFonts w:ascii="Times New Roman" w:eastAsia="Times New Roman" w:hAnsi="Times New Roman" w:cs="Times New Roman"/>
          <w:lang w:eastAsia="fr-FR"/>
        </w:rPr>
      </w:pPr>
      <w:r w:rsidRPr="007621A9">
        <w:rPr>
          <w:rFonts w:ascii="Times New Roman" w:eastAsia="Times New Roman" w:hAnsi="Times New Roman" w:cs="Times New Roman"/>
          <w:lang w:eastAsia="fr-FR"/>
        </w:rPr>
        <w:lastRenderedPageBreak/>
        <w:t xml:space="preserve">Cette consultation sera conduite par un </w:t>
      </w:r>
      <w:r w:rsidR="00347624" w:rsidRPr="007621A9">
        <w:rPr>
          <w:rFonts w:ascii="Times New Roman" w:eastAsia="Times New Roman" w:hAnsi="Times New Roman" w:cs="Times New Roman"/>
          <w:lang w:eastAsia="fr-FR"/>
        </w:rPr>
        <w:t>expert</w:t>
      </w:r>
      <w:r w:rsidR="00BE3421" w:rsidRPr="007621A9">
        <w:rPr>
          <w:rFonts w:ascii="Times New Roman" w:eastAsia="Times New Roman" w:hAnsi="Times New Roman" w:cs="Times New Roman"/>
          <w:lang w:eastAsia="fr-FR"/>
        </w:rPr>
        <w:t xml:space="preserve"> </w:t>
      </w:r>
      <w:r w:rsidRPr="007621A9">
        <w:rPr>
          <w:rFonts w:ascii="Times New Roman" w:eastAsia="Times New Roman" w:hAnsi="Times New Roman" w:cs="Times New Roman"/>
          <w:lang w:eastAsia="fr-FR"/>
        </w:rPr>
        <w:t>répondant aux critères suivants :</w:t>
      </w:r>
    </w:p>
    <w:p w14:paraId="1551A013" w14:textId="6454F6E2" w:rsidR="00E044DA" w:rsidRPr="007621A9" w:rsidRDefault="009B235E" w:rsidP="009B235E">
      <w:pPr>
        <w:pStyle w:val="Paragraphedeliste"/>
        <w:numPr>
          <w:ilvl w:val="0"/>
          <w:numId w:val="5"/>
        </w:numPr>
        <w:jc w:val="both"/>
        <w:rPr>
          <w:rFonts w:ascii="Times New Roman" w:eastAsia="Times New Roman" w:hAnsi="Times New Roman" w:cs="Times New Roman"/>
          <w:lang w:val="fr-FR" w:eastAsia="fr-FR"/>
        </w:rPr>
      </w:pPr>
      <w:r w:rsidRPr="007621A9">
        <w:rPr>
          <w:rFonts w:ascii="Times New Roman" w:eastAsia="Times New Roman" w:hAnsi="Times New Roman" w:cs="Times New Roman"/>
          <w:lang w:val="fr-FR" w:eastAsia="fr-FR"/>
        </w:rPr>
        <w:t xml:space="preserve">Une </w:t>
      </w:r>
      <w:r w:rsidR="00E044DA" w:rsidRPr="007621A9">
        <w:rPr>
          <w:rFonts w:ascii="Times New Roman" w:eastAsia="Times New Roman" w:hAnsi="Times New Roman" w:cs="Times New Roman"/>
          <w:lang w:val="fr-FR" w:eastAsia="fr-FR"/>
        </w:rPr>
        <w:t>très bonne</w:t>
      </w:r>
      <w:r w:rsidRPr="007621A9">
        <w:rPr>
          <w:rFonts w:ascii="Times New Roman" w:eastAsia="Times New Roman" w:hAnsi="Times New Roman" w:cs="Times New Roman"/>
          <w:lang w:val="fr-FR" w:eastAsia="fr-FR"/>
        </w:rPr>
        <w:t xml:space="preserve"> connaissance d</w:t>
      </w:r>
      <w:r w:rsidR="00E044DA" w:rsidRPr="007621A9">
        <w:rPr>
          <w:rFonts w:ascii="Times New Roman" w:eastAsia="Times New Roman" w:hAnsi="Times New Roman" w:cs="Times New Roman"/>
          <w:lang w:val="fr-FR" w:eastAsia="fr-FR"/>
        </w:rPr>
        <w:t xml:space="preserve">e la cartographie SIG </w:t>
      </w:r>
    </w:p>
    <w:p w14:paraId="3485F6FB" w14:textId="37DF7D2A" w:rsidR="009B235E" w:rsidRPr="007621A9" w:rsidRDefault="00E044DA" w:rsidP="009B235E">
      <w:pPr>
        <w:pStyle w:val="Paragraphedeliste"/>
        <w:numPr>
          <w:ilvl w:val="0"/>
          <w:numId w:val="5"/>
        </w:numPr>
        <w:jc w:val="both"/>
        <w:rPr>
          <w:rFonts w:ascii="Times New Roman" w:eastAsia="Times New Roman" w:hAnsi="Times New Roman" w:cs="Times New Roman"/>
          <w:lang w:val="fr-FR" w:eastAsia="fr-FR"/>
        </w:rPr>
      </w:pPr>
      <w:r w:rsidRPr="007621A9">
        <w:rPr>
          <w:rFonts w:ascii="Times New Roman" w:eastAsia="Times New Roman" w:hAnsi="Times New Roman" w:cs="Times New Roman"/>
          <w:lang w:val="fr-FR" w:eastAsia="fr-FR"/>
        </w:rPr>
        <w:t xml:space="preserve">Une bonne connaissance du </w:t>
      </w:r>
      <w:r w:rsidR="009B235E" w:rsidRPr="007621A9">
        <w:rPr>
          <w:rFonts w:ascii="Times New Roman" w:eastAsia="Times New Roman" w:hAnsi="Times New Roman" w:cs="Times New Roman"/>
          <w:lang w:val="fr-FR" w:eastAsia="fr-FR"/>
        </w:rPr>
        <w:t>développement rural et du contexte rural marocain, des politiques marocaines en matière de développement durable, conservation de la biodiversité, et lutte contre les effets du changement climatique</w:t>
      </w:r>
    </w:p>
    <w:p w14:paraId="1260D9E5" w14:textId="0FC12E96" w:rsidR="009B235E" w:rsidRPr="007621A9" w:rsidRDefault="007621A9" w:rsidP="009B235E">
      <w:pPr>
        <w:pStyle w:val="Paragraphedeliste"/>
        <w:numPr>
          <w:ilvl w:val="0"/>
          <w:numId w:val="5"/>
        </w:numPr>
        <w:jc w:val="both"/>
        <w:rPr>
          <w:rFonts w:ascii="Times New Roman" w:eastAsia="Times New Roman" w:hAnsi="Times New Roman" w:cs="Times New Roman"/>
          <w:lang w:val="fr-FR" w:eastAsia="fr-FR"/>
        </w:rPr>
      </w:pPr>
      <w:r w:rsidRPr="007621A9">
        <w:rPr>
          <w:rFonts w:ascii="Times New Roman" w:eastAsia="Times New Roman" w:hAnsi="Times New Roman" w:cs="Times New Roman"/>
          <w:lang w:val="fr-FR" w:eastAsia="fr-FR"/>
        </w:rPr>
        <w:t>C</w:t>
      </w:r>
      <w:r w:rsidR="009B235E" w:rsidRPr="007621A9">
        <w:rPr>
          <w:rFonts w:ascii="Times New Roman" w:eastAsia="Times New Roman" w:hAnsi="Times New Roman" w:cs="Times New Roman"/>
          <w:lang w:val="fr-FR" w:eastAsia="fr-FR"/>
        </w:rPr>
        <w:t>onnaissance</w:t>
      </w:r>
      <w:r w:rsidRPr="007621A9">
        <w:rPr>
          <w:rFonts w:ascii="Times New Roman" w:eastAsia="Times New Roman" w:hAnsi="Times New Roman" w:cs="Times New Roman"/>
          <w:lang w:val="fr-FR" w:eastAsia="fr-FR"/>
        </w:rPr>
        <w:t>s</w:t>
      </w:r>
      <w:r w:rsidR="009B235E" w:rsidRPr="007621A9">
        <w:rPr>
          <w:rFonts w:ascii="Times New Roman" w:eastAsia="Times New Roman" w:hAnsi="Times New Roman" w:cs="Times New Roman"/>
          <w:lang w:val="fr-FR" w:eastAsia="fr-FR"/>
        </w:rPr>
        <w:t xml:space="preserve"> des </w:t>
      </w:r>
      <w:r w:rsidRPr="007621A9">
        <w:rPr>
          <w:rFonts w:ascii="Times New Roman" w:eastAsia="Times New Roman" w:hAnsi="Times New Roman" w:cs="Times New Roman"/>
          <w:lang w:val="fr-FR" w:eastAsia="fr-FR"/>
        </w:rPr>
        <w:t>APAC</w:t>
      </w:r>
      <w:r w:rsidR="009B235E" w:rsidRPr="007621A9">
        <w:rPr>
          <w:rFonts w:ascii="Times New Roman" w:eastAsia="Times New Roman" w:hAnsi="Times New Roman" w:cs="Times New Roman"/>
          <w:lang w:val="fr-FR" w:eastAsia="fr-FR"/>
        </w:rPr>
        <w:t xml:space="preserve"> et du Consortium APAC Maroc</w:t>
      </w:r>
    </w:p>
    <w:p w14:paraId="0AD071E7" w14:textId="77777777" w:rsidR="009B235E" w:rsidRPr="007621A9" w:rsidRDefault="009B235E" w:rsidP="009B235E">
      <w:pPr>
        <w:pStyle w:val="Paragraphedeliste"/>
        <w:numPr>
          <w:ilvl w:val="0"/>
          <w:numId w:val="5"/>
        </w:numPr>
        <w:jc w:val="both"/>
        <w:rPr>
          <w:rFonts w:ascii="Times New Roman" w:eastAsia="Times New Roman" w:hAnsi="Times New Roman" w:cs="Times New Roman"/>
          <w:lang w:val="fr-FR" w:eastAsia="fr-FR"/>
        </w:rPr>
      </w:pPr>
      <w:r w:rsidRPr="007621A9">
        <w:rPr>
          <w:rFonts w:ascii="Times New Roman" w:eastAsia="Times New Roman" w:hAnsi="Times New Roman" w:cs="Times New Roman"/>
          <w:lang w:val="fr-FR" w:eastAsia="fr-FR"/>
        </w:rPr>
        <w:t>Des compétences en techniques d’animation d’ateliers</w:t>
      </w:r>
    </w:p>
    <w:p w14:paraId="79AE5194" w14:textId="6FD84FCB" w:rsidR="009B235E" w:rsidRPr="007621A9" w:rsidRDefault="009B235E" w:rsidP="008A1AA4">
      <w:pPr>
        <w:pStyle w:val="Paragraphedeliste"/>
        <w:numPr>
          <w:ilvl w:val="0"/>
          <w:numId w:val="5"/>
        </w:numPr>
        <w:jc w:val="both"/>
        <w:rPr>
          <w:rFonts w:ascii="Times New Roman" w:eastAsia="Times New Roman" w:hAnsi="Times New Roman" w:cs="Times New Roman"/>
          <w:lang w:val="fr-FR" w:eastAsia="fr-FR"/>
        </w:rPr>
      </w:pPr>
      <w:r w:rsidRPr="007621A9">
        <w:rPr>
          <w:rFonts w:ascii="Times New Roman" w:eastAsia="Times New Roman" w:hAnsi="Times New Roman" w:cs="Times New Roman"/>
          <w:lang w:val="fr-FR" w:eastAsia="fr-FR"/>
        </w:rPr>
        <w:t xml:space="preserve">Une expérience professionnelle de </w:t>
      </w:r>
      <w:r w:rsidR="007621A9" w:rsidRPr="007621A9">
        <w:rPr>
          <w:rFonts w:ascii="Times New Roman" w:eastAsia="Times New Roman" w:hAnsi="Times New Roman" w:cs="Times New Roman"/>
          <w:lang w:val="fr-FR" w:eastAsia="fr-FR"/>
        </w:rPr>
        <w:t xml:space="preserve">10 </w:t>
      </w:r>
      <w:r w:rsidRPr="007621A9">
        <w:rPr>
          <w:rFonts w:ascii="Times New Roman" w:eastAsia="Times New Roman" w:hAnsi="Times New Roman" w:cs="Times New Roman"/>
          <w:lang w:val="fr-FR" w:eastAsia="fr-FR"/>
        </w:rPr>
        <w:t>ans minimum</w:t>
      </w:r>
      <w:r w:rsidR="008A1AA4" w:rsidRPr="007621A9">
        <w:rPr>
          <w:rFonts w:ascii="Times New Roman" w:eastAsia="Times New Roman" w:hAnsi="Times New Roman" w:cs="Times New Roman"/>
          <w:lang w:val="fr-FR" w:eastAsia="fr-FR"/>
        </w:rPr>
        <w:t xml:space="preserve"> ; une expérience avec des organismes internationaux est souhaitée ; </w:t>
      </w:r>
    </w:p>
    <w:p w14:paraId="2F7C907B" w14:textId="48432781" w:rsidR="009B235E" w:rsidRPr="007621A9" w:rsidRDefault="009B235E" w:rsidP="009B235E">
      <w:pPr>
        <w:pStyle w:val="Paragraphedeliste"/>
        <w:numPr>
          <w:ilvl w:val="0"/>
          <w:numId w:val="5"/>
        </w:numPr>
        <w:jc w:val="both"/>
        <w:rPr>
          <w:rFonts w:ascii="Times New Roman" w:eastAsia="Times New Roman" w:hAnsi="Times New Roman" w:cs="Times New Roman"/>
          <w:lang w:val="fr-FR" w:eastAsia="fr-FR"/>
        </w:rPr>
      </w:pPr>
      <w:r w:rsidRPr="007621A9">
        <w:rPr>
          <w:rFonts w:ascii="Times New Roman" w:eastAsia="Times New Roman" w:hAnsi="Times New Roman" w:cs="Times New Roman"/>
          <w:lang w:val="fr-FR" w:eastAsia="fr-FR"/>
        </w:rPr>
        <w:t>Une bonne maitrise d</w:t>
      </w:r>
      <w:r w:rsidR="00AD1A06" w:rsidRPr="007621A9">
        <w:rPr>
          <w:rFonts w:ascii="Times New Roman" w:eastAsia="Times New Roman" w:hAnsi="Times New Roman" w:cs="Times New Roman"/>
          <w:lang w:val="fr-FR" w:eastAsia="fr-FR"/>
        </w:rPr>
        <w:t>u darija</w:t>
      </w:r>
      <w:r w:rsidRPr="007621A9">
        <w:rPr>
          <w:rFonts w:ascii="Times New Roman" w:eastAsia="Times New Roman" w:hAnsi="Times New Roman" w:cs="Times New Roman"/>
          <w:lang w:val="fr-FR" w:eastAsia="fr-FR"/>
        </w:rPr>
        <w:t xml:space="preserve"> </w:t>
      </w:r>
      <w:r w:rsidR="00AD1A06" w:rsidRPr="007621A9">
        <w:rPr>
          <w:rFonts w:ascii="Times New Roman" w:eastAsia="Times New Roman" w:hAnsi="Times New Roman" w:cs="Times New Roman"/>
          <w:lang w:val="fr-FR" w:eastAsia="fr-FR"/>
        </w:rPr>
        <w:t>et du français</w:t>
      </w:r>
    </w:p>
    <w:p w14:paraId="63B8AFE3" w14:textId="77777777" w:rsidR="007400D3" w:rsidRPr="00DF4E28" w:rsidRDefault="007400D3" w:rsidP="007400D3">
      <w:pPr>
        <w:jc w:val="both"/>
        <w:rPr>
          <w:rFonts w:ascii="Times New Roman" w:eastAsia="Times New Roman" w:hAnsi="Times New Roman" w:cs="Times New Roman"/>
          <w:lang w:eastAsia="fr-FR"/>
        </w:rPr>
      </w:pPr>
    </w:p>
    <w:p w14:paraId="3F408A7B" w14:textId="77777777" w:rsidR="007400D3" w:rsidRPr="00DF4E28" w:rsidRDefault="007400D3" w:rsidP="007400D3">
      <w:pPr>
        <w:pStyle w:val="Listecouleur-Accent11"/>
        <w:numPr>
          <w:ilvl w:val="0"/>
          <w:numId w:val="1"/>
        </w:numPr>
        <w:shd w:val="clear" w:color="auto" w:fill="FFFFFF"/>
        <w:spacing w:after="75" w:line="240" w:lineRule="auto"/>
        <w:jc w:val="both"/>
        <w:rPr>
          <w:rFonts w:ascii="Times New Roman" w:hAnsi="Times New Roman" w:cs="Times New Roman"/>
          <w:b/>
          <w:bCs/>
        </w:rPr>
      </w:pPr>
      <w:r w:rsidRPr="00DF4E28">
        <w:rPr>
          <w:rFonts w:ascii="Times New Roman" w:hAnsi="Times New Roman" w:cs="Times New Roman"/>
          <w:b/>
          <w:bCs/>
        </w:rPr>
        <w:t>Confidentialité et exigences particulières </w:t>
      </w:r>
    </w:p>
    <w:p w14:paraId="2A0D638E" w14:textId="77777777" w:rsidR="007400D3" w:rsidRPr="00DF4E28" w:rsidRDefault="007400D3" w:rsidP="007400D3">
      <w:pPr>
        <w:pStyle w:val="Listecouleur-Accent11"/>
        <w:shd w:val="clear" w:color="auto" w:fill="FFFFFF"/>
        <w:spacing w:after="75" w:line="240" w:lineRule="auto"/>
        <w:ind w:left="1080"/>
        <w:jc w:val="both"/>
        <w:rPr>
          <w:rFonts w:ascii="Times New Roman" w:hAnsi="Times New Roman" w:cs="Times New Roman"/>
          <w:b/>
          <w:bCs/>
        </w:rPr>
      </w:pPr>
    </w:p>
    <w:p w14:paraId="5EB11461" w14:textId="77777777" w:rsidR="007400D3" w:rsidRPr="00DF4E28" w:rsidRDefault="007400D3" w:rsidP="007400D3">
      <w:p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Il est interdit au consultant de révéler à quiconque, sans l’accord préalable de l’équipe de suivi, des informations de toutes sortes recueillies ou évoquées durant sa mission. </w:t>
      </w:r>
    </w:p>
    <w:p w14:paraId="0561DD5D" w14:textId="62791F01" w:rsidR="007400D3" w:rsidRPr="00DF4E28" w:rsidRDefault="007400D3" w:rsidP="007400D3">
      <w:p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L’ensemble des documents produits seront la propriété de </w:t>
      </w:r>
      <w:r w:rsidR="003171C0" w:rsidRPr="00DF4E28">
        <w:rPr>
          <w:rFonts w:ascii="Times New Roman" w:eastAsia="Times New Roman" w:hAnsi="Times New Roman" w:cs="Times New Roman"/>
          <w:lang w:eastAsia="fr-FR"/>
        </w:rPr>
        <w:t>l’AESVT Maroc</w:t>
      </w:r>
      <w:r w:rsidRPr="00DF4E28">
        <w:rPr>
          <w:rFonts w:ascii="Times New Roman" w:eastAsia="Times New Roman" w:hAnsi="Times New Roman" w:cs="Times New Roman"/>
          <w:lang w:eastAsia="fr-FR"/>
        </w:rPr>
        <w:t>.</w:t>
      </w:r>
    </w:p>
    <w:p w14:paraId="1675F2C8" w14:textId="77777777" w:rsidR="007400D3" w:rsidRPr="00DF4E28" w:rsidRDefault="007400D3" w:rsidP="007400D3">
      <w:pPr>
        <w:pStyle w:val="Listecouleur-Accent11"/>
        <w:numPr>
          <w:ilvl w:val="0"/>
          <w:numId w:val="1"/>
        </w:numPr>
        <w:shd w:val="clear" w:color="auto" w:fill="FFFFFF"/>
        <w:spacing w:after="75" w:line="240" w:lineRule="auto"/>
        <w:jc w:val="both"/>
        <w:rPr>
          <w:rFonts w:ascii="Times New Roman" w:hAnsi="Times New Roman" w:cs="Times New Roman"/>
          <w:b/>
          <w:bCs/>
        </w:rPr>
      </w:pPr>
      <w:r w:rsidRPr="00DF4E28">
        <w:rPr>
          <w:rFonts w:ascii="Times New Roman" w:hAnsi="Times New Roman" w:cs="Times New Roman"/>
          <w:b/>
          <w:bCs/>
        </w:rPr>
        <w:t>Dossier de candidature </w:t>
      </w:r>
    </w:p>
    <w:p w14:paraId="45EFACC3" w14:textId="77777777" w:rsidR="007400D3" w:rsidRPr="00DF4E28" w:rsidRDefault="007400D3" w:rsidP="007400D3">
      <w:pPr>
        <w:pStyle w:val="Listecouleur-Accent11"/>
        <w:shd w:val="clear" w:color="auto" w:fill="FFFFFF"/>
        <w:spacing w:after="75" w:line="240" w:lineRule="auto"/>
        <w:ind w:left="1080"/>
        <w:jc w:val="both"/>
        <w:rPr>
          <w:rFonts w:ascii="Times New Roman" w:hAnsi="Times New Roman" w:cs="Times New Roman"/>
          <w:b/>
          <w:bCs/>
        </w:rPr>
      </w:pPr>
    </w:p>
    <w:p w14:paraId="16C380F8" w14:textId="5C2F2D52" w:rsidR="007400D3" w:rsidRPr="00DF4E28" w:rsidRDefault="007400D3" w:rsidP="007400D3">
      <w:p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Le document de proposition du prestataire devra comprendre </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en version électronique</w:t>
      </w:r>
      <w:r w:rsidR="00710B81" w:rsidRPr="00DF4E28">
        <w:rPr>
          <w:rFonts w:ascii="Times New Roman" w:eastAsia="Times New Roman" w:hAnsi="Times New Roman" w:cs="Times New Roman"/>
          <w:lang w:eastAsia="fr-FR"/>
        </w:rPr>
        <w:t>] </w:t>
      </w:r>
      <w:r w:rsidRPr="00DF4E28">
        <w:rPr>
          <w:rFonts w:ascii="Times New Roman" w:eastAsia="Times New Roman" w:hAnsi="Times New Roman" w:cs="Times New Roman"/>
          <w:lang w:eastAsia="fr-FR"/>
        </w:rPr>
        <w:t xml:space="preserve">: </w:t>
      </w:r>
    </w:p>
    <w:p w14:paraId="1B325781" w14:textId="77777777" w:rsidR="007400D3" w:rsidRPr="00DF4E28" w:rsidRDefault="007400D3" w:rsidP="007400D3">
      <w:pPr>
        <w:pStyle w:val="Listecouleur-Accent11"/>
        <w:numPr>
          <w:ilvl w:val="0"/>
          <w:numId w:val="6"/>
        </w:num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Une offre technique comprenant les présentations suivantes :</w:t>
      </w:r>
    </w:p>
    <w:p w14:paraId="19FBD4C2" w14:textId="342B270B" w:rsidR="00D61424" w:rsidRPr="00DF4E28" w:rsidRDefault="007400D3" w:rsidP="007400D3">
      <w:p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ab/>
        <w:t xml:space="preserve">- </w:t>
      </w:r>
      <w:r w:rsidR="00D61424" w:rsidRPr="00DF4E28">
        <w:rPr>
          <w:rFonts w:ascii="Times New Roman" w:eastAsia="Times New Roman" w:hAnsi="Times New Roman" w:cs="Times New Roman"/>
          <w:lang w:eastAsia="fr-FR"/>
        </w:rPr>
        <w:t>Compréhension de la mission</w:t>
      </w:r>
    </w:p>
    <w:p w14:paraId="75539FE4" w14:textId="50B5A06A" w:rsidR="007400D3" w:rsidRPr="00DF4E28" w:rsidRDefault="00D61424" w:rsidP="00D61424">
      <w:pPr>
        <w:ind w:firstLine="708"/>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D</w:t>
      </w:r>
      <w:r w:rsidR="007400D3" w:rsidRPr="00DF4E28">
        <w:rPr>
          <w:rFonts w:ascii="Times New Roman" w:eastAsia="Times New Roman" w:hAnsi="Times New Roman" w:cs="Times New Roman"/>
          <w:lang w:eastAsia="fr-FR"/>
        </w:rPr>
        <w:t xml:space="preserve">escriptif de la réalisation des différentes tâches </w:t>
      </w:r>
      <w:r w:rsidR="00710B81" w:rsidRPr="00DF4E28">
        <w:rPr>
          <w:rFonts w:ascii="Times New Roman" w:eastAsia="Times New Roman" w:hAnsi="Times New Roman" w:cs="Times New Roman"/>
          <w:lang w:eastAsia="fr-FR"/>
        </w:rPr>
        <w:t>[</w:t>
      </w:r>
      <w:r w:rsidR="007400D3" w:rsidRPr="00DF4E28">
        <w:rPr>
          <w:rFonts w:ascii="Times New Roman" w:eastAsia="Times New Roman" w:hAnsi="Times New Roman" w:cs="Times New Roman"/>
          <w:lang w:eastAsia="fr-FR"/>
        </w:rPr>
        <w:t>méthodologie, contenu</w:t>
      </w:r>
      <w:r w:rsidR="004A2D3A" w:rsidRPr="00DF4E28">
        <w:rPr>
          <w:rFonts w:ascii="Times New Roman" w:eastAsia="Times New Roman" w:hAnsi="Times New Roman" w:cs="Times New Roman"/>
          <w:lang w:eastAsia="fr-FR"/>
        </w:rPr>
        <w:t>e</w:t>
      </w:r>
      <w:r w:rsidR="007400D3" w:rsidRPr="00DF4E28">
        <w:rPr>
          <w:rFonts w:ascii="Times New Roman" w:eastAsia="Times New Roman" w:hAnsi="Times New Roman" w:cs="Times New Roman"/>
          <w:lang w:eastAsia="fr-FR"/>
        </w:rPr>
        <w:t>…</w:t>
      </w:r>
      <w:r w:rsidR="00710B81" w:rsidRPr="00DF4E28">
        <w:rPr>
          <w:rFonts w:ascii="Times New Roman" w:eastAsia="Times New Roman" w:hAnsi="Times New Roman" w:cs="Times New Roman"/>
          <w:lang w:eastAsia="fr-FR"/>
        </w:rPr>
        <w:t>]</w:t>
      </w:r>
      <w:r w:rsidR="007400D3" w:rsidRPr="00DF4E28">
        <w:rPr>
          <w:rFonts w:ascii="Times New Roman" w:eastAsia="Times New Roman" w:hAnsi="Times New Roman" w:cs="Times New Roman"/>
          <w:lang w:eastAsia="fr-FR"/>
        </w:rPr>
        <w:t xml:space="preserve"> </w:t>
      </w:r>
    </w:p>
    <w:p w14:paraId="2429D83A" w14:textId="660E072E" w:rsidR="007400D3" w:rsidRDefault="007400D3" w:rsidP="007400D3">
      <w:pPr>
        <w:ind w:firstLine="708"/>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 Les consultants impliqués </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CV à joindre avec références</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 xml:space="preserve"> et leurs rôles dans la prestation</w:t>
      </w:r>
    </w:p>
    <w:p w14:paraId="43366426" w14:textId="49273F16" w:rsidR="002916C0" w:rsidRPr="002916C0" w:rsidRDefault="002916C0" w:rsidP="007400D3">
      <w:pPr>
        <w:ind w:firstLine="708"/>
        <w:jc w:val="both"/>
        <w:rPr>
          <w:rFonts w:ascii="Times New Roman" w:eastAsia="Times New Roman" w:hAnsi="Times New Roman" w:cs="Times New Roman"/>
          <w:b/>
          <w:bCs/>
          <w:lang w:eastAsia="fr-FR"/>
        </w:rPr>
      </w:pPr>
      <w:r w:rsidRPr="002916C0">
        <w:rPr>
          <w:rFonts w:ascii="Times New Roman" w:eastAsia="Times New Roman" w:hAnsi="Times New Roman" w:cs="Times New Roman"/>
          <w:b/>
          <w:bCs/>
          <w:lang w:eastAsia="fr-FR"/>
        </w:rPr>
        <w:t>- Exemples de cartes réalisées</w:t>
      </w:r>
    </w:p>
    <w:p w14:paraId="74590036" w14:textId="6690EB6A" w:rsidR="007400D3" w:rsidRPr="00DF4E28" w:rsidRDefault="007400D3" w:rsidP="007400D3">
      <w:pPr>
        <w:pStyle w:val="Listecouleur-Accent11"/>
        <w:numPr>
          <w:ilvl w:val="0"/>
          <w:numId w:val="7"/>
        </w:num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Une offre financière comprenant les éléments suivants</w:t>
      </w:r>
      <w:r w:rsidR="00710B81" w:rsidRPr="00DF4E28">
        <w:rPr>
          <w:rFonts w:ascii="Times New Roman" w:eastAsia="Times New Roman" w:hAnsi="Times New Roman" w:cs="Times New Roman"/>
          <w:lang w:eastAsia="fr-FR"/>
        </w:rPr>
        <w:t> </w:t>
      </w:r>
      <w:r w:rsidRPr="00DF4E28">
        <w:rPr>
          <w:rFonts w:ascii="Times New Roman" w:eastAsia="Times New Roman" w:hAnsi="Times New Roman" w:cs="Times New Roman"/>
          <w:lang w:eastAsia="fr-FR"/>
        </w:rPr>
        <w:t xml:space="preserve">: </w:t>
      </w:r>
    </w:p>
    <w:p w14:paraId="1569FAFA" w14:textId="77777777" w:rsidR="007400D3" w:rsidRPr="00DF4E28" w:rsidRDefault="007400D3" w:rsidP="007400D3">
      <w:pPr>
        <w:ind w:firstLine="708"/>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 Les détails des hommes jours par expert et par activité, </w:t>
      </w:r>
    </w:p>
    <w:p w14:paraId="1DCDF6E7" w14:textId="77777777" w:rsidR="007400D3" w:rsidRPr="00DF4E28" w:rsidRDefault="007400D3" w:rsidP="007400D3">
      <w:pPr>
        <w:ind w:left="708"/>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  L’offre inclura également les détails des montants hors taxe et toutes taxes. Une mention spéciale devra être faite en cas d’exemption. </w:t>
      </w:r>
    </w:p>
    <w:p w14:paraId="0185CA99" w14:textId="77777777" w:rsidR="007400D3" w:rsidRPr="00DF4E28" w:rsidRDefault="007400D3" w:rsidP="007400D3">
      <w:pPr>
        <w:pStyle w:val="Listecouleur-Accent11"/>
        <w:numPr>
          <w:ilvl w:val="0"/>
          <w:numId w:val="7"/>
        </w:num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Coordonnées bancaires pour les paiements.</w:t>
      </w:r>
    </w:p>
    <w:p w14:paraId="04B9F86C" w14:textId="1B52F165" w:rsidR="007400D3" w:rsidRPr="00DF4E28" w:rsidRDefault="007400D3" w:rsidP="007400D3">
      <w:pPr>
        <w:pStyle w:val="Listecouleur-Accent11"/>
        <w:numPr>
          <w:ilvl w:val="0"/>
          <w:numId w:val="7"/>
        </w:num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Une présentation du consultant </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coordonnées, statut, personnes responsables, domaine d’action, principales références, expériences de contrats analogues et conditions semblables…</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w:t>
      </w:r>
    </w:p>
    <w:p w14:paraId="6D7BFA7C" w14:textId="77777777" w:rsidR="007400D3" w:rsidRPr="00DF4E28" w:rsidRDefault="007400D3" w:rsidP="007400D3">
      <w:pPr>
        <w:jc w:val="both"/>
        <w:rPr>
          <w:rFonts w:ascii="Times New Roman" w:eastAsia="Times New Roman" w:hAnsi="Times New Roman" w:cs="Times New Roman"/>
          <w:lang w:eastAsia="fr-FR"/>
        </w:rPr>
      </w:pPr>
    </w:p>
    <w:p w14:paraId="3CF74624" w14:textId="463E28E9" w:rsidR="00292C1B" w:rsidRPr="00E31564" w:rsidRDefault="007400D3" w:rsidP="00292C1B">
      <w:pPr>
        <w:jc w:val="both"/>
        <w:rPr>
          <w:rFonts w:ascii="Times New Roman" w:hAnsi="Times New Roman" w:cs="Times New Roman"/>
        </w:rPr>
      </w:pPr>
      <w:r w:rsidRPr="00DF4E28">
        <w:rPr>
          <w:rFonts w:ascii="Times New Roman" w:eastAsia="Times New Roman" w:hAnsi="Times New Roman" w:cs="Times New Roman"/>
          <w:lang w:eastAsia="fr-FR"/>
        </w:rPr>
        <w:lastRenderedPageBreak/>
        <w:t xml:space="preserve">Les offres sont à faire parvenir par émail au plus tard le </w:t>
      </w:r>
      <w:r w:rsidR="002916C0">
        <w:rPr>
          <w:rFonts w:ascii="Times New Roman" w:eastAsia="Times New Roman" w:hAnsi="Times New Roman" w:cs="Times New Roman"/>
          <w:lang w:eastAsia="fr-FR"/>
        </w:rPr>
        <w:t>3 décembre</w:t>
      </w:r>
      <w:r w:rsidR="00D61424" w:rsidRPr="00DF4E28">
        <w:rPr>
          <w:rFonts w:ascii="Times New Roman" w:eastAsia="Times New Roman" w:hAnsi="Times New Roman" w:cs="Times New Roman"/>
          <w:lang w:eastAsia="fr-FR"/>
        </w:rPr>
        <w:t xml:space="preserve"> </w:t>
      </w:r>
      <w:r w:rsidR="008C43C2" w:rsidRPr="00DF4E28">
        <w:rPr>
          <w:rFonts w:ascii="Times New Roman" w:eastAsia="Times New Roman" w:hAnsi="Times New Roman" w:cs="Times New Roman"/>
          <w:lang w:eastAsia="fr-FR"/>
        </w:rPr>
        <w:t>202</w:t>
      </w:r>
      <w:r w:rsidR="008675BF" w:rsidRPr="00DF4E28">
        <w:rPr>
          <w:rFonts w:ascii="Times New Roman" w:eastAsia="Times New Roman" w:hAnsi="Times New Roman" w:cs="Times New Roman"/>
          <w:lang w:eastAsia="fr-FR"/>
        </w:rPr>
        <w:t>1</w:t>
      </w:r>
      <w:r w:rsidRPr="00DF4E28">
        <w:rPr>
          <w:rFonts w:ascii="Times New Roman" w:eastAsia="Times New Roman" w:hAnsi="Times New Roman" w:cs="Times New Roman"/>
          <w:lang w:eastAsia="fr-FR"/>
        </w:rPr>
        <w:t xml:space="preserve"> à l’adresse suivante</w:t>
      </w:r>
      <w:r w:rsidRPr="00DF4E28">
        <w:rPr>
          <w:rFonts w:ascii="Times New Roman" w:hAnsi="Times New Roman" w:cs="Times New Roman"/>
        </w:rPr>
        <w:t xml:space="preserve"> : </w:t>
      </w:r>
      <w:r w:rsidR="007621A9" w:rsidRPr="007621A9">
        <w:rPr>
          <w:rFonts w:ascii="Helvetica" w:hAnsi="Helvetica" w:cs="Helvetica"/>
          <w:sz w:val="21"/>
          <w:szCs w:val="21"/>
          <w:shd w:val="clear" w:color="auto" w:fill="FFFFFF"/>
        </w:rPr>
        <w:t>mega</w:t>
      </w:r>
      <w:r w:rsidR="007621A9">
        <w:rPr>
          <w:rFonts w:ascii="Helvetica" w:hAnsi="Helvetica" w:cs="Helvetica"/>
          <w:sz w:val="21"/>
          <w:szCs w:val="21"/>
          <w:shd w:val="clear" w:color="auto" w:fill="FFFFFF"/>
        </w:rPr>
        <w:t>neherve60@gmail.com</w:t>
      </w:r>
      <w:r w:rsidR="00292C1B">
        <w:rPr>
          <w:rFonts w:ascii="Helvetica" w:hAnsi="Helvetica" w:cs="Helvetica"/>
          <w:color w:val="5F6368"/>
          <w:sz w:val="21"/>
          <w:szCs w:val="21"/>
          <w:shd w:val="clear" w:color="auto" w:fill="FFFFFF"/>
        </w:rPr>
        <w:t xml:space="preserve"> </w:t>
      </w:r>
      <w:r w:rsidR="00E37107" w:rsidRPr="00DF4E28">
        <w:rPr>
          <w:rFonts w:ascii="Times New Roman" w:hAnsi="Times New Roman" w:cs="Times New Roman"/>
        </w:rPr>
        <w:t xml:space="preserve">avec la mention sur l’objet de l’émail : </w:t>
      </w:r>
      <w:r w:rsidR="00292C1B">
        <w:rPr>
          <w:rFonts w:ascii="Times New Roman" w:hAnsi="Times New Roman" w:cs="Times New Roman"/>
        </w:rPr>
        <w:t>Candidature_</w:t>
      </w:r>
      <w:r w:rsidR="007621A9">
        <w:rPr>
          <w:rFonts w:ascii="Times New Roman" w:hAnsi="Times New Roman" w:cs="Times New Roman"/>
        </w:rPr>
        <w:t xml:space="preserve">Cartographie </w:t>
      </w:r>
      <w:r w:rsidR="00292C1B">
        <w:rPr>
          <w:rFonts w:ascii="Times New Roman" w:hAnsi="Times New Roman" w:cs="Times New Roman"/>
        </w:rPr>
        <w:t xml:space="preserve"> </w:t>
      </w:r>
    </w:p>
    <w:p w14:paraId="484555AC" w14:textId="754AA712" w:rsidR="007400D3" w:rsidRPr="00DF4E28" w:rsidRDefault="007400D3" w:rsidP="00E37107">
      <w:pPr>
        <w:jc w:val="both"/>
        <w:rPr>
          <w:rFonts w:ascii="Times New Roman" w:hAnsi="Times New Roman" w:cs="Times New Roman"/>
        </w:rPr>
      </w:pPr>
    </w:p>
    <w:p w14:paraId="26F4945B" w14:textId="77777777" w:rsidR="000A37D9" w:rsidRPr="00DF4E28" w:rsidRDefault="000A37D9">
      <w:pPr>
        <w:rPr>
          <w:rFonts w:ascii="Times New Roman" w:hAnsi="Times New Roman" w:cs="Times New Roman"/>
        </w:rPr>
      </w:pPr>
    </w:p>
    <w:sectPr w:rsidR="000A37D9" w:rsidRPr="00DF4E28" w:rsidSect="005317A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2792" w14:textId="77777777" w:rsidR="00225559" w:rsidRDefault="00225559" w:rsidP="00FF29EF">
      <w:pPr>
        <w:spacing w:after="0" w:line="240" w:lineRule="auto"/>
      </w:pPr>
      <w:r>
        <w:separator/>
      </w:r>
    </w:p>
  </w:endnote>
  <w:endnote w:type="continuationSeparator" w:id="0">
    <w:p w14:paraId="718205FE" w14:textId="77777777" w:rsidR="00225559" w:rsidRDefault="00225559" w:rsidP="00FF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24A4" w14:textId="77777777" w:rsidR="00225559" w:rsidRDefault="00225559" w:rsidP="00FF29EF">
      <w:pPr>
        <w:spacing w:after="0" w:line="240" w:lineRule="auto"/>
      </w:pPr>
      <w:r>
        <w:separator/>
      </w:r>
    </w:p>
  </w:footnote>
  <w:footnote w:type="continuationSeparator" w:id="0">
    <w:p w14:paraId="772EA412" w14:textId="77777777" w:rsidR="00225559" w:rsidRDefault="00225559" w:rsidP="00FF2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46" w:type="dxa"/>
      <w:tblInd w:w="1716" w:type="dxa"/>
      <w:tblLook w:val="04A0" w:firstRow="1" w:lastRow="0" w:firstColumn="1" w:lastColumn="0" w:noHBand="0" w:noVBand="1"/>
    </w:tblPr>
    <w:tblGrid>
      <w:gridCol w:w="5646"/>
    </w:tblGrid>
    <w:tr w:rsidR="00436DBD" w14:paraId="49C0DB12" w14:textId="77777777" w:rsidTr="00B55CFB">
      <w:trPr>
        <w:trHeight w:val="1444"/>
      </w:trPr>
      <w:tc>
        <w:tcPr>
          <w:tcW w:w="5646" w:type="dxa"/>
          <w:shd w:val="clear" w:color="auto" w:fill="auto"/>
        </w:tcPr>
        <w:p w14:paraId="2FA0E012" w14:textId="497A83FE" w:rsidR="00436DBD" w:rsidRDefault="00436DBD" w:rsidP="00D73D9D">
          <w:pPr>
            <w:pStyle w:val="En-tte"/>
          </w:pPr>
          <w:r w:rsidRPr="0044170E">
            <w:rPr>
              <w:noProof/>
              <w:lang w:eastAsia="fr-FR"/>
            </w:rPr>
            <w:drawing>
              <wp:inline distT="0" distB="0" distL="0" distR="0" wp14:anchorId="4F6DFABA" wp14:editId="3BF49108">
                <wp:extent cx="3276600" cy="7905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7112" cy="793111"/>
                        </a:xfrm>
                        <a:prstGeom prst="rect">
                          <a:avLst/>
                        </a:prstGeom>
                        <a:noFill/>
                        <a:ln>
                          <a:noFill/>
                        </a:ln>
                      </pic:spPr>
                    </pic:pic>
                  </a:graphicData>
                </a:graphic>
              </wp:inline>
            </w:drawing>
          </w:r>
        </w:p>
      </w:tc>
    </w:tr>
  </w:tbl>
  <w:p w14:paraId="06A114CA" w14:textId="2017E808" w:rsidR="00436DBD" w:rsidRDefault="00436D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9A7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F1020"/>
    <w:multiLevelType w:val="hybridMultilevel"/>
    <w:tmpl w:val="82C0644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C391F93"/>
    <w:multiLevelType w:val="hybridMultilevel"/>
    <w:tmpl w:val="1714D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0152F"/>
    <w:multiLevelType w:val="hybridMultilevel"/>
    <w:tmpl w:val="251E32C8"/>
    <w:lvl w:ilvl="0" w:tplc="AC52603A">
      <w:start w:val="1"/>
      <w:numFmt w:val="upperRoman"/>
      <w:lvlText w:val="%1."/>
      <w:lvlJc w:val="left"/>
      <w:pPr>
        <w:ind w:left="1080" w:hanging="720"/>
      </w:pPr>
      <w:rPr>
        <w:rFonts w:ascii="Calibri" w:eastAsia="Calibri" w:hAnsi="Calibri" w:cs="Times New Roman" w:hint="default"/>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15A34F04"/>
    <w:multiLevelType w:val="hybridMultilevel"/>
    <w:tmpl w:val="3BE427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9A75C48"/>
    <w:multiLevelType w:val="hybridMultilevel"/>
    <w:tmpl w:val="158ABD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213068AA"/>
    <w:multiLevelType w:val="hybridMultilevel"/>
    <w:tmpl w:val="FFCC00A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28F9074B"/>
    <w:multiLevelType w:val="multilevel"/>
    <w:tmpl w:val="0C684E52"/>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B04A5D"/>
    <w:multiLevelType w:val="multilevel"/>
    <w:tmpl w:val="075CD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4A0EDE"/>
    <w:multiLevelType w:val="hybridMultilevel"/>
    <w:tmpl w:val="362A5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117BFC"/>
    <w:multiLevelType w:val="hybridMultilevel"/>
    <w:tmpl w:val="1296680C"/>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3CCC2B31"/>
    <w:multiLevelType w:val="hybridMultilevel"/>
    <w:tmpl w:val="4BD6CC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DE83413"/>
    <w:multiLevelType w:val="hybridMultilevel"/>
    <w:tmpl w:val="EFA08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0E751B"/>
    <w:multiLevelType w:val="multilevel"/>
    <w:tmpl w:val="E13C801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6045A6C"/>
    <w:multiLevelType w:val="hybridMultilevel"/>
    <w:tmpl w:val="E8F48BBA"/>
    <w:lvl w:ilvl="0" w:tplc="28800420">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877E3E"/>
    <w:multiLevelType w:val="hybridMultilevel"/>
    <w:tmpl w:val="C4FC7D5A"/>
    <w:lvl w:ilvl="0" w:tplc="2DD241CA">
      <w:start w:val="5"/>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7F456F"/>
    <w:multiLevelType w:val="hybridMultilevel"/>
    <w:tmpl w:val="E6E69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07797E"/>
    <w:multiLevelType w:val="hybridMultilevel"/>
    <w:tmpl w:val="5622C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C13C36"/>
    <w:multiLevelType w:val="hybridMultilevel"/>
    <w:tmpl w:val="DBCCC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753149"/>
    <w:multiLevelType w:val="hybridMultilevel"/>
    <w:tmpl w:val="9DA40304"/>
    <w:lvl w:ilvl="0" w:tplc="565A3C2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1834FC"/>
    <w:multiLevelType w:val="hybridMultilevel"/>
    <w:tmpl w:val="6A5A8C2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71FC2CD7"/>
    <w:multiLevelType w:val="hybridMultilevel"/>
    <w:tmpl w:val="C32CEEB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79836179"/>
    <w:multiLevelType w:val="hybridMultilevel"/>
    <w:tmpl w:val="44C0FB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7EF71816"/>
    <w:multiLevelType w:val="hybridMultilevel"/>
    <w:tmpl w:val="8BFA6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0"/>
  </w:num>
  <w:num w:numId="11">
    <w:abstractNumId w:val="22"/>
  </w:num>
  <w:num w:numId="12">
    <w:abstractNumId w:val="11"/>
  </w:num>
  <w:num w:numId="13">
    <w:abstractNumId w:val="12"/>
  </w:num>
  <w:num w:numId="14">
    <w:abstractNumId w:val="23"/>
  </w:num>
  <w:num w:numId="15">
    <w:abstractNumId w:val="18"/>
  </w:num>
  <w:num w:numId="16">
    <w:abstractNumId w:val="17"/>
  </w:num>
  <w:num w:numId="17">
    <w:abstractNumId w:val="2"/>
  </w:num>
  <w:num w:numId="18">
    <w:abstractNumId w:val="4"/>
  </w:num>
  <w:num w:numId="19">
    <w:abstractNumId w:val="9"/>
  </w:num>
  <w:num w:numId="20">
    <w:abstractNumId w:val="0"/>
  </w:num>
  <w:num w:numId="21">
    <w:abstractNumId w:val="7"/>
  </w:num>
  <w:num w:numId="22">
    <w:abstractNumId w:val="19"/>
  </w:num>
  <w:num w:numId="23">
    <w:abstractNumId w:val="13"/>
  </w:num>
  <w:num w:numId="24">
    <w:abstractNumId w:val="14"/>
  </w:num>
  <w:num w:numId="25">
    <w:abstractNumId w:val="16"/>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D3"/>
    <w:rsid w:val="00011F73"/>
    <w:rsid w:val="00020E61"/>
    <w:rsid w:val="000445BA"/>
    <w:rsid w:val="00044E30"/>
    <w:rsid w:val="000560CF"/>
    <w:rsid w:val="0007594F"/>
    <w:rsid w:val="00085628"/>
    <w:rsid w:val="000A0CD4"/>
    <w:rsid w:val="000A37D9"/>
    <w:rsid w:val="000A4FDC"/>
    <w:rsid w:val="000C4089"/>
    <w:rsid w:val="0010652F"/>
    <w:rsid w:val="00114CC5"/>
    <w:rsid w:val="00120036"/>
    <w:rsid w:val="00120E6C"/>
    <w:rsid w:val="00181E0F"/>
    <w:rsid w:val="00184A79"/>
    <w:rsid w:val="001C0B19"/>
    <w:rsid w:val="001C3987"/>
    <w:rsid w:val="001F456A"/>
    <w:rsid w:val="001F6F41"/>
    <w:rsid w:val="00203F8C"/>
    <w:rsid w:val="002202BD"/>
    <w:rsid w:val="00225559"/>
    <w:rsid w:val="00232423"/>
    <w:rsid w:val="002367EC"/>
    <w:rsid w:val="00246820"/>
    <w:rsid w:val="0025373D"/>
    <w:rsid w:val="00272CD9"/>
    <w:rsid w:val="002916C0"/>
    <w:rsid w:val="00292C1B"/>
    <w:rsid w:val="002A15CB"/>
    <w:rsid w:val="002B010A"/>
    <w:rsid w:val="002B2636"/>
    <w:rsid w:val="002C3411"/>
    <w:rsid w:val="002C5F4B"/>
    <w:rsid w:val="002E22E8"/>
    <w:rsid w:val="003036F5"/>
    <w:rsid w:val="003171C0"/>
    <w:rsid w:val="0032231C"/>
    <w:rsid w:val="00331583"/>
    <w:rsid w:val="00333E08"/>
    <w:rsid w:val="00347624"/>
    <w:rsid w:val="00360372"/>
    <w:rsid w:val="003928C3"/>
    <w:rsid w:val="00393A4B"/>
    <w:rsid w:val="00396461"/>
    <w:rsid w:val="003A4BC9"/>
    <w:rsid w:val="003B5AEE"/>
    <w:rsid w:val="003C5FF3"/>
    <w:rsid w:val="00436DBD"/>
    <w:rsid w:val="004A2D3A"/>
    <w:rsid w:val="004B68B5"/>
    <w:rsid w:val="004C13E6"/>
    <w:rsid w:val="004F2100"/>
    <w:rsid w:val="004F4793"/>
    <w:rsid w:val="00505C08"/>
    <w:rsid w:val="00521BF6"/>
    <w:rsid w:val="005317A6"/>
    <w:rsid w:val="0054401B"/>
    <w:rsid w:val="005477B1"/>
    <w:rsid w:val="00550537"/>
    <w:rsid w:val="0056277D"/>
    <w:rsid w:val="005734A6"/>
    <w:rsid w:val="00575830"/>
    <w:rsid w:val="005914DD"/>
    <w:rsid w:val="005A0C82"/>
    <w:rsid w:val="005A1693"/>
    <w:rsid w:val="005A633E"/>
    <w:rsid w:val="005D26FB"/>
    <w:rsid w:val="005E1BB0"/>
    <w:rsid w:val="00653C7A"/>
    <w:rsid w:val="006767AA"/>
    <w:rsid w:val="006B768D"/>
    <w:rsid w:val="006C32C4"/>
    <w:rsid w:val="006D34EB"/>
    <w:rsid w:val="006E5701"/>
    <w:rsid w:val="006E64B1"/>
    <w:rsid w:val="00710B81"/>
    <w:rsid w:val="00725F64"/>
    <w:rsid w:val="007400D3"/>
    <w:rsid w:val="00740DEB"/>
    <w:rsid w:val="00752CCE"/>
    <w:rsid w:val="007621A9"/>
    <w:rsid w:val="00775C39"/>
    <w:rsid w:val="00785067"/>
    <w:rsid w:val="007C6186"/>
    <w:rsid w:val="007D5F01"/>
    <w:rsid w:val="00803437"/>
    <w:rsid w:val="008125DF"/>
    <w:rsid w:val="00831346"/>
    <w:rsid w:val="0083702E"/>
    <w:rsid w:val="00841741"/>
    <w:rsid w:val="00842539"/>
    <w:rsid w:val="00857B94"/>
    <w:rsid w:val="008675BF"/>
    <w:rsid w:val="008748BB"/>
    <w:rsid w:val="00896B3E"/>
    <w:rsid w:val="008A1AA4"/>
    <w:rsid w:val="008B305C"/>
    <w:rsid w:val="008B37C0"/>
    <w:rsid w:val="008B7372"/>
    <w:rsid w:val="008C43C2"/>
    <w:rsid w:val="008C5151"/>
    <w:rsid w:val="008E6142"/>
    <w:rsid w:val="008E7C92"/>
    <w:rsid w:val="00900BCB"/>
    <w:rsid w:val="0090178C"/>
    <w:rsid w:val="00947BBA"/>
    <w:rsid w:val="00961374"/>
    <w:rsid w:val="009B235E"/>
    <w:rsid w:val="009B37EE"/>
    <w:rsid w:val="009D0F7B"/>
    <w:rsid w:val="00A12153"/>
    <w:rsid w:val="00A26D13"/>
    <w:rsid w:val="00A35021"/>
    <w:rsid w:val="00A610B3"/>
    <w:rsid w:val="00A61E36"/>
    <w:rsid w:val="00A74C0F"/>
    <w:rsid w:val="00A80B38"/>
    <w:rsid w:val="00A85C09"/>
    <w:rsid w:val="00A93846"/>
    <w:rsid w:val="00A93E26"/>
    <w:rsid w:val="00A94864"/>
    <w:rsid w:val="00AB752D"/>
    <w:rsid w:val="00AC34CA"/>
    <w:rsid w:val="00AD1A06"/>
    <w:rsid w:val="00AE10E4"/>
    <w:rsid w:val="00AF36F8"/>
    <w:rsid w:val="00B00032"/>
    <w:rsid w:val="00B02B2B"/>
    <w:rsid w:val="00B37340"/>
    <w:rsid w:val="00B43B2B"/>
    <w:rsid w:val="00B55CFB"/>
    <w:rsid w:val="00B57A75"/>
    <w:rsid w:val="00B70215"/>
    <w:rsid w:val="00BA5382"/>
    <w:rsid w:val="00BB0960"/>
    <w:rsid w:val="00BB4150"/>
    <w:rsid w:val="00BE3421"/>
    <w:rsid w:val="00C22BDB"/>
    <w:rsid w:val="00C73A5A"/>
    <w:rsid w:val="00C84F78"/>
    <w:rsid w:val="00C87355"/>
    <w:rsid w:val="00CC2076"/>
    <w:rsid w:val="00CC2678"/>
    <w:rsid w:val="00CC3F12"/>
    <w:rsid w:val="00CC4CD1"/>
    <w:rsid w:val="00CC5BC4"/>
    <w:rsid w:val="00CC6F5A"/>
    <w:rsid w:val="00CD2E3D"/>
    <w:rsid w:val="00CD5DD4"/>
    <w:rsid w:val="00CE253D"/>
    <w:rsid w:val="00CF3F4D"/>
    <w:rsid w:val="00D004CD"/>
    <w:rsid w:val="00D00B6E"/>
    <w:rsid w:val="00D47D20"/>
    <w:rsid w:val="00D61424"/>
    <w:rsid w:val="00D71D7A"/>
    <w:rsid w:val="00D73D9D"/>
    <w:rsid w:val="00D95B26"/>
    <w:rsid w:val="00D966D5"/>
    <w:rsid w:val="00DA5408"/>
    <w:rsid w:val="00DA5565"/>
    <w:rsid w:val="00DD0AAB"/>
    <w:rsid w:val="00DD26DD"/>
    <w:rsid w:val="00DD5B0D"/>
    <w:rsid w:val="00DE2807"/>
    <w:rsid w:val="00DF4E28"/>
    <w:rsid w:val="00DF4EA7"/>
    <w:rsid w:val="00E02036"/>
    <w:rsid w:val="00E044DA"/>
    <w:rsid w:val="00E0606E"/>
    <w:rsid w:val="00E31564"/>
    <w:rsid w:val="00E37107"/>
    <w:rsid w:val="00E51C8E"/>
    <w:rsid w:val="00E5551B"/>
    <w:rsid w:val="00E814C5"/>
    <w:rsid w:val="00E930BB"/>
    <w:rsid w:val="00EA551D"/>
    <w:rsid w:val="00EC7783"/>
    <w:rsid w:val="00EE1090"/>
    <w:rsid w:val="00EF4BDD"/>
    <w:rsid w:val="00F12F83"/>
    <w:rsid w:val="00F5296E"/>
    <w:rsid w:val="00F91277"/>
    <w:rsid w:val="00F94EE7"/>
    <w:rsid w:val="00FB36FA"/>
    <w:rsid w:val="00FC5037"/>
    <w:rsid w:val="00FE58B5"/>
    <w:rsid w:val="00FF29EF"/>
    <w:rsid w:val="00FF40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AF3EF"/>
  <w15:docId w15:val="{E8C78491-8660-45E3-8847-7DA72881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0D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7400D3"/>
    <w:rPr>
      <w:color w:val="0000FF"/>
      <w:u w:val="single"/>
    </w:rPr>
  </w:style>
  <w:style w:type="character" w:customStyle="1" w:styleId="Listecouleur-Accent1Car">
    <w:name w:val="Liste couleur - Accent 1 Car"/>
    <w:link w:val="Listecouleur-Accent11"/>
    <w:uiPriority w:val="34"/>
    <w:locked/>
    <w:rsid w:val="007400D3"/>
  </w:style>
  <w:style w:type="paragraph" w:customStyle="1" w:styleId="Listecouleur-Accent11">
    <w:name w:val="Liste couleur - Accent 11"/>
    <w:basedOn w:val="Normal"/>
    <w:link w:val="Listecouleur-Accent1Car"/>
    <w:uiPriority w:val="34"/>
    <w:qFormat/>
    <w:rsid w:val="007400D3"/>
    <w:pPr>
      <w:ind w:left="720"/>
      <w:contextualSpacing/>
    </w:pPr>
  </w:style>
  <w:style w:type="character" w:styleId="Marquedecommentaire">
    <w:name w:val="annotation reference"/>
    <w:uiPriority w:val="99"/>
    <w:semiHidden/>
    <w:unhideWhenUsed/>
    <w:rsid w:val="004B68B5"/>
    <w:rPr>
      <w:sz w:val="16"/>
      <w:szCs w:val="16"/>
    </w:rPr>
  </w:style>
  <w:style w:type="paragraph" w:styleId="Commentaire">
    <w:name w:val="annotation text"/>
    <w:basedOn w:val="Normal"/>
    <w:link w:val="CommentaireCar"/>
    <w:uiPriority w:val="99"/>
    <w:semiHidden/>
    <w:unhideWhenUsed/>
    <w:rsid w:val="004B68B5"/>
    <w:rPr>
      <w:sz w:val="20"/>
      <w:szCs w:val="20"/>
    </w:rPr>
  </w:style>
  <w:style w:type="character" w:customStyle="1" w:styleId="CommentaireCar">
    <w:name w:val="Commentaire Car"/>
    <w:link w:val="Commentaire"/>
    <w:uiPriority w:val="99"/>
    <w:semiHidden/>
    <w:rsid w:val="004B68B5"/>
    <w:rPr>
      <w:lang w:eastAsia="en-US"/>
    </w:rPr>
  </w:style>
  <w:style w:type="paragraph" w:styleId="Objetducommentaire">
    <w:name w:val="annotation subject"/>
    <w:basedOn w:val="Commentaire"/>
    <w:next w:val="Commentaire"/>
    <w:link w:val="ObjetducommentaireCar"/>
    <w:uiPriority w:val="99"/>
    <w:semiHidden/>
    <w:unhideWhenUsed/>
    <w:rsid w:val="004B68B5"/>
    <w:rPr>
      <w:b/>
      <w:bCs/>
    </w:rPr>
  </w:style>
  <w:style w:type="character" w:customStyle="1" w:styleId="ObjetducommentaireCar">
    <w:name w:val="Objet du commentaire Car"/>
    <w:link w:val="Objetducommentaire"/>
    <w:uiPriority w:val="99"/>
    <w:semiHidden/>
    <w:rsid w:val="004B68B5"/>
    <w:rPr>
      <w:b/>
      <w:bCs/>
      <w:lang w:eastAsia="en-US"/>
    </w:rPr>
  </w:style>
  <w:style w:type="paragraph" w:styleId="Textedebulles">
    <w:name w:val="Balloon Text"/>
    <w:basedOn w:val="Normal"/>
    <w:link w:val="TextedebullesCar"/>
    <w:uiPriority w:val="99"/>
    <w:semiHidden/>
    <w:unhideWhenUsed/>
    <w:rsid w:val="004B68B5"/>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4B68B5"/>
    <w:rPr>
      <w:rFonts w:ascii="Segoe UI" w:hAnsi="Segoe UI" w:cs="Segoe UI"/>
      <w:sz w:val="18"/>
      <w:szCs w:val="18"/>
      <w:lang w:eastAsia="en-US"/>
    </w:rPr>
  </w:style>
  <w:style w:type="paragraph" w:styleId="En-tte">
    <w:name w:val="header"/>
    <w:basedOn w:val="Normal"/>
    <w:link w:val="En-tteCar"/>
    <w:uiPriority w:val="99"/>
    <w:unhideWhenUsed/>
    <w:rsid w:val="00FF29EF"/>
    <w:pPr>
      <w:tabs>
        <w:tab w:val="center" w:pos="4536"/>
        <w:tab w:val="right" w:pos="9072"/>
      </w:tabs>
    </w:pPr>
  </w:style>
  <w:style w:type="character" w:customStyle="1" w:styleId="En-tteCar">
    <w:name w:val="En-tête Car"/>
    <w:link w:val="En-tte"/>
    <w:uiPriority w:val="99"/>
    <w:rsid w:val="00FF29EF"/>
    <w:rPr>
      <w:sz w:val="22"/>
      <w:szCs w:val="22"/>
      <w:lang w:eastAsia="en-US"/>
    </w:rPr>
  </w:style>
  <w:style w:type="paragraph" w:styleId="Pieddepage">
    <w:name w:val="footer"/>
    <w:basedOn w:val="Normal"/>
    <w:link w:val="PieddepageCar"/>
    <w:uiPriority w:val="99"/>
    <w:unhideWhenUsed/>
    <w:rsid w:val="00FF29EF"/>
    <w:pPr>
      <w:tabs>
        <w:tab w:val="center" w:pos="4536"/>
        <w:tab w:val="right" w:pos="9072"/>
      </w:tabs>
    </w:pPr>
  </w:style>
  <w:style w:type="character" w:customStyle="1" w:styleId="PieddepageCar">
    <w:name w:val="Pied de page Car"/>
    <w:link w:val="Pieddepage"/>
    <w:uiPriority w:val="99"/>
    <w:rsid w:val="00FF29EF"/>
    <w:rPr>
      <w:sz w:val="22"/>
      <w:szCs w:val="22"/>
      <w:lang w:eastAsia="en-US"/>
    </w:rPr>
  </w:style>
  <w:style w:type="character" w:customStyle="1" w:styleId="Mentionnonrsolue1">
    <w:name w:val="Mention non résolue1"/>
    <w:uiPriority w:val="99"/>
    <w:semiHidden/>
    <w:unhideWhenUsed/>
    <w:rsid w:val="0083702E"/>
    <w:rPr>
      <w:color w:val="605E5C"/>
      <w:shd w:val="clear" w:color="auto" w:fill="E1DFDD"/>
    </w:rPr>
  </w:style>
  <w:style w:type="paragraph" w:styleId="Paragraphedeliste">
    <w:name w:val="List Paragraph"/>
    <w:aliases w:val="List Paragraph (numbered (a)),Paragraphe de liste1,List Paragraph1,References,Paragraphe de liste num,Paragraphe de liste 1,Liste couleur - Accent 11"/>
    <w:basedOn w:val="Normal"/>
    <w:link w:val="ParagraphedelisteCar"/>
    <w:uiPriority w:val="34"/>
    <w:qFormat/>
    <w:rsid w:val="00AF36F8"/>
    <w:pPr>
      <w:ind w:left="720"/>
      <w:contextualSpacing/>
    </w:pPr>
    <w:rPr>
      <w:rFonts w:asciiTheme="minorHAnsi" w:eastAsiaTheme="minorEastAsia" w:hAnsiTheme="minorHAnsi" w:cstheme="minorBidi"/>
      <w:lang w:val="en-US"/>
    </w:rPr>
  </w:style>
  <w:style w:type="character" w:customStyle="1" w:styleId="ParagraphedelisteCar">
    <w:name w:val="Paragraphe de liste Car"/>
    <w:aliases w:val="List Paragraph (numbered (a)) Car,Paragraphe de liste1 Car,List Paragraph1 Car,References Car,Paragraphe de liste num Car,Paragraphe de liste 1 Car,Liste couleur - Accent 11 Car"/>
    <w:basedOn w:val="Policepardfaut"/>
    <w:link w:val="Paragraphedeliste"/>
    <w:uiPriority w:val="34"/>
    <w:rsid w:val="00AF36F8"/>
    <w:rPr>
      <w:rFonts w:asciiTheme="minorHAnsi" w:eastAsiaTheme="minorEastAsia" w:hAnsiTheme="minorHAnsi" w:cstheme="minorBidi"/>
      <w:sz w:val="22"/>
      <w:szCs w:val="22"/>
      <w:lang w:val="en-US" w:eastAsia="en-US"/>
    </w:rPr>
  </w:style>
  <w:style w:type="table" w:customStyle="1" w:styleId="Grilledetableauclaire1">
    <w:name w:val="Grille de tableau claire1"/>
    <w:basedOn w:val="TableauNormal"/>
    <w:uiPriority w:val="40"/>
    <w:rsid w:val="00AC34C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41">
    <w:name w:val="Tableau simple 41"/>
    <w:basedOn w:val="TableauNormal"/>
    <w:uiPriority w:val="44"/>
    <w:rsid w:val="00653C7A"/>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3036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477B1"/>
    <w:pPr>
      <w:spacing w:after="0" w:line="240" w:lineRule="auto"/>
    </w:pPr>
    <w:rPr>
      <w:rFonts w:asciiTheme="minorHAnsi" w:eastAsiaTheme="minorEastAsia" w:hAnsiTheme="minorHAnsi" w:cstheme="minorBidi"/>
      <w:sz w:val="20"/>
      <w:szCs w:val="20"/>
      <w:lang w:val="en-US"/>
    </w:rPr>
  </w:style>
  <w:style w:type="character" w:customStyle="1" w:styleId="NotedebasdepageCar">
    <w:name w:val="Note de bas de page Car"/>
    <w:basedOn w:val="Policepardfaut"/>
    <w:link w:val="Notedebasdepage"/>
    <w:uiPriority w:val="99"/>
    <w:semiHidden/>
    <w:rsid w:val="005477B1"/>
    <w:rPr>
      <w:rFonts w:asciiTheme="minorHAnsi" w:eastAsiaTheme="minorEastAsia" w:hAnsiTheme="minorHAnsi" w:cstheme="minorBidi"/>
      <w:lang w:val="en-US" w:eastAsia="en-US"/>
    </w:rPr>
  </w:style>
  <w:style w:type="character" w:styleId="Appelnotedebasdep">
    <w:name w:val="footnote reference"/>
    <w:basedOn w:val="Policepardfaut"/>
    <w:uiPriority w:val="99"/>
    <w:semiHidden/>
    <w:unhideWhenUsed/>
    <w:rsid w:val="005477B1"/>
    <w:rPr>
      <w:vertAlign w:val="superscript"/>
    </w:rPr>
  </w:style>
  <w:style w:type="character" w:styleId="Lienhypertextesuivivisit">
    <w:name w:val="FollowedHyperlink"/>
    <w:basedOn w:val="Policepardfaut"/>
    <w:uiPriority w:val="99"/>
    <w:semiHidden/>
    <w:unhideWhenUsed/>
    <w:rsid w:val="00292C1B"/>
    <w:rPr>
      <w:color w:val="954F72" w:themeColor="followedHyperlink"/>
      <w:u w:val="single"/>
    </w:rPr>
  </w:style>
  <w:style w:type="character" w:customStyle="1" w:styleId="Mentionnonrsolue2">
    <w:name w:val="Mention non résolue2"/>
    <w:basedOn w:val="Policepardfaut"/>
    <w:uiPriority w:val="99"/>
    <w:semiHidden/>
    <w:unhideWhenUsed/>
    <w:rsid w:val="00292C1B"/>
    <w:rPr>
      <w:color w:val="605E5C"/>
      <w:shd w:val="clear" w:color="auto" w:fill="E1DFDD"/>
    </w:rPr>
  </w:style>
  <w:style w:type="paragraph" w:customStyle="1" w:styleId="TableParagraph">
    <w:name w:val="Table Paragraph"/>
    <w:basedOn w:val="Normal"/>
    <w:uiPriority w:val="1"/>
    <w:qFormat/>
    <w:rsid w:val="00775C3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laconnect.com/ecosystemes-ressources-naturel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alaconnect.com/education-a-transi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esvtmaroc.org" TargetMode="External"/><Relationship Id="rId4" Type="http://schemas.openxmlformats.org/officeDocument/2006/relationships/webSettings" Target="webSettings.xml"/><Relationship Id="rId9" Type="http://schemas.openxmlformats.org/officeDocument/2006/relationships/hyperlink" Target="http://www.yalaconnect.com/territoire-dur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1581</Words>
  <Characters>8696</Characters>
  <Application>Microsoft Office Word</Application>
  <DocSecurity>0</DocSecurity>
  <PresentationFormat/>
  <Lines>72</Lines>
  <Paragraphs>20</Paragraphs>
  <Slides>0</Slides>
  <Notes>0</Notes>
  <HiddenSlides>0</HiddenSlides>
  <MMClips>0</MMClip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10257</CharactersWithSpaces>
  <SharedDoc>false</SharedDoc>
  <HLinks>
    <vt:vector size="12" baseType="variant">
      <vt:variant>
        <vt:i4>7536668</vt:i4>
      </vt:variant>
      <vt:variant>
        <vt:i4>3</vt:i4>
      </vt:variant>
      <vt:variant>
        <vt:i4>0</vt:i4>
      </vt:variant>
      <vt:variant>
        <vt:i4>5</vt:i4>
      </vt:variant>
      <vt:variant>
        <vt:lpwstr>mailto:ksiri.abderrahim@gmail.com</vt:lpwstr>
      </vt:variant>
      <vt:variant>
        <vt:lpwstr/>
      </vt:variant>
      <vt:variant>
        <vt:i4>4456503</vt:i4>
      </vt:variant>
      <vt:variant>
        <vt:i4>0</vt:i4>
      </vt:variant>
      <vt:variant>
        <vt:i4>0</vt:i4>
      </vt:variant>
      <vt:variant>
        <vt:i4>5</vt:i4>
      </vt:variant>
      <vt:variant>
        <vt:lpwstr>mailto:m.herve@aesvtmaroc.org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essia PC</dc:creator>
  <cp:lastModifiedBy>Mégane Hervé</cp:lastModifiedBy>
  <cp:revision>16</cp:revision>
  <dcterms:created xsi:type="dcterms:W3CDTF">2021-09-29T10:13:00Z</dcterms:created>
  <dcterms:modified xsi:type="dcterms:W3CDTF">2021-11-25T15:18:00Z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