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49AB" w14:textId="77777777" w:rsidR="001F324A" w:rsidRPr="004E7935" w:rsidRDefault="001F324A" w:rsidP="00742DDE">
      <w:pPr>
        <w:pStyle w:val="Rfrences"/>
        <w:rPr>
          <w:rFonts w:ascii="Georgia" w:hAnsi="Georgia"/>
        </w:rPr>
      </w:pPr>
    </w:p>
    <w:p w14:paraId="0C92DFA5" w14:textId="77777777" w:rsidR="004A0298" w:rsidRPr="004E7935" w:rsidRDefault="004A0298" w:rsidP="005E6B45"/>
    <w:p w14:paraId="799A6B18" w14:textId="77777777" w:rsidR="004A0298" w:rsidRPr="004E7935" w:rsidRDefault="004A0298" w:rsidP="005E6B45"/>
    <w:p w14:paraId="340B73BA" w14:textId="62022762" w:rsidR="00271F35" w:rsidRPr="004E7935" w:rsidRDefault="00271F35" w:rsidP="00271F35">
      <w:pPr>
        <w:spacing w:after="283"/>
        <w:rPr>
          <w:b/>
          <w:sz w:val="40"/>
          <w:szCs w:val="40"/>
          <w:lang w:eastAsia="en-GB"/>
        </w:rPr>
      </w:pPr>
      <w:r w:rsidRPr="004E7935">
        <w:rPr>
          <w:b/>
          <w:sz w:val="40"/>
          <w:szCs w:val="40"/>
          <w:lang w:eastAsia="en-GB"/>
        </w:rPr>
        <w:t xml:space="preserve">DEMANDE DE PRIX </w:t>
      </w:r>
      <w:r w:rsidR="00D01DE0" w:rsidRPr="004E7935">
        <w:rPr>
          <w:b/>
          <w:sz w:val="40"/>
          <w:szCs w:val="40"/>
          <w:lang w:eastAsia="en-GB"/>
        </w:rPr>
        <w:t>N°</w:t>
      </w:r>
      <w:r w:rsidR="007B040C">
        <w:rPr>
          <w:b/>
          <w:sz w:val="40"/>
          <w:szCs w:val="40"/>
          <w:lang w:eastAsia="en-GB"/>
        </w:rPr>
        <w:t>15</w:t>
      </w:r>
      <w:r w:rsidR="00E14F57" w:rsidRPr="004E7935">
        <w:rPr>
          <w:b/>
          <w:sz w:val="40"/>
          <w:szCs w:val="40"/>
          <w:lang w:eastAsia="en-GB"/>
        </w:rPr>
        <w:t>/</w:t>
      </w:r>
      <w:r w:rsidR="00D01DE0" w:rsidRPr="004E7935">
        <w:rPr>
          <w:b/>
          <w:sz w:val="40"/>
          <w:szCs w:val="40"/>
          <w:lang w:eastAsia="en-GB"/>
        </w:rPr>
        <w:t>202</w:t>
      </w:r>
      <w:r w:rsidR="00E14F57" w:rsidRPr="004E7935">
        <w:rPr>
          <w:b/>
          <w:sz w:val="40"/>
          <w:szCs w:val="40"/>
          <w:lang w:eastAsia="en-GB"/>
        </w:rPr>
        <w:t>1</w:t>
      </w:r>
      <w:r w:rsidR="000C77C8" w:rsidRPr="004E7935">
        <w:rPr>
          <w:b/>
          <w:sz w:val="40"/>
          <w:szCs w:val="40"/>
          <w:lang w:eastAsia="en-GB"/>
        </w:rPr>
        <w:t>/PAGIE</w:t>
      </w:r>
    </w:p>
    <w:p w14:paraId="366371B9" w14:textId="3758E074" w:rsidR="00271F35" w:rsidRPr="004E7935" w:rsidRDefault="00271F35" w:rsidP="00271F35">
      <w:pPr>
        <w:tabs>
          <w:tab w:val="left" w:pos="848"/>
          <w:tab w:val="left" w:pos="1422"/>
        </w:tabs>
        <w:rPr>
          <w:i/>
          <w:iCs/>
          <w:sz w:val="12"/>
          <w:szCs w:val="12"/>
          <w:lang w:eastAsia="en-GB"/>
        </w:rPr>
      </w:pPr>
      <w:r w:rsidRPr="004E7935">
        <w:rPr>
          <w:lang w:eastAsia="en-GB"/>
        </w:rPr>
        <w:t>PAGES</w:t>
      </w:r>
      <w:r w:rsidRPr="004E7935">
        <w:rPr>
          <w:lang w:eastAsia="en-GB"/>
        </w:rPr>
        <w:tab/>
      </w:r>
      <w:r w:rsidR="00822EBC" w:rsidRPr="004E7935">
        <w:rPr>
          <w:lang w:eastAsia="en-GB"/>
        </w:rPr>
        <w:t>10</w:t>
      </w:r>
      <w:r w:rsidRPr="004E7935">
        <w:rPr>
          <w:lang w:eastAsia="en-GB"/>
        </w:rPr>
        <w:tab/>
      </w:r>
      <w:r w:rsidRPr="004E7935">
        <w:rPr>
          <w:i/>
          <w:iCs/>
          <w:sz w:val="12"/>
          <w:szCs w:val="12"/>
          <w:lang w:eastAsia="en-GB"/>
        </w:rPr>
        <w:t>CELLE-CI INCLUSE</w:t>
      </w:r>
    </w:p>
    <w:p w14:paraId="200EA72B" w14:textId="77777777" w:rsidR="00271F35" w:rsidRPr="004E7935" w:rsidRDefault="00271F35" w:rsidP="00271F35">
      <w:pPr>
        <w:tabs>
          <w:tab w:val="left" w:pos="848"/>
          <w:tab w:val="left" w:pos="1422"/>
        </w:tabs>
        <w:rPr>
          <w:i/>
          <w:iCs/>
          <w:sz w:val="12"/>
          <w:szCs w:val="12"/>
          <w:lang w:eastAsia="en-GB"/>
        </w:rPr>
      </w:pPr>
    </w:p>
    <w:p w14:paraId="6D2FD1BE" w14:textId="77777777" w:rsidR="00271F35" w:rsidRPr="004E7935" w:rsidRDefault="00271F35" w:rsidP="00271F35">
      <w:pPr>
        <w:tabs>
          <w:tab w:val="left" w:pos="848"/>
          <w:tab w:val="left" w:pos="1422"/>
        </w:tabs>
        <w:rPr>
          <w:i/>
          <w:iCs/>
          <w:sz w:val="12"/>
          <w:szCs w:val="12"/>
          <w:lang w:eastAsia="en-G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229"/>
      </w:tblGrid>
      <w:tr w:rsidR="00271F35" w:rsidRPr="004E7935" w14:paraId="16B57F1A" w14:textId="77777777" w:rsidTr="00271F35">
        <w:trPr>
          <w:trHeight w:val="372"/>
        </w:trPr>
        <w:tc>
          <w:tcPr>
            <w:tcW w:w="8613" w:type="dxa"/>
            <w:gridSpan w:val="2"/>
            <w:tcBorders>
              <w:bottom w:val="single" w:sz="4" w:space="0" w:color="000000"/>
            </w:tcBorders>
            <w:vAlign w:val="center"/>
          </w:tcPr>
          <w:p w14:paraId="5E8E5DE8" w14:textId="77777777" w:rsidR="00271F35" w:rsidRPr="004E7935" w:rsidRDefault="00271F35" w:rsidP="005D088A">
            <w:pPr>
              <w:rPr>
                <w:b/>
                <w:szCs w:val="18"/>
                <w:lang w:eastAsia="en-GB"/>
              </w:rPr>
            </w:pPr>
            <w:r w:rsidRPr="004E7935">
              <w:rPr>
                <w:b/>
                <w:szCs w:val="18"/>
                <w:lang w:eastAsia="en-GB"/>
              </w:rPr>
              <w:t>1. PE</w:t>
            </w:r>
            <w:r w:rsidR="005D088A" w:rsidRPr="004E7935">
              <w:rPr>
                <w:b/>
                <w:szCs w:val="18"/>
                <w:lang w:eastAsia="en-GB"/>
              </w:rPr>
              <w:t>RSONNE DE CONTACT AU SEIN D’ENABEL</w:t>
            </w:r>
          </w:p>
        </w:tc>
      </w:tr>
      <w:tr w:rsidR="00FA423F" w:rsidRPr="004E7935" w14:paraId="1239B818" w14:textId="77777777" w:rsidTr="00271F35">
        <w:trPr>
          <w:trHeight w:hRule="exact" w:val="587"/>
        </w:trPr>
        <w:tc>
          <w:tcPr>
            <w:tcW w:w="1384" w:type="dxa"/>
            <w:tcBorders>
              <w:right w:val="single" w:sz="4" w:space="0" w:color="auto"/>
            </w:tcBorders>
            <w:vAlign w:val="center"/>
          </w:tcPr>
          <w:p w14:paraId="4BD9B88D" w14:textId="77777777" w:rsidR="00FA423F" w:rsidRPr="004E7935" w:rsidRDefault="00FA423F" w:rsidP="00FA423F">
            <w:pPr>
              <w:rPr>
                <w:szCs w:val="18"/>
                <w:lang w:eastAsia="en-GB"/>
              </w:rPr>
            </w:pPr>
            <w:r w:rsidRPr="004E7935">
              <w:rPr>
                <w:szCs w:val="18"/>
                <w:lang w:eastAsia="en-GB"/>
              </w:rPr>
              <w:t xml:space="preserve">NOM : </w:t>
            </w:r>
          </w:p>
        </w:tc>
        <w:tc>
          <w:tcPr>
            <w:tcW w:w="7229" w:type="dxa"/>
            <w:tcBorders>
              <w:left w:val="single" w:sz="4" w:space="0" w:color="auto"/>
            </w:tcBorders>
            <w:vAlign w:val="center"/>
          </w:tcPr>
          <w:p w14:paraId="7A89C439" w14:textId="409CFF70" w:rsidR="00FA423F" w:rsidRPr="004E7935" w:rsidRDefault="000A0303" w:rsidP="00FA423F">
            <w:pPr>
              <w:rPr>
                <w:szCs w:val="18"/>
                <w:lang w:eastAsia="en-GB"/>
              </w:rPr>
            </w:pPr>
            <w:r w:rsidRPr="004E7935">
              <w:rPr>
                <w:szCs w:val="18"/>
                <w:lang w:eastAsia="en-GB"/>
              </w:rPr>
              <w:t>Naima YECHCHOU</w:t>
            </w:r>
          </w:p>
        </w:tc>
      </w:tr>
      <w:tr w:rsidR="00FA423F" w:rsidRPr="004E7935" w14:paraId="685E7BB2" w14:textId="77777777" w:rsidTr="00271F35">
        <w:trPr>
          <w:trHeight w:val="586"/>
        </w:trPr>
        <w:tc>
          <w:tcPr>
            <w:tcW w:w="1384" w:type="dxa"/>
            <w:tcBorders>
              <w:right w:val="single" w:sz="4" w:space="0" w:color="auto"/>
            </w:tcBorders>
            <w:vAlign w:val="center"/>
          </w:tcPr>
          <w:p w14:paraId="4B582E16" w14:textId="77777777" w:rsidR="00FA423F" w:rsidRPr="004E7935" w:rsidRDefault="00FA423F" w:rsidP="00FA423F">
            <w:pPr>
              <w:rPr>
                <w:szCs w:val="18"/>
                <w:lang w:eastAsia="en-GB"/>
              </w:rPr>
            </w:pPr>
            <w:r w:rsidRPr="004E7935">
              <w:rPr>
                <w:szCs w:val="18"/>
                <w:lang w:eastAsia="en-GB"/>
              </w:rPr>
              <w:t xml:space="preserve">FONCTION : </w:t>
            </w:r>
          </w:p>
        </w:tc>
        <w:tc>
          <w:tcPr>
            <w:tcW w:w="7229" w:type="dxa"/>
            <w:tcBorders>
              <w:left w:val="single" w:sz="4" w:space="0" w:color="auto"/>
            </w:tcBorders>
            <w:vAlign w:val="center"/>
          </w:tcPr>
          <w:p w14:paraId="10ECD2C5" w14:textId="3FDA8836" w:rsidR="00FA423F" w:rsidRPr="004E7935" w:rsidRDefault="00FD20B7" w:rsidP="00FA423F">
            <w:pPr>
              <w:rPr>
                <w:szCs w:val="18"/>
                <w:lang w:eastAsia="en-GB"/>
              </w:rPr>
            </w:pPr>
            <w:r w:rsidRPr="004E7935">
              <w:rPr>
                <w:szCs w:val="18"/>
                <w:lang w:eastAsia="en-GB"/>
              </w:rPr>
              <w:t>S</w:t>
            </w:r>
            <w:r w:rsidRPr="004E7935">
              <w:t>ecrétaire comptable</w:t>
            </w:r>
          </w:p>
        </w:tc>
      </w:tr>
      <w:tr w:rsidR="00FA423F" w:rsidRPr="004E7935" w14:paraId="7940AEF1" w14:textId="77777777" w:rsidTr="00271F35">
        <w:trPr>
          <w:trHeight w:val="408"/>
        </w:trPr>
        <w:tc>
          <w:tcPr>
            <w:tcW w:w="1384" w:type="dxa"/>
            <w:tcBorders>
              <w:right w:val="single" w:sz="4" w:space="0" w:color="auto"/>
            </w:tcBorders>
            <w:vAlign w:val="center"/>
          </w:tcPr>
          <w:p w14:paraId="0BBC5B58" w14:textId="77777777" w:rsidR="00FA423F" w:rsidRPr="004E7935" w:rsidRDefault="00FA423F" w:rsidP="00FA423F">
            <w:pPr>
              <w:rPr>
                <w:szCs w:val="18"/>
                <w:lang w:eastAsia="en-GB"/>
              </w:rPr>
            </w:pPr>
            <w:r w:rsidRPr="004E7935">
              <w:rPr>
                <w:szCs w:val="18"/>
                <w:lang w:eastAsia="en-GB"/>
              </w:rPr>
              <w:t xml:space="preserve">ADRESSE : </w:t>
            </w:r>
          </w:p>
        </w:tc>
        <w:tc>
          <w:tcPr>
            <w:tcW w:w="7229" w:type="dxa"/>
            <w:tcBorders>
              <w:left w:val="single" w:sz="4" w:space="0" w:color="auto"/>
            </w:tcBorders>
            <w:vAlign w:val="center"/>
          </w:tcPr>
          <w:p w14:paraId="5409063A" w14:textId="48B041FD" w:rsidR="00FA423F" w:rsidRPr="004E7935" w:rsidRDefault="00FA423F" w:rsidP="00FA423F">
            <w:pPr>
              <w:rPr>
                <w:szCs w:val="18"/>
                <w:lang w:eastAsia="en-GB"/>
              </w:rPr>
            </w:pPr>
            <w:r w:rsidRPr="004E7935">
              <w:t>ANDZOA</w:t>
            </w:r>
            <w:r w:rsidR="00A563C6" w:rsidRPr="004E7935">
              <w:t>/Enabel,</w:t>
            </w:r>
            <w:r w:rsidRPr="004E7935">
              <w:t xml:space="preserve"> Route Rissani, km 7, </w:t>
            </w:r>
            <w:r w:rsidR="005904A3" w:rsidRPr="004E7935">
              <w:t>CT</w:t>
            </w:r>
            <w:r w:rsidRPr="004E7935">
              <w:t xml:space="preserve"> </w:t>
            </w:r>
            <w:proofErr w:type="spellStart"/>
            <w:r w:rsidR="005904A3" w:rsidRPr="004E7935">
              <w:t>Aarb</w:t>
            </w:r>
            <w:proofErr w:type="spellEnd"/>
            <w:r w:rsidR="005904A3" w:rsidRPr="004E7935">
              <w:t xml:space="preserve"> </w:t>
            </w:r>
            <w:proofErr w:type="spellStart"/>
            <w:r w:rsidR="005904A3" w:rsidRPr="004E7935">
              <w:t>Sabbah</w:t>
            </w:r>
            <w:proofErr w:type="spellEnd"/>
            <w:r w:rsidR="005904A3" w:rsidRPr="004E7935">
              <w:t xml:space="preserve"> </w:t>
            </w:r>
            <w:proofErr w:type="spellStart"/>
            <w:r w:rsidR="005904A3" w:rsidRPr="004E7935">
              <w:t>Ziz</w:t>
            </w:r>
            <w:proofErr w:type="spellEnd"/>
            <w:r w:rsidRPr="004E7935">
              <w:t xml:space="preserve">, </w:t>
            </w:r>
            <w:proofErr w:type="spellStart"/>
            <w:r w:rsidRPr="004E7935">
              <w:t>Erfoud</w:t>
            </w:r>
            <w:proofErr w:type="spellEnd"/>
            <w:r w:rsidR="005904A3" w:rsidRPr="004E7935">
              <w:t>, Errachidia</w:t>
            </w:r>
          </w:p>
        </w:tc>
      </w:tr>
      <w:tr w:rsidR="00FA423F" w:rsidRPr="004E7935" w14:paraId="624F150D" w14:textId="77777777" w:rsidTr="00271F35">
        <w:trPr>
          <w:trHeight w:val="408"/>
        </w:trPr>
        <w:tc>
          <w:tcPr>
            <w:tcW w:w="1384" w:type="dxa"/>
            <w:tcBorders>
              <w:right w:val="single" w:sz="4" w:space="0" w:color="auto"/>
            </w:tcBorders>
            <w:vAlign w:val="center"/>
          </w:tcPr>
          <w:p w14:paraId="41844584" w14:textId="77777777" w:rsidR="00FA423F" w:rsidRPr="004E7935" w:rsidRDefault="00FA423F" w:rsidP="00FA423F">
            <w:pPr>
              <w:rPr>
                <w:szCs w:val="18"/>
                <w:lang w:eastAsia="en-GB"/>
              </w:rPr>
            </w:pPr>
            <w:r w:rsidRPr="004E7935">
              <w:rPr>
                <w:szCs w:val="18"/>
                <w:lang w:eastAsia="en-GB"/>
              </w:rPr>
              <w:t xml:space="preserve">TEL </w:t>
            </w:r>
          </w:p>
        </w:tc>
        <w:tc>
          <w:tcPr>
            <w:tcW w:w="7229" w:type="dxa"/>
            <w:tcBorders>
              <w:left w:val="single" w:sz="4" w:space="0" w:color="auto"/>
            </w:tcBorders>
            <w:vAlign w:val="center"/>
          </w:tcPr>
          <w:p w14:paraId="0A6BBD70" w14:textId="29EC6145" w:rsidR="00FA423F" w:rsidRPr="004E7935" w:rsidRDefault="00FA423F" w:rsidP="00FA423F">
            <w:pPr>
              <w:rPr>
                <w:szCs w:val="18"/>
                <w:lang w:eastAsia="en-GB"/>
              </w:rPr>
            </w:pPr>
            <w:r w:rsidRPr="004E7935">
              <w:rPr>
                <w:szCs w:val="18"/>
                <w:lang w:eastAsia="en-GB"/>
              </w:rPr>
              <w:t>+212 6</w:t>
            </w:r>
            <w:r w:rsidR="00FD20B7" w:rsidRPr="004E7935">
              <w:rPr>
                <w:szCs w:val="18"/>
                <w:lang w:eastAsia="en-GB"/>
              </w:rPr>
              <w:t xml:space="preserve"> 62 21 78 16</w:t>
            </w:r>
          </w:p>
        </w:tc>
      </w:tr>
      <w:tr w:rsidR="00FA423F" w:rsidRPr="004E7935" w14:paraId="6B4869D3" w14:textId="77777777" w:rsidTr="00271F35">
        <w:trPr>
          <w:trHeight w:val="408"/>
        </w:trPr>
        <w:tc>
          <w:tcPr>
            <w:tcW w:w="1384" w:type="dxa"/>
            <w:tcBorders>
              <w:right w:val="single" w:sz="4" w:space="0" w:color="auto"/>
            </w:tcBorders>
            <w:vAlign w:val="center"/>
          </w:tcPr>
          <w:p w14:paraId="0EE789BD" w14:textId="77777777" w:rsidR="00FA423F" w:rsidRPr="004E7935" w:rsidRDefault="00FA423F" w:rsidP="00FA423F">
            <w:pPr>
              <w:rPr>
                <w:szCs w:val="18"/>
                <w:lang w:eastAsia="en-GB"/>
              </w:rPr>
            </w:pPr>
            <w:r w:rsidRPr="004E7935">
              <w:rPr>
                <w:szCs w:val="18"/>
                <w:lang w:eastAsia="en-GB"/>
              </w:rPr>
              <w:t xml:space="preserve">E-MAIL : </w:t>
            </w:r>
          </w:p>
        </w:tc>
        <w:tc>
          <w:tcPr>
            <w:tcW w:w="7229" w:type="dxa"/>
            <w:tcBorders>
              <w:left w:val="single" w:sz="4" w:space="0" w:color="auto"/>
            </w:tcBorders>
            <w:vAlign w:val="center"/>
          </w:tcPr>
          <w:p w14:paraId="639BCE5B" w14:textId="030B357C" w:rsidR="00FA423F" w:rsidRPr="004E7935" w:rsidRDefault="004F341A" w:rsidP="00FD20B7">
            <w:pPr>
              <w:spacing w:before="120" w:after="120"/>
              <w:jc w:val="both"/>
              <w:rPr>
                <w:szCs w:val="18"/>
                <w:lang w:eastAsia="en-GB"/>
              </w:rPr>
            </w:pPr>
            <w:hyperlink r:id="rId11" w:history="1">
              <w:r w:rsidR="00FD20B7" w:rsidRPr="004E7935">
                <w:rPr>
                  <w:rStyle w:val="Lienhypertexte"/>
                  <w:szCs w:val="18"/>
                  <w:lang w:eastAsia="en-GB"/>
                </w:rPr>
                <w:t>naima.yechchou@enabel.be</w:t>
              </w:r>
            </w:hyperlink>
            <w:r w:rsidR="00FD20B7" w:rsidRPr="004E7935">
              <w:rPr>
                <w:rStyle w:val="Lienhypertexte"/>
              </w:rPr>
              <w:t xml:space="preserve"> </w:t>
            </w:r>
          </w:p>
        </w:tc>
      </w:tr>
    </w:tbl>
    <w:p w14:paraId="5410ABA7" w14:textId="77777777" w:rsidR="00271F35" w:rsidRPr="004E7935" w:rsidRDefault="00271F35" w:rsidP="00271F35">
      <w:pPr>
        <w:rPr>
          <w:lang w:eastAsia="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19"/>
      </w:tblGrid>
      <w:tr w:rsidR="00271F35" w:rsidRPr="004E7935" w14:paraId="7C246823" w14:textId="77777777" w:rsidTr="00271F35">
        <w:trPr>
          <w:trHeight w:val="408"/>
        </w:trPr>
        <w:tc>
          <w:tcPr>
            <w:tcW w:w="8613" w:type="dxa"/>
            <w:gridSpan w:val="2"/>
            <w:vAlign w:val="center"/>
          </w:tcPr>
          <w:p w14:paraId="1E960401" w14:textId="77777777" w:rsidR="00271F35" w:rsidRPr="004E7935" w:rsidRDefault="00271F35" w:rsidP="00E5452C">
            <w:pPr>
              <w:rPr>
                <w:b/>
                <w:szCs w:val="18"/>
                <w:lang w:eastAsia="en-GB"/>
              </w:rPr>
            </w:pPr>
            <w:r w:rsidRPr="004E7935">
              <w:rPr>
                <w:b/>
                <w:szCs w:val="18"/>
                <w:lang w:eastAsia="en-GB"/>
              </w:rPr>
              <w:t>2. OBJET DE LA DEMANDE</w:t>
            </w:r>
          </w:p>
        </w:tc>
      </w:tr>
      <w:tr w:rsidR="00271F35" w:rsidRPr="004E7935" w14:paraId="14C19562" w14:textId="77777777" w:rsidTr="00392C88">
        <w:trPr>
          <w:trHeight w:val="596"/>
        </w:trPr>
        <w:tc>
          <w:tcPr>
            <w:tcW w:w="8613" w:type="dxa"/>
            <w:gridSpan w:val="2"/>
            <w:vAlign w:val="center"/>
          </w:tcPr>
          <w:p w14:paraId="1BBBF563" w14:textId="1FF3335A" w:rsidR="00271F35" w:rsidRPr="004E7935" w:rsidRDefault="000F7676" w:rsidP="00392C88">
            <w:pPr>
              <w:rPr>
                <w:szCs w:val="18"/>
                <w:lang w:eastAsia="en-GB"/>
              </w:rPr>
            </w:pPr>
            <w:r w:rsidRPr="004E7935">
              <w:rPr>
                <w:szCs w:val="18"/>
                <w:lang w:eastAsia="en-GB"/>
              </w:rPr>
              <w:t xml:space="preserve">Accompagnement de </w:t>
            </w:r>
            <w:r w:rsidR="00D57F01">
              <w:rPr>
                <w:szCs w:val="18"/>
                <w:lang w:eastAsia="en-GB"/>
              </w:rPr>
              <w:t>24</w:t>
            </w:r>
            <w:r w:rsidRPr="004E7935">
              <w:rPr>
                <w:szCs w:val="18"/>
                <w:lang w:eastAsia="en-GB"/>
              </w:rPr>
              <w:t xml:space="preserve"> coopératives de services pour la réalisation de leurs business plan dans les provinces de</w:t>
            </w:r>
            <w:r w:rsidR="0056207A">
              <w:rPr>
                <w:szCs w:val="18"/>
                <w:lang w:eastAsia="en-GB"/>
              </w:rPr>
              <w:t xml:space="preserve"> Errachidia, Tinghir, Ouarzazate, Zagora,</w:t>
            </w:r>
            <w:r w:rsidRPr="004E7935">
              <w:rPr>
                <w:szCs w:val="18"/>
                <w:lang w:eastAsia="en-GB"/>
              </w:rPr>
              <w:t xml:space="preserve"> Figuig, Tata</w:t>
            </w:r>
            <w:r w:rsidR="00EA2320" w:rsidRPr="004E7935">
              <w:rPr>
                <w:szCs w:val="18"/>
                <w:lang w:eastAsia="en-GB"/>
              </w:rPr>
              <w:t>, Assa-</w:t>
            </w:r>
            <w:proofErr w:type="spellStart"/>
            <w:r w:rsidR="00EA2320" w:rsidRPr="004E7935">
              <w:rPr>
                <w:szCs w:val="18"/>
                <w:lang w:eastAsia="en-GB"/>
              </w:rPr>
              <w:t>Zag</w:t>
            </w:r>
            <w:proofErr w:type="spellEnd"/>
            <w:r w:rsidR="00EA2320" w:rsidRPr="004E7935">
              <w:rPr>
                <w:szCs w:val="18"/>
                <w:lang w:eastAsia="en-GB"/>
              </w:rPr>
              <w:t>,</w:t>
            </w:r>
            <w:r w:rsidRPr="004E7935">
              <w:rPr>
                <w:szCs w:val="18"/>
                <w:lang w:eastAsia="en-GB"/>
              </w:rPr>
              <w:t xml:space="preserve"> et </w:t>
            </w:r>
            <w:proofErr w:type="spellStart"/>
            <w:r w:rsidRPr="004E7935">
              <w:rPr>
                <w:szCs w:val="18"/>
                <w:lang w:eastAsia="en-GB"/>
              </w:rPr>
              <w:t>Guelmim</w:t>
            </w:r>
            <w:proofErr w:type="spellEnd"/>
            <w:r w:rsidRPr="004E7935">
              <w:rPr>
                <w:szCs w:val="18"/>
                <w:lang w:eastAsia="en-GB"/>
              </w:rPr>
              <w:t>.</w:t>
            </w:r>
          </w:p>
        </w:tc>
      </w:tr>
      <w:tr w:rsidR="00271F35" w:rsidRPr="004E7935" w14:paraId="3AC5F569" w14:textId="77777777" w:rsidTr="00271F35">
        <w:trPr>
          <w:trHeight w:val="596"/>
        </w:trPr>
        <w:tc>
          <w:tcPr>
            <w:tcW w:w="3794" w:type="dxa"/>
            <w:vAlign w:val="center"/>
          </w:tcPr>
          <w:p w14:paraId="618C8FD7" w14:textId="77777777" w:rsidR="00271F35" w:rsidRPr="004E7935" w:rsidRDefault="005D088A" w:rsidP="00E5452C">
            <w:pPr>
              <w:rPr>
                <w:b/>
                <w:szCs w:val="18"/>
                <w:lang w:eastAsia="en-GB"/>
              </w:rPr>
            </w:pPr>
            <w:r w:rsidRPr="004E7935">
              <w:rPr>
                <w:b/>
                <w:szCs w:val="18"/>
                <w:lang w:eastAsia="en-GB"/>
              </w:rPr>
              <w:t>3. REFERENCES ENABEL</w:t>
            </w:r>
          </w:p>
        </w:tc>
        <w:tc>
          <w:tcPr>
            <w:tcW w:w="4819" w:type="dxa"/>
            <w:vAlign w:val="center"/>
          </w:tcPr>
          <w:p w14:paraId="687710A2" w14:textId="48E009E2" w:rsidR="00271F35" w:rsidRPr="004E7935" w:rsidRDefault="007B040C" w:rsidP="00E5452C">
            <w:pPr>
              <w:rPr>
                <w:b/>
                <w:szCs w:val="18"/>
                <w:lang w:eastAsia="en-GB"/>
              </w:rPr>
            </w:pPr>
            <w:r>
              <w:rPr>
                <w:b/>
                <w:szCs w:val="18"/>
                <w:lang w:eastAsia="en-GB"/>
              </w:rPr>
              <w:t>15</w:t>
            </w:r>
            <w:r w:rsidR="000C77C8" w:rsidRPr="004E7935">
              <w:rPr>
                <w:b/>
                <w:szCs w:val="18"/>
                <w:lang w:eastAsia="en-GB"/>
              </w:rPr>
              <w:t>/2021/PAGIE</w:t>
            </w:r>
          </w:p>
        </w:tc>
      </w:tr>
    </w:tbl>
    <w:p w14:paraId="57649FD3" w14:textId="77777777" w:rsidR="00271F35" w:rsidRPr="004E7935" w:rsidRDefault="00271F35" w:rsidP="00271F35">
      <w:pPr>
        <w:rPr>
          <w:lang w:eastAsia="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500"/>
        <w:gridCol w:w="5084"/>
      </w:tblGrid>
      <w:tr w:rsidR="00271F35" w:rsidRPr="004E7935" w14:paraId="1DBFF3D5" w14:textId="77777777" w:rsidTr="00271F35">
        <w:trPr>
          <w:trHeight w:val="408"/>
        </w:trPr>
        <w:tc>
          <w:tcPr>
            <w:tcW w:w="8613" w:type="dxa"/>
            <w:gridSpan w:val="3"/>
            <w:tcBorders>
              <w:top w:val="single" w:sz="4" w:space="0" w:color="auto"/>
              <w:left w:val="single" w:sz="4" w:space="0" w:color="auto"/>
              <w:bottom w:val="single" w:sz="4" w:space="0" w:color="auto"/>
              <w:right w:val="single" w:sz="4" w:space="0" w:color="auto"/>
            </w:tcBorders>
            <w:vAlign w:val="center"/>
          </w:tcPr>
          <w:p w14:paraId="4A5443F5" w14:textId="77777777" w:rsidR="00271F35" w:rsidRPr="004E7935" w:rsidRDefault="00271F35" w:rsidP="00E5452C">
            <w:pPr>
              <w:rPr>
                <w:szCs w:val="18"/>
                <w:lang w:eastAsia="en-GB"/>
              </w:rPr>
            </w:pPr>
            <w:r w:rsidRPr="004E7935">
              <w:rPr>
                <w:b/>
                <w:szCs w:val="18"/>
                <w:lang w:eastAsia="en-GB"/>
              </w:rPr>
              <w:t>4. INSTRUCTION</w:t>
            </w:r>
          </w:p>
        </w:tc>
      </w:tr>
      <w:tr w:rsidR="00271F35" w:rsidRPr="004E7935" w14:paraId="6BCF1914" w14:textId="77777777" w:rsidTr="00271F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93" w:type="dxa"/>
            <w:vMerge w:val="restart"/>
            <w:shd w:val="clear" w:color="auto" w:fill="auto"/>
            <w:vAlign w:val="center"/>
          </w:tcPr>
          <w:p w14:paraId="67FA0672" w14:textId="77777777" w:rsidR="00271F35" w:rsidRPr="004E7935" w:rsidRDefault="00271F35" w:rsidP="00E5452C">
            <w:pPr>
              <w:spacing w:before="120" w:after="120"/>
              <w:rPr>
                <w:rFonts w:cs="Arial"/>
                <w:smallCaps/>
                <w:lang w:eastAsia="en-GB"/>
              </w:rPr>
            </w:pPr>
            <w:r w:rsidRPr="004E7935">
              <w:rPr>
                <w:rFonts w:cs="Arial"/>
                <w:smallCaps/>
                <w:lang w:eastAsia="en-GB"/>
              </w:rPr>
              <w:t>Réception des offres :</w:t>
            </w:r>
          </w:p>
        </w:tc>
        <w:tc>
          <w:tcPr>
            <w:tcW w:w="1276" w:type="dxa"/>
            <w:shd w:val="clear" w:color="auto" w:fill="auto"/>
            <w:vAlign w:val="center"/>
          </w:tcPr>
          <w:p w14:paraId="7DD63BF8" w14:textId="77777777" w:rsidR="00271F35" w:rsidRPr="004E7935" w:rsidRDefault="00271F35" w:rsidP="00E5452C">
            <w:pPr>
              <w:spacing w:before="120" w:after="120"/>
              <w:rPr>
                <w:rFonts w:cs="Arial"/>
                <w:smallCaps/>
                <w:lang w:eastAsia="en-GB"/>
              </w:rPr>
            </w:pPr>
            <w:r w:rsidRPr="004E7935">
              <w:rPr>
                <w:rFonts w:cs="Arial"/>
                <w:smallCaps/>
                <w:lang w:eastAsia="en-GB"/>
              </w:rPr>
              <w:t>date :</w:t>
            </w:r>
          </w:p>
        </w:tc>
        <w:tc>
          <w:tcPr>
            <w:tcW w:w="5244" w:type="dxa"/>
            <w:shd w:val="clear" w:color="auto" w:fill="auto"/>
            <w:vAlign w:val="center"/>
          </w:tcPr>
          <w:p w14:paraId="1EC7A344" w14:textId="7E1ED73C" w:rsidR="00271F35" w:rsidRPr="004E7935" w:rsidRDefault="00632D0E" w:rsidP="00E5452C">
            <w:pPr>
              <w:spacing w:before="120" w:after="120"/>
              <w:contextualSpacing/>
              <w:rPr>
                <w:rFonts w:eastAsia="Times New Roman" w:cs="Arial"/>
                <w:b/>
                <w:bCs/>
                <w:highlight w:val="yellow"/>
                <w:lang w:val="fr-BE"/>
              </w:rPr>
            </w:pPr>
            <w:r>
              <w:rPr>
                <w:rFonts w:eastAsia="Times New Roman" w:cs="Arial"/>
                <w:b/>
                <w:bCs/>
                <w:color w:val="FF0000"/>
                <w:lang w:val="fr-BE"/>
              </w:rPr>
              <w:t>24</w:t>
            </w:r>
            <w:r w:rsidR="00FA423F" w:rsidRPr="004E7935">
              <w:rPr>
                <w:rFonts w:eastAsia="Times New Roman" w:cs="Arial"/>
                <w:b/>
                <w:bCs/>
                <w:color w:val="FF0000"/>
                <w:lang w:val="fr-BE"/>
              </w:rPr>
              <w:t>/</w:t>
            </w:r>
            <w:r>
              <w:rPr>
                <w:rFonts w:eastAsia="Times New Roman" w:cs="Arial"/>
                <w:b/>
                <w:bCs/>
                <w:color w:val="FF0000"/>
                <w:lang w:val="fr-BE"/>
              </w:rPr>
              <w:t>11</w:t>
            </w:r>
            <w:r w:rsidR="00271F35" w:rsidRPr="004E7935">
              <w:rPr>
                <w:rFonts w:eastAsia="Times New Roman" w:cs="Arial"/>
                <w:b/>
                <w:bCs/>
                <w:color w:val="FF0000"/>
                <w:lang w:val="fr-BE"/>
              </w:rPr>
              <w:t>/20</w:t>
            </w:r>
            <w:r w:rsidR="00D01DE0" w:rsidRPr="004E7935">
              <w:rPr>
                <w:rFonts w:eastAsia="Times New Roman" w:cs="Arial"/>
                <w:b/>
                <w:bCs/>
                <w:color w:val="FF0000"/>
                <w:lang w:val="fr-BE"/>
              </w:rPr>
              <w:t>2</w:t>
            </w:r>
            <w:r w:rsidR="00FA423F" w:rsidRPr="004E7935">
              <w:rPr>
                <w:rFonts w:eastAsia="Times New Roman" w:cs="Arial"/>
                <w:b/>
                <w:bCs/>
                <w:color w:val="FF0000"/>
                <w:lang w:val="fr-BE"/>
              </w:rPr>
              <w:t>1</w:t>
            </w:r>
            <w:r w:rsidR="00271F35" w:rsidRPr="004E7935">
              <w:rPr>
                <w:rFonts w:eastAsia="Times New Roman" w:cs="Arial"/>
                <w:b/>
                <w:bCs/>
                <w:color w:val="FF0000"/>
                <w:lang w:val="fr-BE"/>
              </w:rPr>
              <w:t xml:space="preserve"> à </w:t>
            </w:r>
            <w:r w:rsidR="00D01DE0" w:rsidRPr="004E7935">
              <w:rPr>
                <w:rFonts w:eastAsia="Times New Roman" w:cs="Arial"/>
                <w:b/>
                <w:bCs/>
                <w:color w:val="FF0000"/>
                <w:lang w:val="fr-BE"/>
              </w:rPr>
              <w:t>1</w:t>
            </w:r>
            <w:r>
              <w:rPr>
                <w:rFonts w:eastAsia="Times New Roman" w:cs="Arial"/>
                <w:b/>
                <w:bCs/>
                <w:color w:val="FF0000"/>
                <w:lang w:val="fr-BE"/>
              </w:rPr>
              <w:t>7</w:t>
            </w:r>
            <w:r w:rsidR="00271F35" w:rsidRPr="004E7935">
              <w:rPr>
                <w:rFonts w:eastAsia="Times New Roman" w:cs="Arial"/>
                <w:b/>
                <w:bCs/>
                <w:color w:val="FF0000"/>
                <w:lang w:val="fr-BE"/>
              </w:rPr>
              <w:t>h00 au plus tard</w:t>
            </w:r>
          </w:p>
        </w:tc>
      </w:tr>
      <w:tr w:rsidR="00271F35" w:rsidRPr="004E7935" w14:paraId="0D4914BD" w14:textId="77777777" w:rsidTr="00271F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93" w:type="dxa"/>
            <w:vMerge/>
            <w:shd w:val="clear" w:color="auto" w:fill="auto"/>
            <w:vAlign w:val="center"/>
          </w:tcPr>
          <w:p w14:paraId="03020902" w14:textId="77777777" w:rsidR="00271F35" w:rsidRPr="004E7935" w:rsidRDefault="00271F35" w:rsidP="00E5452C">
            <w:pPr>
              <w:spacing w:before="120" w:after="120"/>
              <w:rPr>
                <w:rFonts w:cs="Arial"/>
                <w:smallCaps/>
                <w:lang w:eastAsia="en-GB"/>
              </w:rPr>
            </w:pPr>
          </w:p>
        </w:tc>
        <w:tc>
          <w:tcPr>
            <w:tcW w:w="1276" w:type="dxa"/>
            <w:shd w:val="clear" w:color="auto" w:fill="auto"/>
            <w:vAlign w:val="center"/>
          </w:tcPr>
          <w:p w14:paraId="00204535" w14:textId="77777777" w:rsidR="00271F35" w:rsidRPr="004E7935" w:rsidRDefault="00271F35" w:rsidP="00E5452C">
            <w:pPr>
              <w:spacing w:before="120" w:after="120"/>
              <w:rPr>
                <w:rFonts w:cs="Arial"/>
                <w:smallCaps/>
                <w:lang w:eastAsia="en-GB"/>
              </w:rPr>
            </w:pPr>
            <w:r w:rsidRPr="004E7935">
              <w:rPr>
                <w:rFonts w:cs="Arial"/>
                <w:smallCaps/>
                <w:lang w:eastAsia="en-GB"/>
              </w:rPr>
              <w:t>lieu :</w:t>
            </w:r>
          </w:p>
        </w:tc>
        <w:tc>
          <w:tcPr>
            <w:tcW w:w="5244" w:type="dxa"/>
            <w:shd w:val="clear" w:color="auto" w:fill="auto"/>
            <w:vAlign w:val="center"/>
          </w:tcPr>
          <w:p w14:paraId="3FE2AD90" w14:textId="77777777" w:rsidR="00FA423F" w:rsidRPr="004E7935" w:rsidRDefault="00FA423F" w:rsidP="00FA423F">
            <w:pPr>
              <w:spacing w:before="120" w:after="120"/>
              <w:jc w:val="both"/>
              <w:rPr>
                <w:szCs w:val="18"/>
                <w:lang w:eastAsia="en-GB"/>
              </w:rPr>
            </w:pPr>
            <w:r w:rsidRPr="004E7935">
              <w:rPr>
                <w:szCs w:val="18"/>
                <w:lang w:eastAsia="en-GB"/>
              </w:rPr>
              <w:t xml:space="preserve">Les offres sont à remettre par E-mail aux adresses suivantes : </w:t>
            </w:r>
          </w:p>
          <w:p w14:paraId="762956A9" w14:textId="72031190" w:rsidR="00FA423F" w:rsidRPr="004E7935" w:rsidRDefault="004F341A" w:rsidP="00FA423F">
            <w:pPr>
              <w:spacing w:before="120" w:after="120"/>
              <w:jc w:val="both"/>
              <w:rPr>
                <w:rStyle w:val="Lienhypertexte"/>
              </w:rPr>
            </w:pPr>
            <w:hyperlink r:id="rId12" w:history="1">
              <w:r w:rsidR="00FD20B7" w:rsidRPr="004E7935">
                <w:rPr>
                  <w:rStyle w:val="Lienhypertexte"/>
                  <w:szCs w:val="18"/>
                  <w:lang w:eastAsia="en-GB"/>
                </w:rPr>
                <w:t>naima.yechchou@enabel.be</w:t>
              </w:r>
            </w:hyperlink>
            <w:r w:rsidR="00FA423F" w:rsidRPr="004E7935">
              <w:rPr>
                <w:rStyle w:val="Lienhypertexte"/>
              </w:rPr>
              <w:t xml:space="preserve"> </w:t>
            </w:r>
          </w:p>
          <w:p w14:paraId="040D3EF0" w14:textId="77777777" w:rsidR="00271F35" w:rsidRPr="004E7935" w:rsidRDefault="004F341A" w:rsidP="00FA423F">
            <w:pPr>
              <w:spacing w:before="120" w:after="120"/>
              <w:jc w:val="both"/>
              <w:rPr>
                <w:rStyle w:val="Lienhypertexte"/>
              </w:rPr>
            </w:pPr>
            <w:hyperlink r:id="rId13" w:history="1">
              <w:r w:rsidR="00FA423F" w:rsidRPr="004E7935">
                <w:rPr>
                  <w:rStyle w:val="Lienhypertexte"/>
                  <w:szCs w:val="18"/>
                  <w:lang w:eastAsia="en-GB"/>
                </w:rPr>
                <w:t>rachid.elhiyani@enabel.be</w:t>
              </w:r>
            </w:hyperlink>
            <w:r w:rsidR="00FA423F" w:rsidRPr="004E7935">
              <w:rPr>
                <w:rStyle w:val="Lienhypertexte"/>
              </w:rPr>
              <w:t xml:space="preserve"> </w:t>
            </w:r>
          </w:p>
          <w:p w14:paraId="0A2D775E" w14:textId="0ACE8BF5" w:rsidR="00EA2320" w:rsidRPr="004E7935" w:rsidRDefault="00EA2320" w:rsidP="00FA423F">
            <w:pPr>
              <w:spacing w:before="120" w:after="120"/>
              <w:jc w:val="both"/>
              <w:rPr>
                <w:rFonts w:cs="Arial"/>
                <w:lang w:eastAsia="en-GB"/>
              </w:rPr>
            </w:pPr>
            <w:r w:rsidRPr="004E7935">
              <w:rPr>
                <w:rStyle w:val="Lienhypertexte"/>
              </w:rPr>
              <w:t>mohamed.bentaleb@enabel.be</w:t>
            </w:r>
          </w:p>
        </w:tc>
      </w:tr>
      <w:tr w:rsidR="00271F35" w:rsidRPr="004E7935" w14:paraId="4EE255A8" w14:textId="77777777" w:rsidTr="00271F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93" w:type="dxa"/>
            <w:vMerge/>
            <w:shd w:val="clear" w:color="auto" w:fill="auto"/>
            <w:vAlign w:val="center"/>
          </w:tcPr>
          <w:p w14:paraId="47AD43FE" w14:textId="77777777" w:rsidR="00271F35" w:rsidRPr="004E7935" w:rsidRDefault="00271F35" w:rsidP="00E5452C">
            <w:pPr>
              <w:spacing w:before="120" w:after="120"/>
              <w:rPr>
                <w:rFonts w:cs="Arial"/>
                <w:smallCaps/>
                <w:lang w:eastAsia="en-GB"/>
              </w:rPr>
            </w:pPr>
          </w:p>
        </w:tc>
        <w:tc>
          <w:tcPr>
            <w:tcW w:w="1276" w:type="dxa"/>
            <w:shd w:val="clear" w:color="auto" w:fill="auto"/>
            <w:vAlign w:val="center"/>
          </w:tcPr>
          <w:p w14:paraId="5D163CFD" w14:textId="4B0B9A8A" w:rsidR="00271F35" w:rsidRPr="004E7935" w:rsidRDefault="000C77C8" w:rsidP="00E5452C">
            <w:pPr>
              <w:spacing w:before="120" w:after="120"/>
              <w:rPr>
                <w:rFonts w:cs="Arial"/>
                <w:smallCaps/>
                <w:lang w:eastAsia="en-GB"/>
              </w:rPr>
            </w:pPr>
            <w:r w:rsidRPr="004E7935">
              <w:rPr>
                <w:rFonts w:cs="Arial"/>
                <w:smallCaps/>
                <w:lang w:eastAsia="en-GB"/>
              </w:rPr>
              <w:t>DOCUMENTS A</w:t>
            </w:r>
            <w:r w:rsidR="00271F35" w:rsidRPr="004E7935">
              <w:rPr>
                <w:rFonts w:cs="Arial"/>
                <w:smallCaps/>
                <w:lang w:eastAsia="en-GB"/>
              </w:rPr>
              <w:t xml:space="preserve"> joindre</w:t>
            </w:r>
          </w:p>
        </w:tc>
        <w:tc>
          <w:tcPr>
            <w:tcW w:w="5244" w:type="dxa"/>
            <w:shd w:val="clear" w:color="auto" w:fill="auto"/>
            <w:vAlign w:val="center"/>
          </w:tcPr>
          <w:p w14:paraId="392EAE52" w14:textId="4B356E23" w:rsidR="00271F35" w:rsidRPr="004E7935" w:rsidRDefault="00D01DE0" w:rsidP="00E5452C">
            <w:pPr>
              <w:spacing w:before="120" w:after="120"/>
              <w:rPr>
                <w:rFonts w:cs="Arial"/>
                <w:lang w:eastAsia="en-GB"/>
              </w:rPr>
            </w:pPr>
            <w:r w:rsidRPr="004E7935">
              <w:rPr>
                <w:rFonts w:cs="Arial"/>
                <w:lang w:eastAsia="en-GB"/>
              </w:rPr>
              <w:t xml:space="preserve">Les soumissionnaires doivent joindre au présent formulaire </w:t>
            </w:r>
            <w:r w:rsidR="003B69C8">
              <w:rPr>
                <w:rFonts w:cs="Arial"/>
                <w:lang w:eastAsia="en-GB"/>
              </w:rPr>
              <w:t>le dossier d’offre</w:t>
            </w:r>
          </w:p>
        </w:tc>
      </w:tr>
      <w:tr w:rsidR="00271F35" w:rsidRPr="004E7935" w14:paraId="738528FF" w14:textId="77777777" w:rsidTr="00271F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gridSpan w:val="2"/>
            <w:shd w:val="clear" w:color="auto" w:fill="auto"/>
            <w:vAlign w:val="center"/>
          </w:tcPr>
          <w:p w14:paraId="5BFCEE03" w14:textId="77777777" w:rsidR="00271F35" w:rsidRPr="004E7935" w:rsidRDefault="00271F35" w:rsidP="00E5452C">
            <w:pPr>
              <w:spacing w:before="120" w:after="120"/>
              <w:rPr>
                <w:rFonts w:cs="Arial"/>
                <w:smallCaps/>
                <w:highlight w:val="yellow"/>
                <w:lang w:eastAsia="en-GB"/>
              </w:rPr>
            </w:pPr>
            <w:r w:rsidRPr="004E7935">
              <w:rPr>
                <w:rFonts w:cs="Arial"/>
                <w:smallCaps/>
                <w:lang w:eastAsia="en-GB"/>
              </w:rPr>
              <w:t>Délai de validité des offres :</w:t>
            </w:r>
          </w:p>
        </w:tc>
        <w:tc>
          <w:tcPr>
            <w:tcW w:w="5244" w:type="dxa"/>
            <w:shd w:val="clear" w:color="auto" w:fill="auto"/>
            <w:vAlign w:val="center"/>
          </w:tcPr>
          <w:p w14:paraId="1143DD15" w14:textId="676D39EC" w:rsidR="00271F35" w:rsidRPr="004E7935" w:rsidRDefault="009B4243" w:rsidP="00E5452C">
            <w:pPr>
              <w:spacing w:before="120" w:after="120"/>
              <w:rPr>
                <w:rFonts w:cs="Arial"/>
                <w:highlight w:val="yellow"/>
                <w:lang w:eastAsia="en-GB"/>
              </w:rPr>
            </w:pPr>
            <w:r w:rsidRPr="004E7935">
              <w:rPr>
                <w:rFonts w:cs="Arial"/>
                <w:lang w:eastAsia="en-GB"/>
              </w:rPr>
              <w:t xml:space="preserve">30 jours </w:t>
            </w:r>
          </w:p>
        </w:tc>
      </w:tr>
      <w:tr w:rsidR="00D01DE0" w:rsidRPr="004E7935" w14:paraId="7888F4F4" w14:textId="77777777" w:rsidTr="00271F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gridSpan w:val="2"/>
            <w:shd w:val="clear" w:color="auto" w:fill="auto"/>
            <w:vAlign w:val="center"/>
          </w:tcPr>
          <w:p w14:paraId="0F3E745A" w14:textId="1F91918F" w:rsidR="00D01DE0" w:rsidRPr="004E7935" w:rsidRDefault="00D01DE0" w:rsidP="00E5452C">
            <w:pPr>
              <w:spacing w:before="120" w:after="120"/>
              <w:rPr>
                <w:rFonts w:cs="Arial"/>
                <w:smallCaps/>
                <w:lang w:eastAsia="en-GB"/>
              </w:rPr>
            </w:pPr>
            <w:r w:rsidRPr="004E7935">
              <w:rPr>
                <w:rFonts w:cs="Arial"/>
                <w:smallCaps/>
                <w:lang w:eastAsia="en-GB"/>
              </w:rPr>
              <w:t xml:space="preserve">Analyse DES OFFRES </w:t>
            </w:r>
          </w:p>
        </w:tc>
        <w:tc>
          <w:tcPr>
            <w:tcW w:w="5244" w:type="dxa"/>
            <w:shd w:val="clear" w:color="auto" w:fill="auto"/>
            <w:vAlign w:val="center"/>
          </w:tcPr>
          <w:p w14:paraId="2904102A" w14:textId="77777777" w:rsidR="00D01DE0" w:rsidRPr="004E7935" w:rsidRDefault="00D01DE0" w:rsidP="005A6E5C">
            <w:pPr>
              <w:rPr>
                <w:rFonts w:cs="Arial"/>
                <w:lang w:eastAsia="en-GB"/>
              </w:rPr>
            </w:pPr>
            <w:r w:rsidRPr="004E7935">
              <w:rPr>
                <w:rFonts w:cs="Arial"/>
                <w:lang w:eastAsia="en-GB"/>
              </w:rPr>
              <w:t>L’analyse des offres se basera sur le barème suivant :</w:t>
            </w:r>
          </w:p>
          <w:p w14:paraId="1BECD46E" w14:textId="703BFBD1" w:rsidR="00D01DE0" w:rsidRPr="004E7935" w:rsidRDefault="00BA7811" w:rsidP="005A6E5C">
            <w:pPr>
              <w:numPr>
                <w:ilvl w:val="0"/>
                <w:numId w:val="7"/>
              </w:numPr>
              <w:rPr>
                <w:rFonts w:cs="Arial"/>
                <w:lang w:eastAsia="en-GB"/>
              </w:rPr>
            </w:pPr>
            <w:r>
              <w:rPr>
                <w:rFonts w:cs="Arial"/>
                <w:lang w:eastAsia="en-GB"/>
              </w:rPr>
              <w:t>O</w:t>
            </w:r>
            <w:r w:rsidR="00D01DE0" w:rsidRPr="004E7935">
              <w:rPr>
                <w:rFonts w:cs="Arial"/>
                <w:lang w:eastAsia="en-GB"/>
              </w:rPr>
              <w:t xml:space="preserve">ffre technique : </w:t>
            </w:r>
            <w:r w:rsidR="007A72CA" w:rsidRPr="004E7935">
              <w:rPr>
                <w:rFonts w:cs="Arial"/>
                <w:lang w:eastAsia="en-GB"/>
              </w:rPr>
              <w:t>6</w:t>
            </w:r>
            <w:r w:rsidR="004E7935" w:rsidRPr="004E7935">
              <w:rPr>
                <w:rFonts w:cs="Arial"/>
                <w:lang w:eastAsia="en-GB"/>
              </w:rPr>
              <w:t>0</w:t>
            </w:r>
            <w:r w:rsidR="00D01DE0" w:rsidRPr="004E7935">
              <w:rPr>
                <w:rFonts w:cs="Arial"/>
                <w:lang w:eastAsia="en-GB"/>
              </w:rPr>
              <w:t xml:space="preserve"> points </w:t>
            </w:r>
          </w:p>
          <w:p w14:paraId="679E4A23" w14:textId="0D0EFD3C" w:rsidR="00D01DE0" w:rsidRPr="004E7935" w:rsidRDefault="00D01DE0" w:rsidP="005A6E5C">
            <w:pPr>
              <w:numPr>
                <w:ilvl w:val="0"/>
                <w:numId w:val="7"/>
              </w:numPr>
              <w:rPr>
                <w:rFonts w:cs="Arial"/>
                <w:lang w:eastAsia="en-GB"/>
              </w:rPr>
            </w:pPr>
            <w:r w:rsidRPr="004E7935">
              <w:rPr>
                <w:rFonts w:cs="Arial"/>
                <w:lang w:eastAsia="en-GB"/>
              </w:rPr>
              <w:t xml:space="preserve">Offre financière : </w:t>
            </w:r>
            <w:r w:rsidR="007A72CA" w:rsidRPr="004E7935">
              <w:rPr>
                <w:rFonts w:cs="Arial"/>
                <w:lang w:eastAsia="en-GB"/>
              </w:rPr>
              <w:t>4</w:t>
            </w:r>
            <w:r w:rsidR="004E7935" w:rsidRPr="004E7935">
              <w:rPr>
                <w:rFonts w:cs="Arial"/>
                <w:lang w:eastAsia="en-GB"/>
              </w:rPr>
              <w:t>0</w:t>
            </w:r>
            <w:r w:rsidRPr="004E7935">
              <w:rPr>
                <w:rFonts w:cs="Arial"/>
                <w:lang w:eastAsia="en-GB"/>
              </w:rPr>
              <w:t xml:space="preserve"> points</w:t>
            </w:r>
          </w:p>
          <w:p w14:paraId="6A02627B" w14:textId="1315AF2E" w:rsidR="00D01DE0" w:rsidRPr="004E7935" w:rsidRDefault="00D01DE0" w:rsidP="005A6E5C">
            <w:pPr>
              <w:rPr>
                <w:rFonts w:cs="Arial"/>
                <w:lang w:eastAsia="en-GB"/>
              </w:rPr>
            </w:pPr>
            <w:r w:rsidRPr="004E7935">
              <w:rPr>
                <w:rFonts w:cs="Arial"/>
                <w:lang w:eastAsia="en-GB"/>
              </w:rPr>
              <w:t xml:space="preserve">La note de l’offre financière sera attribuée selon le calcul suivant : </w:t>
            </w:r>
            <w:r w:rsidR="007A72CA" w:rsidRPr="004E7935">
              <w:rPr>
                <w:rFonts w:cs="Arial"/>
                <w:lang w:eastAsia="en-GB"/>
              </w:rPr>
              <w:t>4</w:t>
            </w:r>
            <w:r w:rsidR="004E7935" w:rsidRPr="004E7935">
              <w:rPr>
                <w:rFonts w:cs="Arial"/>
                <w:lang w:eastAsia="en-GB"/>
              </w:rPr>
              <w:t>0</w:t>
            </w:r>
            <w:r w:rsidRPr="004E7935">
              <w:rPr>
                <w:rFonts w:cs="Arial"/>
                <w:lang w:eastAsia="en-GB"/>
              </w:rPr>
              <w:t xml:space="preserve"> / (montant offre/offre moins disante) </w:t>
            </w:r>
          </w:p>
        </w:tc>
      </w:tr>
    </w:tbl>
    <w:p w14:paraId="5682AB95" w14:textId="77777777" w:rsidR="00271F35" w:rsidRPr="004E7935" w:rsidRDefault="00271F35" w:rsidP="00271F35">
      <w:pPr>
        <w:rPr>
          <w:lang w:eastAsia="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0B92" w:rsidRPr="004E7935" w14:paraId="2A1F9086" w14:textId="77777777" w:rsidTr="00271F35">
        <w:trPr>
          <w:trHeight w:val="408"/>
        </w:trPr>
        <w:tc>
          <w:tcPr>
            <w:tcW w:w="8613" w:type="dxa"/>
            <w:vAlign w:val="center"/>
          </w:tcPr>
          <w:p w14:paraId="6DFD5129" w14:textId="77777777" w:rsidR="00271F35" w:rsidRPr="004E7935" w:rsidRDefault="00271F35" w:rsidP="00E5452C">
            <w:pPr>
              <w:rPr>
                <w:b/>
                <w:szCs w:val="18"/>
                <w:lang w:eastAsia="en-GB"/>
              </w:rPr>
            </w:pPr>
            <w:r w:rsidRPr="004E7935">
              <w:rPr>
                <w:b/>
                <w:szCs w:val="18"/>
                <w:lang w:eastAsia="en-GB"/>
              </w:rPr>
              <w:t>5. SPECIFICATIONS TECHNIQUES / TERMES DE REFERENCES</w:t>
            </w:r>
          </w:p>
        </w:tc>
      </w:tr>
      <w:tr w:rsidR="00E20B92" w:rsidRPr="004E7935" w14:paraId="2960C78B" w14:textId="77777777" w:rsidTr="00271F35">
        <w:trPr>
          <w:trHeight w:val="587"/>
        </w:trPr>
        <w:tc>
          <w:tcPr>
            <w:tcW w:w="8613" w:type="dxa"/>
          </w:tcPr>
          <w:p w14:paraId="3CD4B918" w14:textId="374A88E3" w:rsidR="00B100DC" w:rsidRPr="004E7935" w:rsidRDefault="005A6E5C" w:rsidP="00B100DC">
            <w:pPr>
              <w:rPr>
                <w:b/>
                <w:bCs/>
                <w:szCs w:val="18"/>
                <w:lang w:eastAsia="en-GB"/>
              </w:rPr>
            </w:pPr>
            <w:r w:rsidRPr="004E7935">
              <w:rPr>
                <w:b/>
                <w:bCs/>
                <w:szCs w:val="18"/>
                <w:lang w:eastAsia="en-GB"/>
              </w:rPr>
              <w:t>Contexte général</w:t>
            </w:r>
          </w:p>
          <w:p w14:paraId="47CDA7C8" w14:textId="15DED7D1" w:rsidR="00B100DC" w:rsidRDefault="00B100DC" w:rsidP="00A563C6">
            <w:pPr>
              <w:jc w:val="both"/>
              <w:rPr>
                <w:szCs w:val="18"/>
                <w:lang w:eastAsia="en-GB"/>
              </w:rPr>
            </w:pPr>
            <w:r w:rsidRPr="004E7935">
              <w:rPr>
                <w:szCs w:val="18"/>
                <w:lang w:eastAsia="en-GB"/>
              </w:rPr>
              <w:t xml:space="preserve">Dans le cadre du « Projet d’Appui aux Groupements d’intérêt Economique pour le développement de la Filière Phœnicicole au niveau des Oasis Marocaine - PAGIE » qui est financé conjointement par l’Agence Belge de Développement, l’État Marocain et les bénéficiaires. Le Projet s’inscrit dans le Pilier II de la stratégie du « Plan Maroc Vert », il vise en premier lieu l’amélioration des conditions de vie des populations. </w:t>
            </w:r>
          </w:p>
          <w:p w14:paraId="426EC5E1" w14:textId="5A9270EA" w:rsidR="001B497A" w:rsidRPr="001B497A" w:rsidRDefault="001B497A" w:rsidP="001B497A">
            <w:pPr>
              <w:jc w:val="both"/>
              <w:rPr>
                <w:szCs w:val="18"/>
                <w:lang w:eastAsia="en-GB"/>
              </w:rPr>
            </w:pPr>
            <w:r>
              <w:rPr>
                <w:szCs w:val="18"/>
                <w:lang w:eastAsia="en-GB"/>
              </w:rPr>
              <w:t>Cette prestation s’inscrit</w:t>
            </w:r>
            <w:r w:rsidRPr="001B497A">
              <w:rPr>
                <w:szCs w:val="18"/>
                <w:lang w:eastAsia="en-GB"/>
              </w:rPr>
              <w:t xml:space="preserve"> dans la composante de développement de métiers et d’organisations de services dans la filière palmier dattier, ayant pour objectif de développer un entrepreneuriat social, rural et agricole susceptible de répondre aux multiples défis auxquels sont confrontées les zones oasiennes. </w:t>
            </w:r>
          </w:p>
          <w:p w14:paraId="675825CF" w14:textId="4AFBF993" w:rsidR="0026622E" w:rsidRPr="004E7935" w:rsidRDefault="00B100DC" w:rsidP="0026622E">
            <w:pPr>
              <w:jc w:val="both"/>
              <w:rPr>
                <w:szCs w:val="18"/>
                <w:lang w:eastAsia="en-GB"/>
              </w:rPr>
            </w:pPr>
            <w:r w:rsidRPr="004E7935">
              <w:rPr>
                <w:szCs w:val="18"/>
                <w:lang w:eastAsia="en-GB"/>
              </w:rPr>
              <w:t xml:space="preserve">Le présent </w:t>
            </w:r>
            <w:r w:rsidR="00A32FDC" w:rsidRPr="004E7935">
              <w:rPr>
                <w:szCs w:val="18"/>
                <w:lang w:eastAsia="en-GB"/>
              </w:rPr>
              <w:t>bon de commande</w:t>
            </w:r>
            <w:r w:rsidRPr="004E7935">
              <w:rPr>
                <w:szCs w:val="18"/>
                <w:lang w:eastAsia="en-GB"/>
              </w:rPr>
              <w:t xml:space="preserve"> </w:t>
            </w:r>
            <w:r w:rsidR="00E5540F" w:rsidRPr="004E7935">
              <w:rPr>
                <w:szCs w:val="18"/>
                <w:lang w:eastAsia="en-GB"/>
              </w:rPr>
              <w:t xml:space="preserve">consiste en </w:t>
            </w:r>
            <w:r w:rsidR="00271E8C" w:rsidRPr="004E7935">
              <w:rPr>
                <w:szCs w:val="18"/>
                <w:lang w:eastAsia="en-GB"/>
              </w:rPr>
              <w:t>a</w:t>
            </w:r>
            <w:r w:rsidR="00EA2320" w:rsidRPr="004E7935">
              <w:rPr>
                <w:szCs w:val="18"/>
                <w:lang w:eastAsia="en-GB"/>
              </w:rPr>
              <w:t xml:space="preserve">ccompagnement de </w:t>
            </w:r>
            <w:r w:rsidR="00D57F01">
              <w:rPr>
                <w:szCs w:val="18"/>
                <w:lang w:eastAsia="en-GB"/>
              </w:rPr>
              <w:t>24</w:t>
            </w:r>
            <w:r w:rsidR="00EA2320" w:rsidRPr="004E7935">
              <w:rPr>
                <w:szCs w:val="18"/>
                <w:lang w:eastAsia="en-GB"/>
              </w:rPr>
              <w:t xml:space="preserve"> coopératives de services pour la réalisation de leurs business plan</w:t>
            </w:r>
            <w:r w:rsidR="004E7935" w:rsidRPr="004E7935">
              <w:rPr>
                <w:szCs w:val="18"/>
                <w:lang w:eastAsia="en-GB"/>
              </w:rPr>
              <w:t>s</w:t>
            </w:r>
            <w:r w:rsidR="00EA2320" w:rsidRPr="004E7935">
              <w:rPr>
                <w:szCs w:val="18"/>
                <w:lang w:eastAsia="en-GB"/>
              </w:rPr>
              <w:t xml:space="preserve"> dans les provinces de </w:t>
            </w:r>
            <w:r w:rsidR="0026622E" w:rsidRPr="0056207A">
              <w:rPr>
                <w:szCs w:val="18"/>
                <w:lang w:eastAsia="en-GB"/>
              </w:rPr>
              <w:t>Errachidia, Tinghir, Ouarzazate, Zagora, Figuig, Tata, Assa-</w:t>
            </w:r>
            <w:proofErr w:type="spellStart"/>
            <w:r w:rsidR="0026622E" w:rsidRPr="0056207A">
              <w:rPr>
                <w:szCs w:val="18"/>
                <w:lang w:eastAsia="en-GB"/>
              </w:rPr>
              <w:t>Zag</w:t>
            </w:r>
            <w:proofErr w:type="spellEnd"/>
            <w:r w:rsidR="0026622E" w:rsidRPr="0056207A">
              <w:rPr>
                <w:szCs w:val="18"/>
                <w:lang w:eastAsia="en-GB"/>
              </w:rPr>
              <w:t xml:space="preserve">, et </w:t>
            </w:r>
            <w:proofErr w:type="spellStart"/>
            <w:r w:rsidR="0026622E" w:rsidRPr="0056207A">
              <w:rPr>
                <w:szCs w:val="18"/>
                <w:lang w:eastAsia="en-GB"/>
              </w:rPr>
              <w:t>Guelmim</w:t>
            </w:r>
            <w:proofErr w:type="spellEnd"/>
            <w:r w:rsidR="0026622E" w:rsidRPr="0056207A">
              <w:rPr>
                <w:szCs w:val="18"/>
                <w:lang w:eastAsia="en-GB"/>
              </w:rPr>
              <w:t>.</w:t>
            </w:r>
          </w:p>
          <w:p w14:paraId="6931E11C" w14:textId="3BAF5762" w:rsidR="00B100DC" w:rsidRPr="004E7935" w:rsidRDefault="00B100DC" w:rsidP="00D01DE0">
            <w:pPr>
              <w:jc w:val="both"/>
              <w:rPr>
                <w:b/>
                <w:bCs/>
                <w:szCs w:val="18"/>
                <w:lang w:eastAsia="en-GB"/>
              </w:rPr>
            </w:pPr>
            <w:r w:rsidRPr="004E7935">
              <w:rPr>
                <w:b/>
                <w:bCs/>
                <w:szCs w:val="18"/>
                <w:lang w:eastAsia="en-GB"/>
              </w:rPr>
              <w:t>Consistance et objectifs de la prestation</w:t>
            </w:r>
          </w:p>
          <w:p w14:paraId="7127C21C" w14:textId="53AAC4FC" w:rsidR="002E32B5" w:rsidRPr="004E7935" w:rsidRDefault="00A32FDC" w:rsidP="00A563C6">
            <w:pPr>
              <w:jc w:val="both"/>
              <w:rPr>
                <w:szCs w:val="18"/>
                <w:lang w:eastAsia="en-GB"/>
              </w:rPr>
            </w:pPr>
            <w:r w:rsidRPr="004E7935">
              <w:rPr>
                <w:szCs w:val="18"/>
                <w:lang w:eastAsia="en-GB"/>
              </w:rPr>
              <w:t>L’</w:t>
            </w:r>
            <w:r w:rsidR="00B100DC" w:rsidRPr="004E7935">
              <w:rPr>
                <w:szCs w:val="18"/>
                <w:lang w:eastAsia="en-GB"/>
              </w:rPr>
              <w:t xml:space="preserve">objet du présent </w:t>
            </w:r>
            <w:r w:rsidRPr="004E7935">
              <w:rPr>
                <w:szCs w:val="18"/>
                <w:lang w:eastAsia="en-GB"/>
              </w:rPr>
              <w:t>bon de commande</w:t>
            </w:r>
            <w:r w:rsidR="00B100DC" w:rsidRPr="004E7935">
              <w:rPr>
                <w:szCs w:val="18"/>
                <w:lang w:eastAsia="en-GB"/>
              </w:rPr>
              <w:t xml:space="preserve"> consiste à </w:t>
            </w:r>
            <w:r w:rsidR="00EA2320" w:rsidRPr="004E7935">
              <w:rPr>
                <w:szCs w:val="18"/>
                <w:lang w:eastAsia="en-GB"/>
              </w:rPr>
              <w:t xml:space="preserve">accompagner </w:t>
            </w:r>
            <w:r w:rsidR="00D57F01">
              <w:rPr>
                <w:szCs w:val="18"/>
                <w:lang w:eastAsia="en-GB"/>
              </w:rPr>
              <w:t>24</w:t>
            </w:r>
            <w:r w:rsidR="00EA2320" w:rsidRPr="004E7935">
              <w:rPr>
                <w:szCs w:val="18"/>
                <w:lang w:eastAsia="en-GB"/>
              </w:rPr>
              <w:t xml:space="preserve"> coopératives de services pour </w:t>
            </w:r>
            <w:r w:rsidR="002E32B5" w:rsidRPr="004E7935">
              <w:rPr>
                <w:szCs w:val="18"/>
                <w:lang w:eastAsia="en-GB"/>
              </w:rPr>
              <w:t>la réalisation</w:t>
            </w:r>
            <w:r w:rsidR="00EA2320" w:rsidRPr="004E7935">
              <w:rPr>
                <w:szCs w:val="18"/>
                <w:lang w:eastAsia="en-GB"/>
              </w:rPr>
              <w:t xml:space="preserve"> de leurs business plan dans les provinces de </w:t>
            </w:r>
            <w:r w:rsidR="0056207A" w:rsidRPr="0056207A">
              <w:rPr>
                <w:szCs w:val="18"/>
                <w:lang w:eastAsia="en-GB"/>
              </w:rPr>
              <w:t>Errachidia, Tinghir, Ouarzazate, Zagora, Figuig, Tata, Assa-</w:t>
            </w:r>
            <w:proofErr w:type="spellStart"/>
            <w:r w:rsidR="0056207A" w:rsidRPr="0056207A">
              <w:rPr>
                <w:szCs w:val="18"/>
                <w:lang w:eastAsia="en-GB"/>
              </w:rPr>
              <w:t>Zag</w:t>
            </w:r>
            <w:proofErr w:type="spellEnd"/>
            <w:r w:rsidR="0056207A" w:rsidRPr="0056207A">
              <w:rPr>
                <w:szCs w:val="18"/>
                <w:lang w:eastAsia="en-GB"/>
              </w:rPr>
              <w:t xml:space="preserve">, et </w:t>
            </w:r>
            <w:proofErr w:type="spellStart"/>
            <w:r w:rsidR="0056207A" w:rsidRPr="0056207A">
              <w:rPr>
                <w:szCs w:val="18"/>
                <w:lang w:eastAsia="en-GB"/>
              </w:rPr>
              <w:t>Guelmim</w:t>
            </w:r>
            <w:proofErr w:type="spellEnd"/>
            <w:r w:rsidR="0056207A" w:rsidRPr="0056207A">
              <w:rPr>
                <w:szCs w:val="18"/>
                <w:lang w:eastAsia="en-GB"/>
              </w:rPr>
              <w:t>.</w:t>
            </w:r>
          </w:p>
          <w:p w14:paraId="230FEB51" w14:textId="24F48F29" w:rsidR="00A563C6" w:rsidRPr="004E7935" w:rsidRDefault="007A72CA" w:rsidP="004E7935">
            <w:pPr>
              <w:rPr>
                <w:szCs w:val="18"/>
                <w:lang w:eastAsia="en-GB"/>
              </w:rPr>
            </w:pPr>
            <w:r w:rsidRPr="004E7935">
              <w:rPr>
                <w:szCs w:val="18"/>
                <w:lang w:eastAsia="en-GB"/>
              </w:rPr>
              <w:t xml:space="preserve">Cet </w:t>
            </w:r>
            <w:r w:rsidR="00EA1AD6" w:rsidRPr="004E7935">
              <w:rPr>
                <w:szCs w:val="18"/>
                <w:lang w:eastAsia="en-GB"/>
              </w:rPr>
              <w:t xml:space="preserve">accompagnement consiste à assurer un </w:t>
            </w:r>
            <w:r w:rsidR="006F5C70">
              <w:rPr>
                <w:szCs w:val="18"/>
                <w:lang w:eastAsia="en-GB"/>
              </w:rPr>
              <w:t>accompagnement de</w:t>
            </w:r>
            <w:r w:rsidR="00EA1AD6" w:rsidRPr="004E7935">
              <w:rPr>
                <w:szCs w:val="18"/>
                <w:lang w:eastAsia="en-GB"/>
              </w:rPr>
              <w:t xml:space="preserve"> proximité personnalisé pour chaque coopérative de service</w:t>
            </w:r>
            <w:r w:rsidR="004E7935" w:rsidRPr="004E7935">
              <w:rPr>
                <w:szCs w:val="18"/>
                <w:lang w:eastAsia="en-GB"/>
              </w:rPr>
              <w:t>s</w:t>
            </w:r>
            <w:r w:rsidR="00EA1AD6" w:rsidRPr="004E7935">
              <w:rPr>
                <w:szCs w:val="18"/>
                <w:lang w:eastAsia="en-GB"/>
              </w:rPr>
              <w:t xml:space="preserve"> cible</w:t>
            </w:r>
            <w:r w:rsidR="004E7935" w:rsidRPr="004E7935">
              <w:rPr>
                <w:szCs w:val="18"/>
                <w:lang w:eastAsia="en-GB"/>
              </w:rPr>
              <w:t xml:space="preserve"> dont les o</w:t>
            </w:r>
            <w:r w:rsidR="002E32B5" w:rsidRPr="004E7935">
              <w:rPr>
                <w:szCs w:val="18"/>
                <w:lang w:eastAsia="en-GB"/>
              </w:rPr>
              <w:t xml:space="preserve">bjectifs spécifiques </w:t>
            </w:r>
            <w:r w:rsidR="004E7935" w:rsidRPr="004E7935">
              <w:rPr>
                <w:szCs w:val="18"/>
                <w:lang w:eastAsia="en-GB"/>
              </w:rPr>
              <w:t>sont :</w:t>
            </w:r>
          </w:p>
          <w:p w14:paraId="6D7A9959" w14:textId="02E40F4B" w:rsidR="00B25392" w:rsidRPr="004E7935" w:rsidRDefault="00B25392" w:rsidP="00B25392">
            <w:pPr>
              <w:pStyle w:val="Paragraphedeliste"/>
              <w:numPr>
                <w:ilvl w:val="0"/>
                <w:numId w:val="23"/>
              </w:numPr>
              <w:spacing w:line="240" w:lineRule="auto"/>
              <w:jc w:val="both"/>
            </w:pPr>
            <w:r w:rsidRPr="004E7935">
              <w:t>Savoir defender sa stratégie globale</w:t>
            </w:r>
          </w:p>
          <w:p w14:paraId="022B5484" w14:textId="0042D709" w:rsidR="00A703C6" w:rsidRDefault="00A703C6" w:rsidP="00A703C6">
            <w:pPr>
              <w:pStyle w:val="Paragraphedeliste"/>
              <w:numPr>
                <w:ilvl w:val="0"/>
                <w:numId w:val="23"/>
              </w:numPr>
              <w:spacing w:line="240" w:lineRule="auto"/>
              <w:jc w:val="both"/>
            </w:pPr>
            <w:r w:rsidRPr="004E7935">
              <w:t xml:space="preserve">Etudier le marché </w:t>
            </w:r>
          </w:p>
          <w:p w14:paraId="1F402666" w14:textId="6BAAE34C" w:rsidR="001B497A" w:rsidRPr="004E7935" w:rsidRDefault="001B497A" w:rsidP="00A703C6">
            <w:pPr>
              <w:pStyle w:val="Paragraphedeliste"/>
              <w:numPr>
                <w:ilvl w:val="0"/>
                <w:numId w:val="23"/>
              </w:numPr>
              <w:spacing w:line="240" w:lineRule="auto"/>
              <w:jc w:val="both"/>
            </w:pPr>
            <w:r>
              <w:t>D</w:t>
            </w:r>
            <w:r w:rsidRPr="001B497A">
              <w:t>éfinir les services proposés par la coopérative</w:t>
            </w:r>
          </w:p>
          <w:p w14:paraId="1359EB16" w14:textId="77777777" w:rsidR="00B25392" w:rsidRPr="004E7935" w:rsidRDefault="00B25392" w:rsidP="00B25392">
            <w:pPr>
              <w:pStyle w:val="Paragraphedeliste"/>
              <w:numPr>
                <w:ilvl w:val="0"/>
                <w:numId w:val="23"/>
              </w:numPr>
              <w:spacing w:line="240" w:lineRule="auto"/>
              <w:jc w:val="both"/>
            </w:pPr>
            <w:r w:rsidRPr="004E7935">
              <w:t>Elaborer des prévisions d’activité</w:t>
            </w:r>
          </w:p>
          <w:p w14:paraId="7B9C794A" w14:textId="56D67140" w:rsidR="00B25392" w:rsidRPr="004E7935" w:rsidRDefault="00B25392" w:rsidP="00B25392">
            <w:pPr>
              <w:pStyle w:val="Paragraphedeliste"/>
              <w:numPr>
                <w:ilvl w:val="0"/>
                <w:numId w:val="23"/>
              </w:numPr>
              <w:spacing w:line="240" w:lineRule="auto"/>
              <w:jc w:val="both"/>
            </w:pPr>
            <w:r w:rsidRPr="004E7935">
              <w:t>Évaluer la rentabilité prévisionnelle du projet</w:t>
            </w:r>
          </w:p>
          <w:p w14:paraId="7BC39577" w14:textId="4BA8197F" w:rsidR="00A703C6" w:rsidRPr="004E7935" w:rsidRDefault="00A703C6" w:rsidP="00B25392">
            <w:pPr>
              <w:pStyle w:val="Paragraphedeliste"/>
              <w:numPr>
                <w:ilvl w:val="0"/>
                <w:numId w:val="23"/>
              </w:numPr>
              <w:spacing w:line="240" w:lineRule="auto"/>
              <w:jc w:val="both"/>
            </w:pPr>
            <w:r w:rsidRPr="004E7935">
              <w:t xml:space="preserve">Evaluer les risques </w:t>
            </w:r>
          </w:p>
          <w:p w14:paraId="3CE604F8" w14:textId="77777777" w:rsidR="00B25392" w:rsidRPr="004E7935" w:rsidRDefault="00B25392" w:rsidP="00B25392">
            <w:pPr>
              <w:pStyle w:val="Paragraphedeliste"/>
              <w:numPr>
                <w:ilvl w:val="0"/>
                <w:numId w:val="23"/>
              </w:numPr>
              <w:spacing w:line="240" w:lineRule="auto"/>
              <w:jc w:val="both"/>
            </w:pPr>
            <w:r w:rsidRPr="004E7935">
              <w:t>Financer son projet et évaluer la rentabilité financière</w:t>
            </w:r>
          </w:p>
          <w:p w14:paraId="5F5965F3" w14:textId="77777777" w:rsidR="00B25392" w:rsidRPr="004E7935" w:rsidRDefault="00B25392" w:rsidP="00B25392">
            <w:pPr>
              <w:pStyle w:val="Paragraphedeliste"/>
              <w:numPr>
                <w:ilvl w:val="0"/>
                <w:numId w:val="23"/>
              </w:numPr>
              <w:spacing w:line="240" w:lineRule="auto"/>
              <w:jc w:val="both"/>
            </w:pPr>
            <w:r w:rsidRPr="004E7935">
              <w:t>Déterminer les indicateurs de rentabilité économique (seuil de rentabilité, point mort du projet…)</w:t>
            </w:r>
          </w:p>
          <w:p w14:paraId="03A8FC8A" w14:textId="77777777" w:rsidR="00B25392" w:rsidRPr="004E7935" w:rsidRDefault="00B25392" w:rsidP="00B25392">
            <w:pPr>
              <w:pStyle w:val="Paragraphedeliste"/>
              <w:numPr>
                <w:ilvl w:val="0"/>
                <w:numId w:val="23"/>
              </w:numPr>
              <w:spacing w:line="240" w:lineRule="auto"/>
              <w:jc w:val="both"/>
            </w:pPr>
            <w:r w:rsidRPr="004E7935">
              <w:t>Evaluer les risques (marge et indice de sécurité...)</w:t>
            </w:r>
          </w:p>
          <w:p w14:paraId="04ECE4C5" w14:textId="77777777" w:rsidR="00B25392" w:rsidRPr="004E7935" w:rsidRDefault="00B25392" w:rsidP="00B25392">
            <w:pPr>
              <w:pStyle w:val="Paragraphedeliste"/>
              <w:numPr>
                <w:ilvl w:val="0"/>
                <w:numId w:val="23"/>
              </w:numPr>
              <w:spacing w:line="240" w:lineRule="auto"/>
              <w:jc w:val="both"/>
            </w:pPr>
            <w:r w:rsidRPr="004E7935">
              <w:t>Modèles de business plan réussi et validé par les partenaires financiers (banques, bailleurs)</w:t>
            </w:r>
          </w:p>
          <w:p w14:paraId="39C673B5" w14:textId="4442F960" w:rsidR="00B25392" w:rsidRPr="004E7935" w:rsidRDefault="00B25392" w:rsidP="00271E8C">
            <w:pPr>
              <w:pStyle w:val="Paragraphedeliste"/>
              <w:numPr>
                <w:ilvl w:val="0"/>
                <w:numId w:val="24"/>
              </w:numPr>
              <w:jc w:val="both"/>
              <w:rPr>
                <w:szCs w:val="18"/>
                <w:lang w:eastAsia="en-GB"/>
              </w:rPr>
            </w:pPr>
            <w:r w:rsidRPr="004E7935">
              <w:t>Elaborer le tableau de bord (gestion et suivi)</w:t>
            </w:r>
          </w:p>
          <w:p w14:paraId="5865B8FB" w14:textId="6296872A" w:rsidR="002E32B5" w:rsidRPr="004E7935" w:rsidRDefault="002E32B5" w:rsidP="00271E8C">
            <w:pPr>
              <w:pStyle w:val="Paragraphedeliste"/>
              <w:numPr>
                <w:ilvl w:val="0"/>
                <w:numId w:val="24"/>
              </w:numPr>
              <w:jc w:val="both"/>
              <w:rPr>
                <w:szCs w:val="18"/>
                <w:lang w:eastAsia="en-GB"/>
              </w:rPr>
            </w:pPr>
            <w:r w:rsidRPr="004E7935">
              <w:t xml:space="preserve">Outiller les bénéficiaires par des outils d’analyse </w:t>
            </w:r>
            <w:r w:rsidR="00BE61BE" w:rsidRPr="004E7935">
              <w:t>de l’environnement</w:t>
            </w:r>
            <w:r w:rsidRPr="004E7935">
              <w:t> ; d’analyse SWOT, d’analyse de la concurrence ; d’analyse des opportunités d’investissement</w:t>
            </w:r>
            <w:r w:rsidR="00BE61BE" w:rsidRPr="004E7935">
              <w:t xml:space="preserve"> ; d’analyse </w:t>
            </w:r>
            <w:r w:rsidRPr="004E7935">
              <w:t xml:space="preserve">de rentabilité ; d’analyse des risques </w:t>
            </w:r>
            <w:r w:rsidR="00BE61BE" w:rsidRPr="004E7935">
              <w:t>….)</w:t>
            </w:r>
          </w:p>
          <w:p w14:paraId="57016523" w14:textId="04ACC936" w:rsidR="00A703C6" w:rsidRPr="004E7935" w:rsidRDefault="002E32B5" w:rsidP="002E32B5">
            <w:pPr>
              <w:jc w:val="both"/>
              <w:rPr>
                <w:b/>
                <w:bCs/>
                <w:szCs w:val="18"/>
                <w:lang w:eastAsia="en-GB"/>
              </w:rPr>
            </w:pPr>
            <w:r w:rsidRPr="004E7935">
              <w:rPr>
                <w:b/>
                <w:bCs/>
                <w:szCs w:val="18"/>
                <w:lang w:eastAsia="en-GB"/>
              </w:rPr>
              <w:t xml:space="preserve">Cible </w:t>
            </w:r>
          </w:p>
          <w:p w14:paraId="73AFC6B9" w14:textId="01B6BC12" w:rsidR="002E32B5" w:rsidRPr="004E7935" w:rsidRDefault="00D57F01" w:rsidP="002E32B5">
            <w:pPr>
              <w:jc w:val="both"/>
              <w:rPr>
                <w:szCs w:val="18"/>
                <w:lang w:eastAsia="en-GB"/>
              </w:rPr>
            </w:pPr>
            <w:r>
              <w:rPr>
                <w:szCs w:val="18"/>
                <w:lang w:eastAsia="en-GB"/>
              </w:rPr>
              <w:t>24</w:t>
            </w:r>
            <w:r w:rsidR="002E32B5" w:rsidRPr="004E7935">
              <w:rPr>
                <w:szCs w:val="18"/>
                <w:lang w:eastAsia="en-GB"/>
              </w:rPr>
              <w:t xml:space="preserve"> coopératives de services </w:t>
            </w:r>
          </w:p>
          <w:p w14:paraId="094955C7" w14:textId="457BC5F7" w:rsidR="002E32B5" w:rsidRPr="004E7935" w:rsidRDefault="002E32B5" w:rsidP="002E32B5">
            <w:pPr>
              <w:jc w:val="both"/>
              <w:rPr>
                <w:b/>
                <w:bCs/>
                <w:szCs w:val="18"/>
                <w:lang w:eastAsia="en-GB"/>
              </w:rPr>
            </w:pPr>
            <w:r w:rsidRPr="004E7935">
              <w:rPr>
                <w:b/>
                <w:bCs/>
                <w:szCs w:val="18"/>
                <w:lang w:eastAsia="en-GB"/>
              </w:rPr>
              <w:t>Lieux d’exécution</w:t>
            </w:r>
          </w:p>
          <w:p w14:paraId="3866673A" w14:textId="2965E831" w:rsidR="00F21984" w:rsidRPr="004E7935" w:rsidRDefault="00F21984" w:rsidP="002E32B5">
            <w:pPr>
              <w:jc w:val="both"/>
              <w:rPr>
                <w:szCs w:val="18"/>
                <w:lang w:eastAsia="en-GB"/>
              </w:rPr>
            </w:pPr>
            <w:r w:rsidRPr="004E7935">
              <w:rPr>
                <w:szCs w:val="18"/>
                <w:lang w:eastAsia="en-GB"/>
              </w:rPr>
              <w:t xml:space="preserve">La prestation </w:t>
            </w:r>
            <w:r w:rsidR="002B55D4">
              <w:rPr>
                <w:szCs w:val="18"/>
                <w:lang w:eastAsia="en-GB"/>
              </w:rPr>
              <w:t>va</w:t>
            </w:r>
            <w:r w:rsidRPr="004E7935">
              <w:rPr>
                <w:szCs w:val="18"/>
                <w:lang w:eastAsia="en-GB"/>
              </w:rPr>
              <w:t xml:space="preserve"> être exécutée au siège de chaque coopérative de services dans les provinces : </w:t>
            </w:r>
          </w:p>
          <w:p w14:paraId="6B4075ED" w14:textId="1C08CA34" w:rsidR="00623F61" w:rsidRDefault="00623F61" w:rsidP="002E32B5">
            <w:pPr>
              <w:pStyle w:val="Paragraphedeliste"/>
              <w:numPr>
                <w:ilvl w:val="0"/>
                <w:numId w:val="25"/>
              </w:numPr>
              <w:jc w:val="both"/>
              <w:rPr>
                <w:szCs w:val="18"/>
                <w:lang w:eastAsia="en-GB"/>
              </w:rPr>
            </w:pPr>
            <w:r>
              <w:rPr>
                <w:szCs w:val="18"/>
                <w:lang w:eastAsia="en-GB"/>
              </w:rPr>
              <w:t>Province de Errachidia ;</w:t>
            </w:r>
          </w:p>
          <w:p w14:paraId="44AC767A" w14:textId="6595C281" w:rsidR="00623F61" w:rsidRDefault="00623F61" w:rsidP="002E32B5">
            <w:pPr>
              <w:pStyle w:val="Paragraphedeliste"/>
              <w:numPr>
                <w:ilvl w:val="0"/>
                <w:numId w:val="25"/>
              </w:numPr>
              <w:jc w:val="both"/>
              <w:rPr>
                <w:szCs w:val="18"/>
                <w:lang w:eastAsia="en-GB"/>
              </w:rPr>
            </w:pPr>
            <w:r>
              <w:rPr>
                <w:szCs w:val="18"/>
                <w:lang w:eastAsia="en-GB"/>
              </w:rPr>
              <w:t>Province de Tinghir ;</w:t>
            </w:r>
          </w:p>
          <w:p w14:paraId="06C53CD8" w14:textId="4E3F4A45" w:rsidR="00623F61" w:rsidRDefault="00623F61" w:rsidP="002E32B5">
            <w:pPr>
              <w:pStyle w:val="Paragraphedeliste"/>
              <w:numPr>
                <w:ilvl w:val="0"/>
                <w:numId w:val="25"/>
              </w:numPr>
              <w:jc w:val="both"/>
              <w:rPr>
                <w:szCs w:val="18"/>
                <w:lang w:eastAsia="en-GB"/>
              </w:rPr>
            </w:pPr>
            <w:r>
              <w:rPr>
                <w:szCs w:val="18"/>
                <w:lang w:eastAsia="en-GB"/>
              </w:rPr>
              <w:t>Province de Ouarzazate ;</w:t>
            </w:r>
          </w:p>
          <w:p w14:paraId="63476590" w14:textId="413D74E7" w:rsidR="00623F61" w:rsidRDefault="00623F61" w:rsidP="002E32B5">
            <w:pPr>
              <w:pStyle w:val="Paragraphedeliste"/>
              <w:numPr>
                <w:ilvl w:val="0"/>
                <w:numId w:val="25"/>
              </w:numPr>
              <w:jc w:val="both"/>
              <w:rPr>
                <w:szCs w:val="18"/>
                <w:lang w:eastAsia="en-GB"/>
              </w:rPr>
            </w:pPr>
            <w:r>
              <w:rPr>
                <w:szCs w:val="18"/>
                <w:lang w:eastAsia="en-GB"/>
              </w:rPr>
              <w:t>Province de Zagora ;</w:t>
            </w:r>
          </w:p>
          <w:p w14:paraId="276ECEF9" w14:textId="22F8FA71" w:rsidR="002E32B5" w:rsidRPr="004E7935" w:rsidRDefault="002E32B5" w:rsidP="002E32B5">
            <w:pPr>
              <w:pStyle w:val="Paragraphedeliste"/>
              <w:numPr>
                <w:ilvl w:val="0"/>
                <w:numId w:val="25"/>
              </w:numPr>
              <w:jc w:val="both"/>
              <w:rPr>
                <w:szCs w:val="18"/>
                <w:lang w:eastAsia="en-GB"/>
              </w:rPr>
            </w:pPr>
            <w:r w:rsidRPr="004E7935">
              <w:rPr>
                <w:szCs w:val="18"/>
                <w:lang w:eastAsia="en-GB"/>
              </w:rPr>
              <w:t>Province de Figuig ;</w:t>
            </w:r>
          </w:p>
          <w:p w14:paraId="4D2C2379" w14:textId="0B46B53C" w:rsidR="002E32B5" w:rsidRPr="004E7935" w:rsidRDefault="002E32B5" w:rsidP="002E32B5">
            <w:pPr>
              <w:pStyle w:val="Paragraphedeliste"/>
              <w:numPr>
                <w:ilvl w:val="0"/>
                <w:numId w:val="25"/>
              </w:numPr>
              <w:jc w:val="both"/>
              <w:rPr>
                <w:szCs w:val="18"/>
                <w:lang w:eastAsia="en-GB"/>
              </w:rPr>
            </w:pPr>
            <w:r w:rsidRPr="004E7935">
              <w:rPr>
                <w:szCs w:val="18"/>
                <w:lang w:eastAsia="en-GB"/>
              </w:rPr>
              <w:t>Province de Tata ;</w:t>
            </w:r>
          </w:p>
          <w:p w14:paraId="6BD1CF0F" w14:textId="0C5CDD44" w:rsidR="002E32B5" w:rsidRPr="004E7935" w:rsidRDefault="002E32B5" w:rsidP="002E32B5">
            <w:pPr>
              <w:pStyle w:val="Paragraphedeliste"/>
              <w:numPr>
                <w:ilvl w:val="0"/>
                <w:numId w:val="25"/>
              </w:numPr>
              <w:jc w:val="both"/>
              <w:rPr>
                <w:szCs w:val="18"/>
                <w:lang w:eastAsia="en-GB"/>
              </w:rPr>
            </w:pPr>
            <w:r w:rsidRPr="004E7935">
              <w:rPr>
                <w:szCs w:val="18"/>
                <w:lang w:eastAsia="en-GB"/>
              </w:rPr>
              <w:t>Province de Assa-</w:t>
            </w:r>
            <w:proofErr w:type="spellStart"/>
            <w:r w:rsidRPr="004E7935">
              <w:rPr>
                <w:szCs w:val="18"/>
                <w:lang w:eastAsia="en-GB"/>
              </w:rPr>
              <w:t>Zag</w:t>
            </w:r>
            <w:proofErr w:type="spellEnd"/>
            <w:r w:rsidRPr="004E7935">
              <w:rPr>
                <w:szCs w:val="18"/>
                <w:lang w:eastAsia="en-GB"/>
              </w:rPr>
              <w:t> ;</w:t>
            </w:r>
          </w:p>
          <w:p w14:paraId="74ABF526" w14:textId="0F39E9DB" w:rsidR="002E32B5" w:rsidRPr="004E7935" w:rsidRDefault="002E32B5" w:rsidP="002E32B5">
            <w:pPr>
              <w:pStyle w:val="Paragraphedeliste"/>
              <w:numPr>
                <w:ilvl w:val="0"/>
                <w:numId w:val="25"/>
              </w:numPr>
              <w:jc w:val="both"/>
              <w:rPr>
                <w:szCs w:val="18"/>
                <w:lang w:eastAsia="en-GB"/>
              </w:rPr>
            </w:pPr>
            <w:r w:rsidRPr="004E7935">
              <w:rPr>
                <w:szCs w:val="18"/>
                <w:lang w:eastAsia="en-GB"/>
              </w:rPr>
              <w:t xml:space="preserve">Province de </w:t>
            </w:r>
            <w:proofErr w:type="spellStart"/>
            <w:r w:rsidRPr="004E7935">
              <w:rPr>
                <w:szCs w:val="18"/>
                <w:lang w:eastAsia="en-GB"/>
              </w:rPr>
              <w:t>Guelmim</w:t>
            </w:r>
            <w:proofErr w:type="spellEnd"/>
            <w:r w:rsidRPr="004E7935">
              <w:rPr>
                <w:szCs w:val="18"/>
                <w:lang w:eastAsia="en-GB"/>
              </w:rPr>
              <w:t xml:space="preserve"> .</w:t>
            </w:r>
          </w:p>
          <w:p w14:paraId="3BCD2457" w14:textId="037AD695" w:rsidR="00D729A2" w:rsidRPr="002B55D4" w:rsidRDefault="00D729A2" w:rsidP="00D729A2">
            <w:pPr>
              <w:jc w:val="both"/>
              <w:rPr>
                <w:b/>
                <w:bCs/>
                <w:szCs w:val="18"/>
                <w:lang w:eastAsia="en-GB"/>
              </w:rPr>
            </w:pPr>
            <w:r w:rsidRPr="002B55D4">
              <w:rPr>
                <w:b/>
                <w:bCs/>
                <w:szCs w:val="18"/>
                <w:lang w:eastAsia="en-GB"/>
              </w:rPr>
              <w:t xml:space="preserve">Délai d’exécution : </w:t>
            </w:r>
          </w:p>
          <w:p w14:paraId="538B7CB4" w14:textId="5B957C0C" w:rsidR="007A72CA" w:rsidRPr="004E7935" w:rsidRDefault="007A72CA" w:rsidP="00D729A2">
            <w:pPr>
              <w:rPr>
                <w:b/>
                <w:bCs/>
                <w:szCs w:val="18"/>
                <w:lang w:eastAsia="en-GB"/>
              </w:rPr>
            </w:pPr>
            <w:r w:rsidRPr="004E7935">
              <w:rPr>
                <w:szCs w:val="18"/>
                <w:lang w:eastAsia="en-GB"/>
              </w:rPr>
              <w:t>La prestation doit être exécutée</w:t>
            </w:r>
            <w:r w:rsidRPr="004E7935">
              <w:rPr>
                <w:b/>
                <w:bCs/>
                <w:szCs w:val="18"/>
                <w:lang w:eastAsia="en-GB"/>
              </w:rPr>
              <w:t xml:space="preserve"> dans 4</w:t>
            </w:r>
            <w:r w:rsidR="00623F61">
              <w:rPr>
                <w:b/>
                <w:bCs/>
                <w:szCs w:val="18"/>
                <w:lang w:eastAsia="en-GB"/>
              </w:rPr>
              <w:t>5</w:t>
            </w:r>
            <w:r w:rsidRPr="004E7935">
              <w:rPr>
                <w:b/>
                <w:bCs/>
                <w:szCs w:val="18"/>
                <w:lang w:eastAsia="en-GB"/>
              </w:rPr>
              <w:t xml:space="preserve"> jours </w:t>
            </w:r>
            <w:r w:rsidR="002B55D4">
              <w:rPr>
                <w:b/>
                <w:bCs/>
                <w:szCs w:val="18"/>
                <w:lang w:eastAsia="en-GB"/>
              </w:rPr>
              <w:t xml:space="preserve">calendrier </w:t>
            </w:r>
          </w:p>
          <w:p w14:paraId="4086E14A" w14:textId="4684B5BA" w:rsidR="00D729A2" w:rsidRPr="004E7935" w:rsidRDefault="00D729A2" w:rsidP="00D729A2">
            <w:pPr>
              <w:rPr>
                <w:b/>
                <w:bCs/>
                <w:szCs w:val="18"/>
                <w:lang w:eastAsia="en-GB"/>
              </w:rPr>
            </w:pPr>
            <w:r w:rsidRPr="004E7935">
              <w:rPr>
                <w:b/>
                <w:bCs/>
                <w:szCs w:val="18"/>
                <w:lang w:eastAsia="en-GB"/>
              </w:rPr>
              <w:t>Profil des consultants</w:t>
            </w:r>
          </w:p>
          <w:p w14:paraId="386855C3" w14:textId="10EF2399" w:rsidR="007A72CA" w:rsidRPr="004E7935" w:rsidRDefault="007A72CA" w:rsidP="00D729A2">
            <w:pPr>
              <w:rPr>
                <w:b/>
                <w:bCs/>
                <w:szCs w:val="18"/>
                <w:lang w:eastAsia="en-GB"/>
              </w:rPr>
            </w:pPr>
            <w:r w:rsidRPr="004E7935">
              <w:rPr>
                <w:szCs w:val="18"/>
                <w:lang w:eastAsia="en-GB"/>
              </w:rPr>
              <w:lastRenderedPageBreak/>
              <w:t>Les consultants doivent assurés un accompagnement de proximité au profit des membres des coopératives de services pour l'élaboration d</w:t>
            </w:r>
            <w:r w:rsidR="002B55D4">
              <w:rPr>
                <w:szCs w:val="18"/>
                <w:lang w:eastAsia="en-GB"/>
              </w:rPr>
              <w:t>e leur b</w:t>
            </w:r>
            <w:r w:rsidRPr="004E7935">
              <w:rPr>
                <w:szCs w:val="18"/>
                <w:lang w:eastAsia="en-GB"/>
              </w:rPr>
              <w:t>usiness plan réaliste et adapté</w:t>
            </w:r>
            <w:r w:rsidR="002B55D4">
              <w:rPr>
                <w:szCs w:val="18"/>
                <w:lang w:eastAsia="en-GB"/>
              </w:rPr>
              <w:t> :</w:t>
            </w:r>
          </w:p>
          <w:p w14:paraId="117DBBA9" w14:textId="77777777" w:rsidR="00D729A2" w:rsidRPr="004E7935" w:rsidRDefault="00D729A2" w:rsidP="00D729A2">
            <w:pPr>
              <w:pStyle w:val="Paragraphedeliste"/>
              <w:numPr>
                <w:ilvl w:val="0"/>
                <w:numId w:val="29"/>
              </w:numPr>
              <w:rPr>
                <w:szCs w:val="18"/>
                <w:lang w:eastAsia="en-GB"/>
              </w:rPr>
            </w:pPr>
            <w:r w:rsidRPr="004E7935">
              <w:rPr>
                <w:szCs w:val="18"/>
                <w:lang w:eastAsia="en-GB"/>
              </w:rPr>
              <w:t>Niveau d’études supérieur, Bac +5 en Management, Gestion, Economie et ou équivalent ;</w:t>
            </w:r>
          </w:p>
          <w:p w14:paraId="1F950BD4" w14:textId="4D3E411F" w:rsidR="00D729A2" w:rsidRPr="004E7935" w:rsidRDefault="00D729A2" w:rsidP="00D729A2">
            <w:pPr>
              <w:pStyle w:val="Paragraphedeliste"/>
              <w:numPr>
                <w:ilvl w:val="0"/>
                <w:numId w:val="29"/>
              </w:numPr>
              <w:rPr>
                <w:szCs w:val="18"/>
                <w:lang w:eastAsia="en-GB"/>
              </w:rPr>
            </w:pPr>
            <w:r w:rsidRPr="004E7935">
              <w:t>Minimum 5 ans expériences dans l’</w:t>
            </w:r>
            <w:r w:rsidRPr="004E7935">
              <w:rPr>
                <w:szCs w:val="18"/>
                <w:lang w:eastAsia="en-GB"/>
              </w:rPr>
              <w:t>accompagnement des très petites et petites entreprises</w:t>
            </w:r>
            <w:r w:rsidR="00FF6BB6">
              <w:rPr>
                <w:szCs w:val="18"/>
                <w:lang w:eastAsia="en-GB"/>
              </w:rPr>
              <w:t>, ou coopératives.</w:t>
            </w:r>
          </w:p>
          <w:p w14:paraId="33F377CB" w14:textId="4AB710CB" w:rsidR="00D729A2" w:rsidRPr="004E7935" w:rsidRDefault="00D729A2" w:rsidP="00D729A2">
            <w:pPr>
              <w:pStyle w:val="Paragraphedeliste"/>
              <w:numPr>
                <w:ilvl w:val="0"/>
                <w:numId w:val="29"/>
              </w:numPr>
              <w:rPr>
                <w:szCs w:val="18"/>
                <w:lang w:eastAsia="en-GB"/>
              </w:rPr>
            </w:pPr>
            <w:r w:rsidRPr="004E7935">
              <w:t xml:space="preserve">Avoir une </w:t>
            </w:r>
            <w:r w:rsidR="00FF6BB6">
              <w:t>bo</w:t>
            </w:r>
            <w:r w:rsidRPr="004E7935">
              <w:t>nne connaissance</w:t>
            </w:r>
            <w:r w:rsidRPr="004E7935">
              <w:rPr>
                <w:szCs w:val="18"/>
                <w:lang w:eastAsia="en-GB"/>
              </w:rPr>
              <w:t xml:space="preserve"> de la filière palmier dattier ;</w:t>
            </w:r>
          </w:p>
          <w:p w14:paraId="1E476DEE" w14:textId="77777777" w:rsidR="00D729A2" w:rsidRPr="004E7935" w:rsidRDefault="00D729A2" w:rsidP="00D729A2">
            <w:pPr>
              <w:pStyle w:val="Paragraphedeliste"/>
              <w:numPr>
                <w:ilvl w:val="0"/>
                <w:numId w:val="29"/>
              </w:numPr>
            </w:pPr>
            <w:r w:rsidRPr="004E7935">
              <w:t>Avoir une parfaite connaissance des techniques commercialisation &amp; de développement des entreprises et être familiarisé avec l’utilisation des canevas des business plan ;</w:t>
            </w:r>
          </w:p>
          <w:p w14:paraId="35510C5E" w14:textId="77777777" w:rsidR="00D729A2" w:rsidRPr="004E7935" w:rsidRDefault="00D729A2" w:rsidP="00D729A2">
            <w:pPr>
              <w:pStyle w:val="Paragraphedeliste"/>
              <w:numPr>
                <w:ilvl w:val="0"/>
                <w:numId w:val="29"/>
              </w:numPr>
            </w:pPr>
            <w:r w:rsidRPr="004E7935">
              <w:t>Être familier/ère avec le travail avec les coopératives surtout les aspects organisationnels et financiers ;</w:t>
            </w:r>
          </w:p>
          <w:p w14:paraId="015441E0" w14:textId="77777777" w:rsidR="00D729A2" w:rsidRPr="004E7935" w:rsidRDefault="00D729A2" w:rsidP="00D729A2">
            <w:pPr>
              <w:pStyle w:val="Paragraphedeliste"/>
              <w:numPr>
                <w:ilvl w:val="0"/>
                <w:numId w:val="29"/>
              </w:numPr>
            </w:pPr>
            <w:r w:rsidRPr="004E7935">
              <w:rPr>
                <w:szCs w:val="18"/>
                <w:lang w:eastAsia="en-GB"/>
              </w:rPr>
              <w:t>Être capable d’établir un climat d’interaction avec les porteurs de projets afin de créer un dynamisme et une atmosphère participative ;</w:t>
            </w:r>
          </w:p>
          <w:p w14:paraId="186FEC0B" w14:textId="77777777" w:rsidR="00D729A2" w:rsidRPr="004E7935" w:rsidRDefault="00D729A2" w:rsidP="00D729A2">
            <w:pPr>
              <w:pStyle w:val="Paragraphedeliste"/>
              <w:numPr>
                <w:ilvl w:val="0"/>
                <w:numId w:val="29"/>
              </w:numPr>
            </w:pPr>
            <w:r w:rsidRPr="004E7935">
              <w:t>Avoir une bonne connaissance du cadre institutionnel de l’économie solidaire marocaine ;</w:t>
            </w:r>
          </w:p>
          <w:p w14:paraId="18BF2848" w14:textId="77777777" w:rsidR="00D729A2" w:rsidRPr="004E7935" w:rsidRDefault="00D729A2" w:rsidP="00D729A2">
            <w:pPr>
              <w:pStyle w:val="Paragraphedeliste"/>
              <w:numPr>
                <w:ilvl w:val="0"/>
                <w:numId w:val="29"/>
              </w:numPr>
            </w:pPr>
            <w:r w:rsidRPr="004E7935">
              <w:t>Disposer d’une capacité rédactionnelle probante en langues arabe et française.</w:t>
            </w:r>
          </w:p>
          <w:p w14:paraId="3076331E" w14:textId="06B19FB0" w:rsidR="00604922" w:rsidRDefault="007A72CA" w:rsidP="00604922">
            <w:pPr>
              <w:rPr>
                <w:b/>
                <w:bCs/>
                <w:szCs w:val="18"/>
                <w:lang w:eastAsia="en-GB"/>
              </w:rPr>
            </w:pPr>
            <w:r w:rsidRPr="004E7935">
              <w:rPr>
                <w:b/>
                <w:bCs/>
                <w:szCs w:val="18"/>
                <w:lang w:eastAsia="en-GB"/>
              </w:rPr>
              <w:t>NB : Pour exécuter la prestation demandée en 4</w:t>
            </w:r>
            <w:r w:rsidR="0056207A">
              <w:rPr>
                <w:b/>
                <w:bCs/>
                <w:szCs w:val="18"/>
                <w:lang w:eastAsia="en-GB"/>
              </w:rPr>
              <w:t>5</w:t>
            </w:r>
            <w:r w:rsidRPr="004E7935">
              <w:rPr>
                <w:b/>
                <w:bCs/>
                <w:szCs w:val="18"/>
                <w:lang w:eastAsia="en-GB"/>
              </w:rPr>
              <w:t xml:space="preserve"> jours</w:t>
            </w:r>
            <w:r w:rsidR="0056207A">
              <w:rPr>
                <w:b/>
                <w:bCs/>
                <w:szCs w:val="18"/>
                <w:lang w:eastAsia="en-GB"/>
              </w:rPr>
              <w:t xml:space="preserve"> calendrier</w:t>
            </w:r>
            <w:r w:rsidRPr="004E7935">
              <w:rPr>
                <w:b/>
                <w:bCs/>
                <w:szCs w:val="18"/>
                <w:lang w:eastAsia="en-GB"/>
              </w:rPr>
              <w:t xml:space="preserve"> le prestataire doit mobiliser au moins </w:t>
            </w:r>
            <w:r w:rsidR="0056207A">
              <w:rPr>
                <w:b/>
                <w:bCs/>
                <w:szCs w:val="18"/>
                <w:lang w:eastAsia="en-GB"/>
              </w:rPr>
              <w:t>3</w:t>
            </w:r>
            <w:r w:rsidRPr="004E7935">
              <w:rPr>
                <w:b/>
                <w:bCs/>
                <w:szCs w:val="18"/>
                <w:lang w:eastAsia="en-GB"/>
              </w:rPr>
              <w:t xml:space="preserve"> consultants.</w:t>
            </w:r>
            <w:bookmarkStart w:id="0" w:name="_Toc530317033"/>
          </w:p>
          <w:p w14:paraId="55BBFB4F" w14:textId="1C29963D" w:rsidR="004E7935" w:rsidRPr="004E7935" w:rsidRDefault="00EC28DF" w:rsidP="00604922">
            <w:pPr>
              <w:rPr>
                <w:b/>
                <w:bCs/>
                <w:szCs w:val="18"/>
                <w:lang w:eastAsia="en-GB"/>
              </w:rPr>
            </w:pPr>
            <w:r>
              <w:rPr>
                <w:b/>
                <w:bCs/>
                <w:szCs w:val="18"/>
                <w:lang w:eastAsia="en-GB"/>
              </w:rPr>
              <w:t>*</w:t>
            </w:r>
            <w:r w:rsidR="004E7935" w:rsidRPr="004E7935">
              <w:rPr>
                <w:b/>
                <w:bCs/>
                <w:szCs w:val="18"/>
                <w:lang w:eastAsia="en-GB"/>
              </w:rPr>
              <w:t>L’accompagnement se déroulera pendant six heures</w:t>
            </w:r>
            <w:r>
              <w:rPr>
                <w:b/>
                <w:bCs/>
                <w:szCs w:val="18"/>
                <w:lang w:eastAsia="en-GB"/>
              </w:rPr>
              <w:t xml:space="preserve"> </w:t>
            </w:r>
            <w:r w:rsidR="004E7935" w:rsidRPr="004E7935">
              <w:rPr>
                <w:b/>
                <w:bCs/>
                <w:szCs w:val="18"/>
                <w:lang w:eastAsia="en-GB"/>
              </w:rPr>
              <w:t>par jour.</w:t>
            </w:r>
          </w:p>
          <w:p w14:paraId="60CA4987" w14:textId="77777777" w:rsidR="00604922" w:rsidRPr="004E7935" w:rsidRDefault="00604922" w:rsidP="00604922">
            <w:pPr>
              <w:rPr>
                <w:b/>
                <w:bCs/>
                <w:szCs w:val="18"/>
                <w:lang w:eastAsia="en-GB"/>
              </w:rPr>
            </w:pPr>
          </w:p>
          <w:p w14:paraId="2E1F297E" w14:textId="7FB3B3E5" w:rsidR="006F3366" w:rsidRPr="004E7935" w:rsidRDefault="006F3366" w:rsidP="006F3366">
            <w:pPr>
              <w:rPr>
                <w:b/>
                <w:bCs/>
                <w:szCs w:val="18"/>
                <w:lang w:eastAsia="en-GB"/>
              </w:rPr>
            </w:pPr>
            <w:r w:rsidRPr="004E7935">
              <w:rPr>
                <w:b/>
                <w:bCs/>
                <w:szCs w:val="18"/>
                <w:lang w:eastAsia="en-GB"/>
              </w:rPr>
              <w:t>Le dossier d’</w:t>
            </w:r>
            <w:r w:rsidR="00604922" w:rsidRPr="004E7935">
              <w:rPr>
                <w:b/>
                <w:bCs/>
                <w:szCs w:val="18"/>
                <w:lang w:eastAsia="en-GB"/>
              </w:rPr>
              <w:t>offre</w:t>
            </w:r>
            <w:bookmarkEnd w:id="0"/>
          </w:p>
          <w:p w14:paraId="2C09606A" w14:textId="4A079F19" w:rsidR="006F3366" w:rsidRPr="004E7935" w:rsidRDefault="006F3366" w:rsidP="006F3366">
            <w:pPr>
              <w:rPr>
                <w:b/>
                <w:bCs/>
                <w:szCs w:val="18"/>
                <w:lang w:eastAsia="en-GB"/>
              </w:rPr>
            </w:pPr>
            <w:r w:rsidRPr="004E7935">
              <w:rPr>
                <w:b/>
                <w:bCs/>
                <w:szCs w:val="18"/>
                <w:lang w:eastAsia="en-GB"/>
              </w:rPr>
              <w:t>Le dossier est composé de :</w:t>
            </w:r>
          </w:p>
          <w:p w14:paraId="4B5F394A" w14:textId="5C4CDA89" w:rsidR="006F3366" w:rsidRDefault="006F3366" w:rsidP="006F3366">
            <w:pPr>
              <w:pStyle w:val="Paragraphedeliste"/>
              <w:numPr>
                <w:ilvl w:val="0"/>
                <w:numId w:val="38"/>
              </w:numPr>
              <w:rPr>
                <w:b/>
                <w:bCs/>
                <w:szCs w:val="18"/>
                <w:lang w:eastAsia="en-GB"/>
              </w:rPr>
            </w:pPr>
            <w:r w:rsidRPr="004E7935">
              <w:rPr>
                <w:b/>
                <w:bCs/>
                <w:szCs w:val="18"/>
                <w:lang w:eastAsia="en-GB"/>
              </w:rPr>
              <w:t>Offre administrative :</w:t>
            </w:r>
          </w:p>
          <w:p w14:paraId="0B68A1B3" w14:textId="213EC75C" w:rsidR="004E7935" w:rsidRPr="004E7935" w:rsidRDefault="004E7935" w:rsidP="004E7935">
            <w:pPr>
              <w:pStyle w:val="Paragraphedeliste"/>
              <w:numPr>
                <w:ilvl w:val="0"/>
                <w:numId w:val="39"/>
              </w:numPr>
              <w:rPr>
                <w:szCs w:val="18"/>
                <w:lang w:eastAsia="en-GB"/>
              </w:rPr>
            </w:pPr>
            <w:r w:rsidRPr="004E7935">
              <w:rPr>
                <w:szCs w:val="18"/>
                <w:lang w:eastAsia="en-GB"/>
              </w:rPr>
              <w:t xml:space="preserve">Dossier juridique </w:t>
            </w:r>
            <w:r>
              <w:rPr>
                <w:szCs w:val="18"/>
                <w:lang w:eastAsia="en-GB"/>
              </w:rPr>
              <w:t>d</w:t>
            </w:r>
            <w:r w:rsidR="00EC28DF">
              <w:rPr>
                <w:szCs w:val="18"/>
                <w:lang w:eastAsia="en-GB"/>
              </w:rPr>
              <w:t>’</w:t>
            </w:r>
            <w:r>
              <w:rPr>
                <w:szCs w:val="18"/>
                <w:lang w:eastAsia="en-GB"/>
              </w:rPr>
              <w:t xml:space="preserve">entreprise </w:t>
            </w:r>
          </w:p>
          <w:p w14:paraId="216F716D" w14:textId="77777777" w:rsidR="006F3366" w:rsidRPr="004E7935" w:rsidRDefault="006F3366" w:rsidP="006F3366">
            <w:pPr>
              <w:rPr>
                <w:b/>
                <w:bCs/>
                <w:szCs w:val="18"/>
                <w:lang w:eastAsia="en-GB"/>
              </w:rPr>
            </w:pPr>
          </w:p>
          <w:p w14:paraId="325D0F39" w14:textId="271EF569" w:rsidR="006F3366" w:rsidRPr="004E7935" w:rsidRDefault="006F3366" w:rsidP="00EC28DF">
            <w:pPr>
              <w:pStyle w:val="Paragraphedeliste"/>
              <w:numPr>
                <w:ilvl w:val="0"/>
                <w:numId w:val="38"/>
              </w:numPr>
              <w:spacing w:line="240" w:lineRule="auto"/>
              <w:rPr>
                <w:b/>
                <w:bCs/>
                <w:szCs w:val="18"/>
                <w:lang w:eastAsia="en-GB"/>
              </w:rPr>
            </w:pPr>
            <w:r w:rsidRPr="004E7935">
              <w:rPr>
                <w:b/>
                <w:bCs/>
                <w:szCs w:val="18"/>
                <w:lang w:eastAsia="en-GB"/>
              </w:rPr>
              <w:t>Offre technique :</w:t>
            </w:r>
          </w:p>
          <w:p w14:paraId="6AAA74BE" w14:textId="593A56C2" w:rsidR="00604922" w:rsidRPr="004E7935" w:rsidRDefault="00604922" w:rsidP="002B55D4">
            <w:pPr>
              <w:pStyle w:val="Corpsdetexte"/>
              <w:ind w:left="360" w:right="16"/>
              <w:rPr>
                <w:rFonts w:ascii="Georgia" w:eastAsia="Calibri" w:hAnsi="Georgia"/>
                <w:color w:val="585756"/>
                <w:szCs w:val="18"/>
                <w:lang w:eastAsia="en-GB"/>
              </w:rPr>
            </w:pPr>
            <w:r w:rsidRPr="004E7935">
              <w:rPr>
                <w:rFonts w:ascii="Georgia" w:eastAsia="Calibri" w:hAnsi="Georgia"/>
                <w:color w:val="585756"/>
                <w:szCs w:val="18"/>
                <w:lang w:eastAsia="en-GB"/>
              </w:rPr>
              <w:t xml:space="preserve">Le prestataire doit fournir une offre technique composée des pièces suivantes : </w:t>
            </w:r>
          </w:p>
          <w:p w14:paraId="426AC4B4" w14:textId="5F05F06A" w:rsidR="00604922" w:rsidRPr="004E7935" w:rsidRDefault="00604922" w:rsidP="00EC28DF">
            <w:pPr>
              <w:pStyle w:val="Corpsdetexte"/>
              <w:numPr>
                <w:ilvl w:val="0"/>
                <w:numId w:val="35"/>
              </w:numPr>
              <w:ind w:right="16"/>
              <w:rPr>
                <w:rFonts w:ascii="Georgia" w:eastAsia="Calibri" w:hAnsi="Georgia"/>
                <w:color w:val="585756"/>
                <w:szCs w:val="18"/>
                <w:lang w:eastAsia="en-GB"/>
              </w:rPr>
            </w:pPr>
            <w:r w:rsidRPr="004E7935">
              <w:rPr>
                <w:rFonts w:ascii="Georgia" w:eastAsia="Calibri" w:hAnsi="Georgia"/>
                <w:color w:val="585756"/>
                <w:szCs w:val="18"/>
                <w:lang w:eastAsia="en-GB"/>
              </w:rPr>
              <w:t>Les curriculums vitae (CV) détaillés des consultants proposés pour la réalisation des prestations, portant la référence de la demande du prix et signés par les intéressés et par le prestataire</w:t>
            </w:r>
            <w:r w:rsidR="002B55D4">
              <w:rPr>
                <w:rFonts w:ascii="Georgia" w:eastAsia="Calibri" w:hAnsi="Georgia"/>
                <w:color w:val="585756"/>
                <w:szCs w:val="18"/>
                <w:lang w:eastAsia="en-GB"/>
              </w:rPr>
              <w:t> ;</w:t>
            </w:r>
          </w:p>
          <w:p w14:paraId="14CC269A" w14:textId="1B2CAE2B" w:rsidR="00604922" w:rsidRDefault="00604922" w:rsidP="00EC28DF">
            <w:pPr>
              <w:pStyle w:val="Corpsdetexte"/>
              <w:numPr>
                <w:ilvl w:val="0"/>
                <w:numId w:val="35"/>
              </w:numPr>
              <w:ind w:right="16"/>
              <w:rPr>
                <w:rFonts w:ascii="Georgia" w:eastAsia="Calibri" w:hAnsi="Georgia"/>
                <w:color w:val="585756"/>
                <w:szCs w:val="18"/>
                <w:lang w:eastAsia="en-GB"/>
              </w:rPr>
            </w:pPr>
            <w:r w:rsidRPr="004E7935">
              <w:rPr>
                <w:rFonts w:ascii="Georgia" w:eastAsia="Calibri" w:hAnsi="Georgia"/>
                <w:color w:val="585756"/>
                <w:szCs w:val="18"/>
                <w:lang w:eastAsia="en-GB"/>
              </w:rPr>
              <w:t>Les copies certifiées conformes à leurs originaux des diplômes des consultants justifiant leur niveau de formation</w:t>
            </w:r>
            <w:r w:rsidR="002B55D4">
              <w:rPr>
                <w:rFonts w:ascii="Georgia" w:eastAsia="Calibri" w:hAnsi="Georgia"/>
                <w:color w:val="585756"/>
                <w:szCs w:val="18"/>
                <w:lang w:eastAsia="en-GB"/>
              </w:rPr>
              <w:t> ;</w:t>
            </w:r>
          </w:p>
          <w:p w14:paraId="4AE56A17" w14:textId="5491D13E" w:rsidR="004E7935" w:rsidRPr="004E7935" w:rsidRDefault="004E7935" w:rsidP="00EC28DF">
            <w:pPr>
              <w:pStyle w:val="Paragraphedeliste"/>
              <w:numPr>
                <w:ilvl w:val="0"/>
                <w:numId w:val="35"/>
              </w:numPr>
              <w:spacing w:line="240" w:lineRule="auto"/>
              <w:rPr>
                <w:szCs w:val="18"/>
                <w:lang w:eastAsia="en-GB"/>
              </w:rPr>
            </w:pPr>
            <w:r w:rsidRPr="004E7935">
              <w:rPr>
                <w:szCs w:val="18"/>
                <w:lang w:eastAsia="en-GB"/>
              </w:rPr>
              <w:t xml:space="preserve">Minimum 3 attestations de références </w:t>
            </w:r>
            <w:r>
              <w:rPr>
                <w:szCs w:val="18"/>
                <w:lang w:eastAsia="en-GB"/>
              </w:rPr>
              <w:t>des prestations similaires</w:t>
            </w:r>
            <w:r w:rsidRPr="004E7935">
              <w:rPr>
                <w:szCs w:val="18"/>
                <w:lang w:eastAsia="en-GB"/>
              </w:rPr>
              <w:t xml:space="preserve"> dûment signées par les maîtres d’ouvrage</w:t>
            </w:r>
            <w:r w:rsidR="002B55D4">
              <w:rPr>
                <w:szCs w:val="18"/>
                <w:lang w:eastAsia="en-GB"/>
              </w:rPr>
              <w:t> ;</w:t>
            </w:r>
          </w:p>
          <w:p w14:paraId="76F1A2D5" w14:textId="5487AD27" w:rsidR="00604922" w:rsidRPr="004E7935" w:rsidRDefault="00604922" w:rsidP="00EC28DF">
            <w:pPr>
              <w:pStyle w:val="Corpsdetexte"/>
              <w:numPr>
                <w:ilvl w:val="0"/>
                <w:numId w:val="35"/>
              </w:numPr>
              <w:ind w:right="16"/>
              <w:rPr>
                <w:rFonts w:ascii="Georgia" w:eastAsia="Calibri" w:hAnsi="Georgia"/>
                <w:color w:val="585756"/>
                <w:szCs w:val="18"/>
                <w:lang w:eastAsia="en-GB"/>
              </w:rPr>
            </w:pPr>
            <w:r w:rsidRPr="004E7935">
              <w:rPr>
                <w:rFonts w:ascii="Georgia" w:eastAsia="Calibri" w:hAnsi="Georgia"/>
                <w:color w:val="585756"/>
                <w:szCs w:val="18"/>
                <w:lang w:eastAsia="en-GB"/>
              </w:rPr>
              <w:t>Une note sur la méthodologie d’intervention</w:t>
            </w:r>
            <w:r w:rsidR="002B55D4">
              <w:rPr>
                <w:rFonts w:ascii="Georgia" w:eastAsia="Calibri" w:hAnsi="Georgia"/>
                <w:color w:val="585756"/>
                <w:szCs w:val="18"/>
                <w:lang w:eastAsia="en-GB"/>
              </w:rPr>
              <w:t>, les outils d’analyse</w:t>
            </w:r>
            <w:r w:rsidRPr="004E7935">
              <w:rPr>
                <w:rFonts w:ascii="Georgia" w:eastAsia="Calibri" w:hAnsi="Georgia"/>
                <w:color w:val="585756"/>
                <w:szCs w:val="18"/>
                <w:lang w:eastAsia="en-GB"/>
              </w:rPr>
              <w:t xml:space="preserve"> proposés </w:t>
            </w:r>
            <w:r w:rsidR="002B55D4">
              <w:rPr>
                <w:rFonts w:ascii="Georgia" w:eastAsia="Calibri" w:hAnsi="Georgia"/>
                <w:color w:val="585756"/>
                <w:szCs w:val="18"/>
                <w:lang w:eastAsia="en-GB"/>
              </w:rPr>
              <w:t xml:space="preserve">et le planning </w:t>
            </w:r>
            <w:r w:rsidRPr="004E7935">
              <w:rPr>
                <w:rFonts w:ascii="Georgia" w:eastAsia="Calibri" w:hAnsi="Georgia"/>
                <w:color w:val="585756"/>
                <w:szCs w:val="18"/>
                <w:lang w:eastAsia="en-GB"/>
              </w:rPr>
              <w:t xml:space="preserve">pour la réalisation de la </w:t>
            </w:r>
            <w:r w:rsidR="002B55D4">
              <w:rPr>
                <w:rFonts w:ascii="Georgia" w:eastAsia="Calibri" w:hAnsi="Georgia"/>
                <w:color w:val="585756"/>
                <w:szCs w:val="18"/>
                <w:lang w:eastAsia="en-GB"/>
              </w:rPr>
              <w:t>prestation.</w:t>
            </w:r>
          </w:p>
          <w:p w14:paraId="595DD1DA" w14:textId="61B587F9" w:rsidR="006F3366" w:rsidRPr="002B55D4" w:rsidRDefault="006F3366" w:rsidP="00EC28DF">
            <w:pPr>
              <w:pStyle w:val="Corpsdetexte"/>
              <w:numPr>
                <w:ilvl w:val="0"/>
                <w:numId w:val="38"/>
              </w:numPr>
              <w:ind w:right="16"/>
              <w:rPr>
                <w:rFonts w:ascii="Georgia" w:eastAsia="Calibri" w:hAnsi="Georgia"/>
                <w:b/>
                <w:bCs/>
                <w:color w:val="585756"/>
                <w:szCs w:val="18"/>
                <w:lang w:eastAsia="en-GB"/>
              </w:rPr>
            </w:pPr>
            <w:r w:rsidRPr="002B55D4">
              <w:rPr>
                <w:rFonts w:ascii="Georgia" w:eastAsia="Calibri" w:hAnsi="Georgia"/>
                <w:b/>
                <w:bCs/>
                <w:color w:val="585756"/>
                <w:szCs w:val="18"/>
                <w:lang w:eastAsia="en-GB"/>
              </w:rPr>
              <w:t xml:space="preserve">Offre financière </w:t>
            </w:r>
          </w:p>
          <w:p w14:paraId="74A8DF8B" w14:textId="19A1C577" w:rsidR="00604922" w:rsidRPr="004E7935" w:rsidRDefault="006F3366" w:rsidP="007A72CA">
            <w:pPr>
              <w:rPr>
                <w:b/>
                <w:bCs/>
                <w:szCs w:val="18"/>
                <w:lang w:eastAsia="en-GB"/>
              </w:rPr>
            </w:pPr>
            <w:r w:rsidRPr="004E7935">
              <w:rPr>
                <w:b/>
                <w:bCs/>
                <w:szCs w:val="18"/>
                <w:lang w:eastAsia="en-GB"/>
              </w:rPr>
              <w:t xml:space="preserve">Livrables </w:t>
            </w:r>
          </w:p>
          <w:p w14:paraId="2334D391" w14:textId="3BA23110" w:rsidR="00604922" w:rsidRDefault="00D57F01" w:rsidP="006F3366">
            <w:pPr>
              <w:pStyle w:val="Paragraphedeliste"/>
              <w:numPr>
                <w:ilvl w:val="0"/>
                <w:numId w:val="34"/>
              </w:numPr>
              <w:rPr>
                <w:rFonts w:cstheme="minorBidi"/>
              </w:rPr>
            </w:pPr>
            <w:r>
              <w:rPr>
                <w:rFonts w:cstheme="minorBidi"/>
              </w:rPr>
              <w:t>24</w:t>
            </w:r>
            <w:r w:rsidR="006F3366" w:rsidRPr="004E7935">
              <w:rPr>
                <w:rFonts w:cstheme="minorBidi"/>
              </w:rPr>
              <w:t xml:space="preserve"> business plans (business plan par coopérative) sous format électronique et sous format papier en version française et arabe, validés par l’équipe du projet PAGIE dans un délai maximum de 1</w:t>
            </w:r>
            <w:r w:rsidR="0097049A">
              <w:rPr>
                <w:rFonts w:cstheme="minorBidi"/>
              </w:rPr>
              <w:t>5</w:t>
            </w:r>
            <w:r w:rsidR="006F3366" w:rsidRPr="004E7935">
              <w:rPr>
                <w:rFonts w:cstheme="minorBidi"/>
              </w:rPr>
              <w:t xml:space="preserve"> jours ouvrables</w:t>
            </w:r>
            <w:r w:rsidR="002B55D4">
              <w:rPr>
                <w:rFonts w:cstheme="minorBidi"/>
              </w:rPr>
              <w:t> ;</w:t>
            </w:r>
          </w:p>
          <w:p w14:paraId="71613398" w14:textId="515BA22D" w:rsidR="0056207A" w:rsidRPr="0056207A" w:rsidRDefault="00D57F01" w:rsidP="0056207A">
            <w:pPr>
              <w:pStyle w:val="Paragraphedeliste"/>
              <w:numPr>
                <w:ilvl w:val="0"/>
                <w:numId w:val="34"/>
              </w:numPr>
              <w:rPr>
                <w:rFonts w:cstheme="minorBidi"/>
              </w:rPr>
            </w:pPr>
            <w:r>
              <w:rPr>
                <w:rFonts w:cstheme="minorBidi"/>
              </w:rPr>
              <w:t>24</w:t>
            </w:r>
            <w:r w:rsidR="0056207A">
              <w:rPr>
                <w:rFonts w:cstheme="minorBidi"/>
              </w:rPr>
              <w:t xml:space="preserve"> business model </w:t>
            </w:r>
            <w:proofErr w:type="spellStart"/>
            <w:r w:rsidR="0056207A">
              <w:rPr>
                <w:rFonts w:cstheme="minorBidi"/>
              </w:rPr>
              <w:t>canvas</w:t>
            </w:r>
            <w:proofErr w:type="spellEnd"/>
            <w:r w:rsidR="0056207A">
              <w:rPr>
                <w:rFonts w:cstheme="minorBidi"/>
              </w:rPr>
              <w:t xml:space="preserve"> (9 ru</w:t>
            </w:r>
            <w:r w:rsidR="0056207A" w:rsidRPr="0056207A">
              <w:rPr>
                <w:rFonts w:cstheme="minorBidi"/>
              </w:rPr>
              <w:t>brique</w:t>
            </w:r>
            <w:r w:rsidR="0056207A">
              <w:rPr>
                <w:rFonts w:cstheme="minorBidi"/>
              </w:rPr>
              <w:t>s),</w:t>
            </w:r>
            <w:r w:rsidR="0056207A" w:rsidRPr="0056207A">
              <w:rPr>
                <w:rFonts w:cstheme="minorBidi"/>
              </w:rPr>
              <w:t xml:space="preserve"> en une seule page</w:t>
            </w:r>
            <w:r w:rsidR="0056207A">
              <w:rPr>
                <w:rFonts w:cstheme="minorBidi"/>
              </w:rPr>
              <w:t>, en version française et arabe ;</w:t>
            </w:r>
          </w:p>
          <w:p w14:paraId="0A9B7B9F" w14:textId="5A16B446" w:rsidR="006F3366" w:rsidRPr="00EC28DF" w:rsidRDefault="006F3366" w:rsidP="006F3366">
            <w:pPr>
              <w:pStyle w:val="Paragraphedeliste"/>
              <w:numPr>
                <w:ilvl w:val="0"/>
                <w:numId w:val="34"/>
              </w:numPr>
              <w:rPr>
                <w:szCs w:val="18"/>
                <w:lang w:eastAsia="en-GB"/>
              </w:rPr>
            </w:pPr>
            <w:r w:rsidRPr="004E7935">
              <w:rPr>
                <w:rFonts w:cstheme="minorBidi"/>
              </w:rPr>
              <w:t>Les outils (canevas)</w:t>
            </w:r>
            <w:r w:rsidRPr="004E7935">
              <w:t xml:space="preserve"> d’analyse de l’environnement ; d’analyse SWOT, d’analyse de la concurrence ; d’analyse des opportunités d’investissement ; d’analyse de rentabilité ; d’analyse des risques</w:t>
            </w:r>
            <w:proofErr w:type="gramStart"/>
            <w:r w:rsidRPr="004E7935">
              <w:t xml:space="preserve"> ….</w:t>
            </w:r>
            <w:proofErr w:type="gramEnd"/>
            <w:r w:rsidRPr="004E7935">
              <w:t>)</w:t>
            </w:r>
            <w:r w:rsidR="002B55D4">
              <w:t> ;</w:t>
            </w:r>
          </w:p>
          <w:p w14:paraId="7C7EB194" w14:textId="7525F201" w:rsidR="00EC28DF" w:rsidRPr="00EC28DF" w:rsidRDefault="0097049A" w:rsidP="006F3366">
            <w:pPr>
              <w:pStyle w:val="Paragraphedeliste"/>
              <w:numPr>
                <w:ilvl w:val="0"/>
                <w:numId w:val="34"/>
              </w:numPr>
              <w:rPr>
                <w:szCs w:val="18"/>
                <w:lang w:eastAsia="en-GB"/>
              </w:rPr>
            </w:pPr>
            <w:r>
              <w:t>84</w:t>
            </w:r>
            <w:r w:rsidR="00EC28DF">
              <w:t xml:space="preserve"> Listes de présence (Liste de présence par jour et par coopérative)</w:t>
            </w:r>
            <w:r w:rsidR="002B55D4">
              <w:t> ;</w:t>
            </w:r>
          </w:p>
          <w:p w14:paraId="6BF659B1" w14:textId="42146D2B" w:rsidR="00EC28DF" w:rsidRPr="00EC28DF" w:rsidRDefault="00D57F01" w:rsidP="006F3366">
            <w:pPr>
              <w:pStyle w:val="Paragraphedeliste"/>
              <w:numPr>
                <w:ilvl w:val="0"/>
                <w:numId w:val="34"/>
              </w:numPr>
              <w:rPr>
                <w:szCs w:val="18"/>
                <w:lang w:eastAsia="en-GB"/>
              </w:rPr>
            </w:pPr>
            <w:r>
              <w:rPr>
                <w:rFonts w:cstheme="minorBidi"/>
              </w:rPr>
              <w:t>24</w:t>
            </w:r>
            <w:r w:rsidR="00EC28DF">
              <w:rPr>
                <w:rFonts w:cstheme="minorBidi"/>
              </w:rPr>
              <w:t xml:space="preserve"> </w:t>
            </w:r>
            <w:r w:rsidR="00EC28DF" w:rsidRPr="004E7935">
              <w:rPr>
                <w:rFonts w:cstheme="minorBidi"/>
              </w:rPr>
              <w:t>fiche</w:t>
            </w:r>
            <w:r w:rsidR="00EC28DF">
              <w:rPr>
                <w:rFonts w:cstheme="minorBidi"/>
              </w:rPr>
              <w:t>s</w:t>
            </w:r>
            <w:r w:rsidR="00EC28DF" w:rsidRPr="004E7935">
              <w:rPr>
                <w:rFonts w:cstheme="minorBidi"/>
              </w:rPr>
              <w:t xml:space="preserve"> d’évaluation</w:t>
            </w:r>
            <w:r w:rsidR="00EC28DF">
              <w:rPr>
                <w:rFonts w:cstheme="minorBidi"/>
              </w:rPr>
              <w:t xml:space="preserve"> pour chaque coopérative</w:t>
            </w:r>
            <w:r w:rsidR="002B55D4">
              <w:rPr>
                <w:rFonts w:cstheme="minorBidi"/>
              </w:rPr>
              <w:t> ;</w:t>
            </w:r>
          </w:p>
          <w:p w14:paraId="1C756586" w14:textId="14A358A0" w:rsidR="00827B95" w:rsidRPr="00EC28DF" w:rsidRDefault="00D57F01" w:rsidP="00EC28DF">
            <w:pPr>
              <w:pStyle w:val="Paragraphedeliste"/>
              <w:numPr>
                <w:ilvl w:val="0"/>
                <w:numId w:val="34"/>
              </w:numPr>
              <w:rPr>
                <w:szCs w:val="18"/>
                <w:lang w:eastAsia="en-GB"/>
              </w:rPr>
            </w:pPr>
            <w:r>
              <w:rPr>
                <w:rFonts w:cstheme="minorBidi"/>
              </w:rPr>
              <w:t>24</w:t>
            </w:r>
            <w:r w:rsidR="0097049A">
              <w:rPr>
                <w:rFonts w:cstheme="minorBidi"/>
              </w:rPr>
              <w:t>0</w:t>
            </w:r>
            <w:r w:rsidR="00EC28DF">
              <w:rPr>
                <w:rFonts w:cstheme="minorBidi"/>
              </w:rPr>
              <w:t xml:space="preserve"> photos (10 photos par coopérative)</w:t>
            </w:r>
            <w:r w:rsidR="002B55D4">
              <w:rPr>
                <w:rFonts w:cstheme="minorBidi"/>
              </w:rPr>
              <w:t>.</w:t>
            </w:r>
          </w:p>
          <w:p w14:paraId="17F83D9F" w14:textId="198884F4" w:rsidR="00C36730" w:rsidRPr="004E7935" w:rsidRDefault="00C36730" w:rsidP="00EC28DF">
            <w:pPr>
              <w:rPr>
                <w:szCs w:val="18"/>
                <w:lang w:eastAsia="en-GB"/>
              </w:rPr>
            </w:pPr>
          </w:p>
        </w:tc>
      </w:tr>
      <w:tr w:rsidR="00E20B92" w:rsidRPr="004E7935" w14:paraId="69A34575" w14:textId="77777777" w:rsidTr="00271F35">
        <w:trPr>
          <w:trHeight w:val="587"/>
        </w:trPr>
        <w:tc>
          <w:tcPr>
            <w:tcW w:w="8613" w:type="dxa"/>
          </w:tcPr>
          <w:p w14:paraId="68C506D0" w14:textId="77777777" w:rsidR="00A034D9" w:rsidRPr="004E7935" w:rsidRDefault="00A034D9" w:rsidP="00B100DC">
            <w:pPr>
              <w:rPr>
                <w:b/>
                <w:bCs/>
                <w:szCs w:val="18"/>
                <w:lang w:eastAsia="en-GB"/>
              </w:rPr>
            </w:pPr>
          </w:p>
        </w:tc>
      </w:tr>
    </w:tbl>
    <w:p w14:paraId="00D3DD9E" w14:textId="77777777" w:rsidR="00271F35" w:rsidRPr="004E7935" w:rsidRDefault="00271F35" w:rsidP="00271F35">
      <w:pPr>
        <w:rPr>
          <w:lang w:eastAsia="en-GB"/>
        </w:rPr>
      </w:pPr>
    </w:p>
    <w:p w14:paraId="4EBCC3DA" w14:textId="77777777" w:rsidR="00271F35" w:rsidRPr="004E7935" w:rsidRDefault="00271F35" w:rsidP="00271F35">
      <w:pPr>
        <w:rPr>
          <w:lang w:eastAsia="en-G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4677"/>
      </w:tblGrid>
      <w:tr w:rsidR="00271F35" w:rsidRPr="004E7935" w14:paraId="5F718782" w14:textId="77777777" w:rsidTr="00271F35">
        <w:trPr>
          <w:trHeight w:hRule="exact" w:val="572"/>
        </w:trPr>
        <w:tc>
          <w:tcPr>
            <w:tcW w:w="3936" w:type="dxa"/>
            <w:tcBorders>
              <w:bottom w:val="single" w:sz="4" w:space="0" w:color="000000"/>
            </w:tcBorders>
            <w:vAlign w:val="center"/>
          </w:tcPr>
          <w:p w14:paraId="3AB26AB9" w14:textId="62B381F7" w:rsidR="00271F35" w:rsidRPr="004E7935" w:rsidRDefault="00271F35" w:rsidP="00E5452C">
            <w:pPr>
              <w:rPr>
                <w:b/>
                <w:lang w:eastAsia="en-GB"/>
              </w:rPr>
            </w:pPr>
            <w:r w:rsidRPr="004E7935">
              <w:rPr>
                <w:b/>
                <w:lang w:eastAsia="en-GB"/>
              </w:rPr>
              <w:t>6. ADRESSE DE LIVRAISON</w:t>
            </w:r>
          </w:p>
        </w:tc>
        <w:tc>
          <w:tcPr>
            <w:tcW w:w="4677" w:type="dxa"/>
            <w:tcBorders>
              <w:bottom w:val="single" w:sz="4" w:space="0" w:color="000000"/>
            </w:tcBorders>
            <w:vAlign w:val="center"/>
          </w:tcPr>
          <w:p w14:paraId="69B4FD97" w14:textId="77777777" w:rsidR="00271F35" w:rsidRPr="004E7935" w:rsidRDefault="00271F35" w:rsidP="00E5452C">
            <w:pPr>
              <w:rPr>
                <w:b/>
                <w:lang w:eastAsia="en-GB"/>
              </w:rPr>
            </w:pPr>
            <w:r w:rsidRPr="004E7935">
              <w:rPr>
                <w:b/>
                <w:szCs w:val="18"/>
                <w:lang w:eastAsia="en-GB"/>
              </w:rPr>
              <w:t>7. PERSONNE DE CONTACT POUR L’EXECUTION</w:t>
            </w:r>
          </w:p>
        </w:tc>
      </w:tr>
      <w:tr w:rsidR="00271F35" w:rsidRPr="004E7935" w14:paraId="757AFEFF" w14:textId="77777777" w:rsidTr="00E5452C">
        <w:trPr>
          <w:trHeight w:hRule="exact" w:val="627"/>
        </w:trPr>
        <w:tc>
          <w:tcPr>
            <w:tcW w:w="3936" w:type="dxa"/>
            <w:vMerge w:val="restart"/>
          </w:tcPr>
          <w:p w14:paraId="21687785" w14:textId="405169B3" w:rsidR="00245CBA" w:rsidRPr="004E7935" w:rsidRDefault="00623F61" w:rsidP="00EC28DF">
            <w:pPr>
              <w:rPr>
                <w:lang w:eastAsia="en-GB"/>
              </w:rPr>
            </w:pPr>
            <w:r w:rsidRPr="00623F61">
              <w:rPr>
                <w:lang w:eastAsia="en-GB"/>
              </w:rPr>
              <w:t xml:space="preserve">ANDZOA : KM 7, route Rissani </w:t>
            </w:r>
            <w:r>
              <w:rPr>
                <w:lang w:eastAsia="en-GB"/>
              </w:rPr>
              <w:t>–</w:t>
            </w:r>
            <w:r w:rsidRPr="00623F61">
              <w:rPr>
                <w:lang w:eastAsia="en-GB"/>
              </w:rPr>
              <w:t xml:space="preserve"> Erfoud</w:t>
            </w:r>
            <w:r>
              <w:rPr>
                <w:lang w:eastAsia="en-GB"/>
              </w:rPr>
              <w:t>-Maroc</w:t>
            </w:r>
          </w:p>
        </w:tc>
        <w:tc>
          <w:tcPr>
            <w:tcW w:w="4677" w:type="dxa"/>
            <w:vAlign w:val="center"/>
          </w:tcPr>
          <w:p w14:paraId="3FBDF55E" w14:textId="78D325A1" w:rsidR="00271F35" w:rsidRPr="004E7935" w:rsidRDefault="00271F35" w:rsidP="00E5452C">
            <w:pPr>
              <w:rPr>
                <w:lang w:eastAsia="en-GB"/>
              </w:rPr>
            </w:pPr>
            <w:r w:rsidRPr="004E7935">
              <w:rPr>
                <w:lang w:eastAsia="en-GB"/>
              </w:rPr>
              <w:t xml:space="preserve">NOM : </w:t>
            </w:r>
            <w:r w:rsidR="009B4243" w:rsidRPr="004E7935">
              <w:rPr>
                <w:lang w:eastAsia="en-GB"/>
              </w:rPr>
              <w:t>Bentaleb Mohamed</w:t>
            </w:r>
          </w:p>
        </w:tc>
      </w:tr>
      <w:tr w:rsidR="00271F35" w:rsidRPr="004E7935" w14:paraId="13220E55" w14:textId="77777777" w:rsidTr="00E5452C">
        <w:trPr>
          <w:trHeight w:hRule="exact" w:val="408"/>
        </w:trPr>
        <w:tc>
          <w:tcPr>
            <w:tcW w:w="3936" w:type="dxa"/>
            <w:vMerge/>
            <w:vAlign w:val="center"/>
          </w:tcPr>
          <w:p w14:paraId="0A957367" w14:textId="77777777" w:rsidR="00271F35" w:rsidRPr="004E7935" w:rsidRDefault="00271F35" w:rsidP="00E5452C">
            <w:pPr>
              <w:rPr>
                <w:lang w:eastAsia="en-GB"/>
              </w:rPr>
            </w:pPr>
          </w:p>
        </w:tc>
        <w:tc>
          <w:tcPr>
            <w:tcW w:w="4677" w:type="dxa"/>
            <w:vAlign w:val="center"/>
          </w:tcPr>
          <w:p w14:paraId="2278E626" w14:textId="096FFD9E" w:rsidR="00271F35" w:rsidRPr="004E7935" w:rsidRDefault="00271F35" w:rsidP="00E5452C">
            <w:pPr>
              <w:rPr>
                <w:lang w:eastAsia="en-GB"/>
              </w:rPr>
            </w:pPr>
            <w:r w:rsidRPr="004E7935">
              <w:rPr>
                <w:lang w:eastAsia="en-GB"/>
              </w:rPr>
              <w:t xml:space="preserve">FONCTION : </w:t>
            </w:r>
            <w:r w:rsidR="009B4243" w:rsidRPr="004E7935">
              <w:rPr>
                <w:lang w:eastAsia="en-GB"/>
              </w:rPr>
              <w:t xml:space="preserve">ATN </w:t>
            </w:r>
            <w:r w:rsidR="00EC28DF">
              <w:rPr>
                <w:lang w:eastAsia="en-GB"/>
              </w:rPr>
              <w:t>Entrepreneuriat Social</w:t>
            </w:r>
            <w:r w:rsidR="009B4243" w:rsidRPr="004E7935">
              <w:rPr>
                <w:lang w:eastAsia="en-GB"/>
              </w:rPr>
              <w:t xml:space="preserve"> </w:t>
            </w:r>
          </w:p>
        </w:tc>
      </w:tr>
      <w:tr w:rsidR="00271F35" w:rsidRPr="004E7935" w14:paraId="74794208" w14:textId="77777777" w:rsidTr="00E5452C">
        <w:trPr>
          <w:trHeight w:hRule="exact" w:val="408"/>
        </w:trPr>
        <w:tc>
          <w:tcPr>
            <w:tcW w:w="3936" w:type="dxa"/>
            <w:vMerge w:val="restart"/>
          </w:tcPr>
          <w:p w14:paraId="0DBD98B1" w14:textId="77777777" w:rsidR="00271F35" w:rsidRPr="004E7935" w:rsidRDefault="00271F35" w:rsidP="00E5452C">
            <w:pPr>
              <w:rPr>
                <w:lang w:eastAsia="en-GB"/>
              </w:rPr>
            </w:pPr>
          </w:p>
        </w:tc>
        <w:tc>
          <w:tcPr>
            <w:tcW w:w="4677" w:type="dxa"/>
            <w:vAlign w:val="center"/>
          </w:tcPr>
          <w:p w14:paraId="3D9767E3" w14:textId="02982B72" w:rsidR="00271F35" w:rsidRPr="004E7935" w:rsidRDefault="00271F35" w:rsidP="00E5452C">
            <w:pPr>
              <w:rPr>
                <w:lang w:eastAsia="en-GB"/>
              </w:rPr>
            </w:pPr>
            <w:r w:rsidRPr="004E7935">
              <w:rPr>
                <w:lang w:eastAsia="en-GB"/>
              </w:rPr>
              <w:t xml:space="preserve">GSM : </w:t>
            </w:r>
            <w:r w:rsidR="00D01DE0" w:rsidRPr="004E7935">
              <w:rPr>
                <w:lang w:eastAsia="en-GB"/>
              </w:rPr>
              <w:t>0666013461</w:t>
            </w:r>
          </w:p>
        </w:tc>
      </w:tr>
      <w:tr w:rsidR="00271F35" w:rsidRPr="004E7935" w14:paraId="31331667" w14:textId="77777777" w:rsidTr="00E5452C">
        <w:trPr>
          <w:trHeight w:hRule="exact" w:val="408"/>
        </w:trPr>
        <w:tc>
          <w:tcPr>
            <w:tcW w:w="3936" w:type="dxa"/>
            <w:vMerge/>
            <w:vAlign w:val="center"/>
          </w:tcPr>
          <w:p w14:paraId="6AE7338D" w14:textId="77777777" w:rsidR="00271F35" w:rsidRPr="004E7935" w:rsidRDefault="00271F35" w:rsidP="00E5452C">
            <w:pPr>
              <w:rPr>
                <w:lang w:eastAsia="en-GB"/>
              </w:rPr>
            </w:pPr>
          </w:p>
        </w:tc>
        <w:tc>
          <w:tcPr>
            <w:tcW w:w="4677" w:type="dxa"/>
            <w:vAlign w:val="center"/>
          </w:tcPr>
          <w:p w14:paraId="42B191CC" w14:textId="44A2D048" w:rsidR="00271F35" w:rsidRPr="004E7935" w:rsidRDefault="00271F35" w:rsidP="00E5452C">
            <w:pPr>
              <w:rPr>
                <w:lang w:eastAsia="en-GB"/>
              </w:rPr>
            </w:pPr>
            <w:r w:rsidRPr="004E7935">
              <w:rPr>
                <w:lang w:eastAsia="en-GB"/>
              </w:rPr>
              <w:t xml:space="preserve">E-MAIL : </w:t>
            </w:r>
            <w:r w:rsidR="00D01DE0" w:rsidRPr="004E7935">
              <w:rPr>
                <w:lang w:eastAsia="en-GB"/>
              </w:rPr>
              <w:t>mohamed.bentaleb@enabel.be</w:t>
            </w:r>
          </w:p>
        </w:tc>
      </w:tr>
    </w:tbl>
    <w:p w14:paraId="0FEF3859" w14:textId="77777777" w:rsidR="00271F35" w:rsidRPr="004E7935" w:rsidRDefault="00271F35" w:rsidP="00271F35">
      <w:pPr>
        <w:rPr>
          <w:rFonts w:cs="Arial"/>
          <w:b/>
          <w:i/>
          <w:sz w:val="16"/>
          <w:szCs w:val="16"/>
          <w:lang w:val="fr-BE" w:eastAsia="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271F35" w:rsidRPr="004E7935" w14:paraId="3BD0E974" w14:textId="77777777" w:rsidTr="00E5452C">
        <w:trPr>
          <w:trHeight w:val="408"/>
        </w:trPr>
        <w:tc>
          <w:tcPr>
            <w:tcW w:w="8613" w:type="dxa"/>
            <w:gridSpan w:val="2"/>
            <w:vAlign w:val="center"/>
          </w:tcPr>
          <w:p w14:paraId="67517A62" w14:textId="77777777" w:rsidR="00271F35" w:rsidRPr="004E7935" w:rsidRDefault="00271F35" w:rsidP="00E5452C">
            <w:pPr>
              <w:rPr>
                <w:b/>
                <w:szCs w:val="18"/>
                <w:lang w:eastAsia="en-GB"/>
              </w:rPr>
            </w:pPr>
            <w:r w:rsidRPr="004E7935">
              <w:rPr>
                <w:b/>
                <w:szCs w:val="18"/>
                <w:lang w:eastAsia="en-GB"/>
              </w:rPr>
              <w:t>8. DELAI DE LIVRAISON /EXECUTION /DUREE</w:t>
            </w:r>
          </w:p>
        </w:tc>
      </w:tr>
      <w:tr w:rsidR="00271F35" w:rsidRPr="004E7935" w14:paraId="3F9362BA" w14:textId="77777777" w:rsidTr="00E5452C">
        <w:trPr>
          <w:trHeight w:val="587"/>
        </w:trPr>
        <w:tc>
          <w:tcPr>
            <w:tcW w:w="3510" w:type="dxa"/>
            <w:vAlign w:val="center"/>
          </w:tcPr>
          <w:p w14:paraId="5898D78A" w14:textId="243F7F52" w:rsidR="00271F35" w:rsidRPr="004E7935" w:rsidRDefault="00D01DE0" w:rsidP="00E5452C">
            <w:pPr>
              <w:rPr>
                <w:lang w:eastAsia="en-GB"/>
              </w:rPr>
            </w:pPr>
            <w:r w:rsidRPr="004E7935">
              <w:rPr>
                <w:lang w:eastAsia="en-GB"/>
              </w:rPr>
              <w:t>Date obligatoire</w:t>
            </w:r>
            <w:r w:rsidR="00271F35" w:rsidRPr="004E7935">
              <w:rPr>
                <w:lang w:eastAsia="en-GB"/>
              </w:rPr>
              <w:t> :</w:t>
            </w:r>
          </w:p>
        </w:tc>
        <w:tc>
          <w:tcPr>
            <w:tcW w:w="5103" w:type="dxa"/>
            <w:vAlign w:val="center"/>
          </w:tcPr>
          <w:p w14:paraId="7A919F26" w14:textId="4CF1EA6F" w:rsidR="00271F35" w:rsidRPr="004E7935" w:rsidRDefault="00F35068" w:rsidP="00A32FDC">
            <w:pPr>
              <w:rPr>
                <w:lang w:eastAsia="en-GB"/>
              </w:rPr>
            </w:pPr>
            <w:r w:rsidRPr="004E7935">
              <w:rPr>
                <w:lang w:eastAsia="en-GB"/>
              </w:rPr>
              <w:t xml:space="preserve">Le délai </w:t>
            </w:r>
            <w:r w:rsidR="00EC28DF">
              <w:rPr>
                <w:lang w:eastAsia="en-GB"/>
              </w:rPr>
              <w:t>d’exécution de la prestation est de 4</w:t>
            </w:r>
            <w:r w:rsidR="00623F61">
              <w:rPr>
                <w:lang w:eastAsia="en-GB"/>
              </w:rPr>
              <w:t>5</w:t>
            </w:r>
            <w:r w:rsidR="00A32FDC" w:rsidRPr="004E7935">
              <w:rPr>
                <w:lang w:eastAsia="en-GB"/>
              </w:rPr>
              <w:t xml:space="preserve"> </w:t>
            </w:r>
            <w:r w:rsidR="002B55D4" w:rsidRPr="004E7935">
              <w:rPr>
                <w:lang w:eastAsia="en-GB"/>
              </w:rPr>
              <w:t xml:space="preserve">jours </w:t>
            </w:r>
            <w:r w:rsidR="002B55D4">
              <w:rPr>
                <w:lang w:eastAsia="en-GB"/>
              </w:rPr>
              <w:t>calendrier</w:t>
            </w:r>
            <w:r w:rsidR="00EC28DF">
              <w:rPr>
                <w:lang w:eastAsia="en-GB"/>
              </w:rPr>
              <w:t xml:space="preserve"> </w:t>
            </w:r>
            <w:r w:rsidRPr="004E7935">
              <w:rPr>
                <w:lang w:eastAsia="en-GB"/>
              </w:rPr>
              <w:t>à compter de la réception la lettre de</w:t>
            </w:r>
            <w:r w:rsidR="00A32FDC" w:rsidRPr="004E7935">
              <w:rPr>
                <w:lang w:eastAsia="en-GB"/>
              </w:rPr>
              <w:t xml:space="preserve"> </w:t>
            </w:r>
            <w:r w:rsidRPr="004E7935">
              <w:rPr>
                <w:lang w:eastAsia="en-GB"/>
              </w:rPr>
              <w:t>conclusion du bon de commande.</w:t>
            </w:r>
          </w:p>
        </w:tc>
      </w:tr>
      <w:tr w:rsidR="00271F35" w:rsidRPr="004E7935" w14:paraId="19A80D0F" w14:textId="77777777" w:rsidTr="00E5452C">
        <w:trPr>
          <w:trHeight w:val="587"/>
        </w:trPr>
        <w:tc>
          <w:tcPr>
            <w:tcW w:w="3510" w:type="dxa"/>
            <w:vAlign w:val="center"/>
          </w:tcPr>
          <w:p w14:paraId="143F3F08" w14:textId="77777777" w:rsidR="00271F35" w:rsidRPr="004E7935" w:rsidRDefault="00271F35" w:rsidP="00E5452C">
            <w:pPr>
              <w:rPr>
                <w:szCs w:val="18"/>
                <w:lang w:eastAsia="en-GB"/>
              </w:rPr>
            </w:pPr>
            <w:r w:rsidRPr="004E7935">
              <w:rPr>
                <w:szCs w:val="18"/>
                <w:lang w:eastAsia="en-GB"/>
              </w:rPr>
              <w:t>Date proposée par le soumissionnaire :</w:t>
            </w:r>
          </w:p>
        </w:tc>
        <w:tc>
          <w:tcPr>
            <w:tcW w:w="5103" w:type="dxa"/>
            <w:vAlign w:val="center"/>
          </w:tcPr>
          <w:p w14:paraId="5961D7FE" w14:textId="77777777" w:rsidR="00271F35" w:rsidRPr="004E7935" w:rsidRDefault="00271F35" w:rsidP="00E5452C">
            <w:pPr>
              <w:rPr>
                <w:szCs w:val="18"/>
                <w:lang w:eastAsia="en-GB"/>
              </w:rPr>
            </w:pPr>
          </w:p>
        </w:tc>
      </w:tr>
    </w:tbl>
    <w:p w14:paraId="5F09AD7F" w14:textId="64D3D0A4" w:rsidR="00271F35" w:rsidRPr="004E7935" w:rsidRDefault="00271F35" w:rsidP="00271F35">
      <w:pPr>
        <w:rPr>
          <w:sz w:val="16"/>
          <w:lang w:eastAsia="en-GB"/>
        </w:rPr>
      </w:pPr>
    </w:p>
    <w:p w14:paraId="2CF81E63" w14:textId="45B28AA4" w:rsidR="00B07E08" w:rsidRPr="004E7935" w:rsidRDefault="00B07E08" w:rsidP="00271F35">
      <w:pPr>
        <w:rPr>
          <w:sz w:val="16"/>
          <w:lang w:eastAsia="en-GB"/>
        </w:rPr>
      </w:pPr>
    </w:p>
    <w:p w14:paraId="6D7D84C6" w14:textId="035B9FE9" w:rsidR="00B07E08" w:rsidRPr="004E7935" w:rsidRDefault="00B07E08" w:rsidP="00271F35">
      <w:pPr>
        <w:rPr>
          <w:sz w:val="16"/>
          <w:lang w:eastAsia="en-GB"/>
        </w:rPr>
      </w:pPr>
    </w:p>
    <w:p w14:paraId="6D126A69" w14:textId="768923E5" w:rsidR="00B07E08" w:rsidRPr="004E7935" w:rsidRDefault="00B07E08" w:rsidP="00271F35">
      <w:pPr>
        <w:rPr>
          <w:sz w:val="16"/>
          <w:lang w:eastAsia="en-GB"/>
        </w:rPr>
      </w:pPr>
    </w:p>
    <w:p w14:paraId="0632FBCF" w14:textId="6CF2F22A" w:rsidR="00B07E08" w:rsidRPr="004E7935" w:rsidRDefault="00B07E08" w:rsidP="00271F35">
      <w:pPr>
        <w:rPr>
          <w:sz w:val="16"/>
          <w:lang w:eastAsia="en-GB"/>
        </w:rPr>
      </w:pPr>
    </w:p>
    <w:p w14:paraId="3F41176A" w14:textId="3F2C158D" w:rsidR="00B07E08" w:rsidRPr="004E7935" w:rsidRDefault="00B07E08" w:rsidP="00271F35">
      <w:pPr>
        <w:rPr>
          <w:sz w:val="16"/>
          <w:lang w:eastAsia="en-GB"/>
        </w:rPr>
      </w:pPr>
    </w:p>
    <w:p w14:paraId="1943861C" w14:textId="4E7CA960" w:rsidR="00B07E08" w:rsidRPr="004E7935" w:rsidRDefault="00B07E08" w:rsidP="00271F35">
      <w:pPr>
        <w:rPr>
          <w:sz w:val="16"/>
          <w:lang w:eastAsia="en-GB"/>
        </w:rPr>
      </w:pPr>
    </w:p>
    <w:p w14:paraId="1F7AB379" w14:textId="77777777" w:rsidR="00B07E08" w:rsidRPr="004E7935" w:rsidRDefault="00B07E08" w:rsidP="00271F35">
      <w:pPr>
        <w:rPr>
          <w:sz w:val="16"/>
          <w:lang w:eastAsia="en-GB"/>
        </w:rPr>
      </w:pPr>
    </w:p>
    <w:p w14:paraId="1151D20F" w14:textId="77777777" w:rsidR="00271F35" w:rsidRPr="004E7935" w:rsidRDefault="00271F35" w:rsidP="00271F35">
      <w:pPr>
        <w:rPr>
          <w:sz w:val="16"/>
          <w:lang w:val="fr-BE" w:eastAsia="en-GB"/>
        </w:rPr>
      </w:pPr>
    </w:p>
    <w:tbl>
      <w:tblP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34"/>
        <w:gridCol w:w="1252"/>
        <w:gridCol w:w="1444"/>
        <w:gridCol w:w="1495"/>
      </w:tblGrid>
      <w:tr w:rsidR="00271F35" w:rsidRPr="004E7935" w14:paraId="5548537C" w14:textId="77777777" w:rsidTr="00A32FDC">
        <w:trPr>
          <w:trHeight w:val="467"/>
        </w:trPr>
        <w:tc>
          <w:tcPr>
            <w:tcW w:w="8694" w:type="dxa"/>
            <w:gridSpan w:val="5"/>
            <w:vAlign w:val="center"/>
          </w:tcPr>
          <w:p w14:paraId="0AF432AA" w14:textId="77777777" w:rsidR="00271F35" w:rsidRPr="004E7935" w:rsidRDefault="00271F35" w:rsidP="00E5452C">
            <w:pPr>
              <w:rPr>
                <w:b/>
                <w:lang w:eastAsia="en-GB"/>
              </w:rPr>
            </w:pPr>
            <w:r w:rsidRPr="004E7935">
              <w:rPr>
                <w:b/>
                <w:lang w:eastAsia="en-GB"/>
              </w:rPr>
              <w:t>9. PRIX</w:t>
            </w:r>
          </w:p>
        </w:tc>
      </w:tr>
      <w:tr w:rsidR="00271F35" w:rsidRPr="004E7935" w14:paraId="3B6F992A" w14:textId="77777777" w:rsidTr="00A32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vAlign w:val="center"/>
          </w:tcPr>
          <w:p w14:paraId="52B7B0EF" w14:textId="77777777" w:rsidR="00271F35" w:rsidRPr="004E7935" w:rsidRDefault="00271F35" w:rsidP="00E5452C">
            <w:pPr>
              <w:jc w:val="center"/>
              <w:rPr>
                <w:rFonts w:cs="Arial"/>
                <w:lang w:val="fr-BE" w:eastAsia="en-GB"/>
              </w:rPr>
            </w:pPr>
            <w:bookmarkStart w:id="1" w:name="_Hlk85108736"/>
            <w:r w:rsidRPr="004E7935">
              <w:rPr>
                <w:rFonts w:cs="Arial"/>
                <w:lang w:val="fr-BE" w:eastAsia="en-GB"/>
              </w:rPr>
              <w:t>Description</w:t>
            </w:r>
          </w:p>
        </w:tc>
        <w:tc>
          <w:tcPr>
            <w:tcW w:w="1134" w:type="dxa"/>
            <w:vAlign w:val="center"/>
          </w:tcPr>
          <w:p w14:paraId="6C0BA873" w14:textId="77777777" w:rsidR="00271F35" w:rsidRPr="004E7935" w:rsidRDefault="00271F35" w:rsidP="00E5452C">
            <w:pPr>
              <w:jc w:val="center"/>
              <w:rPr>
                <w:rFonts w:cs="Arial"/>
                <w:lang w:val="fr-BE" w:eastAsia="en-GB"/>
              </w:rPr>
            </w:pPr>
            <w:r w:rsidRPr="004E7935">
              <w:rPr>
                <w:rFonts w:cs="Arial"/>
                <w:lang w:val="fr-BE" w:eastAsia="en-GB"/>
              </w:rPr>
              <w:t>Unité</w:t>
            </w:r>
          </w:p>
        </w:tc>
        <w:tc>
          <w:tcPr>
            <w:tcW w:w="1252" w:type="dxa"/>
            <w:vAlign w:val="center"/>
          </w:tcPr>
          <w:p w14:paraId="164A25A3" w14:textId="77777777" w:rsidR="00271F35" w:rsidRPr="004E7935" w:rsidRDefault="00271F35" w:rsidP="00E5452C">
            <w:pPr>
              <w:jc w:val="center"/>
              <w:rPr>
                <w:rFonts w:cs="Arial"/>
                <w:lang w:val="fr-BE" w:eastAsia="en-GB"/>
              </w:rPr>
            </w:pPr>
            <w:r w:rsidRPr="004E7935">
              <w:rPr>
                <w:rFonts w:cs="Arial"/>
                <w:lang w:val="fr-BE" w:eastAsia="en-GB"/>
              </w:rPr>
              <w:t>Quantité</w:t>
            </w:r>
          </w:p>
        </w:tc>
        <w:tc>
          <w:tcPr>
            <w:tcW w:w="1444" w:type="dxa"/>
            <w:vAlign w:val="center"/>
          </w:tcPr>
          <w:p w14:paraId="35929A62" w14:textId="52E7D671" w:rsidR="00271F35" w:rsidRPr="004E7935" w:rsidRDefault="00271F35" w:rsidP="00E5452C">
            <w:pPr>
              <w:jc w:val="center"/>
              <w:rPr>
                <w:rFonts w:cs="Arial"/>
                <w:lang w:val="fr-BE" w:eastAsia="en-GB"/>
              </w:rPr>
            </w:pPr>
            <w:r w:rsidRPr="004E7935">
              <w:rPr>
                <w:rFonts w:cs="Arial"/>
                <w:lang w:val="fr-BE" w:eastAsia="en-GB"/>
              </w:rPr>
              <w:t xml:space="preserve">Prix unitaire en </w:t>
            </w:r>
            <w:r w:rsidR="009B4243" w:rsidRPr="004E7935">
              <w:rPr>
                <w:rFonts w:cs="Arial"/>
                <w:lang w:val="fr-BE" w:eastAsia="en-GB"/>
              </w:rPr>
              <w:t>Dirhams</w:t>
            </w:r>
          </w:p>
        </w:tc>
        <w:tc>
          <w:tcPr>
            <w:tcW w:w="1495" w:type="dxa"/>
            <w:vAlign w:val="center"/>
          </w:tcPr>
          <w:p w14:paraId="543975F8" w14:textId="77E34392" w:rsidR="00271F35" w:rsidRPr="004E7935" w:rsidRDefault="00271F35" w:rsidP="00E5452C">
            <w:pPr>
              <w:jc w:val="center"/>
              <w:rPr>
                <w:rFonts w:cs="Arial"/>
                <w:lang w:val="fr-BE" w:eastAsia="en-GB"/>
              </w:rPr>
            </w:pPr>
            <w:r w:rsidRPr="004E7935">
              <w:rPr>
                <w:rFonts w:cs="Arial"/>
                <w:lang w:val="fr-BE" w:eastAsia="en-GB"/>
              </w:rPr>
              <w:t xml:space="preserve">Prix total en </w:t>
            </w:r>
            <w:r w:rsidR="009B4243" w:rsidRPr="004E7935">
              <w:rPr>
                <w:rFonts w:cs="Arial"/>
                <w:lang w:val="fr-BE" w:eastAsia="en-GB"/>
              </w:rPr>
              <w:t>Dirhams</w:t>
            </w:r>
          </w:p>
        </w:tc>
      </w:tr>
      <w:tr w:rsidR="009B4243" w:rsidRPr="004E7935" w14:paraId="4653B138" w14:textId="77777777" w:rsidTr="00A32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8"/>
        </w:trPr>
        <w:tc>
          <w:tcPr>
            <w:tcW w:w="3369" w:type="dxa"/>
            <w:vAlign w:val="center"/>
          </w:tcPr>
          <w:p w14:paraId="4353B394" w14:textId="24B9E252" w:rsidR="009B4243" w:rsidRPr="004E7935" w:rsidRDefault="00EC28DF" w:rsidP="009B4243">
            <w:pPr>
              <w:rPr>
                <w:lang w:eastAsia="en-GB"/>
              </w:rPr>
            </w:pPr>
            <w:r>
              <w:rPr>
                <w:lang w:eastAsia="en-GB"/>
              </w:rPr>
              <w:t>Session d’</w:t>
            </w:r>
            <w:r w:rsidR="00BA7811">
              <w:rPr>
                <w:lang w:eastAsia="en-GB"/>
              </w:rPr>
              <w:t>accompagnement</w:t>
            </w:r>
            <w:r w:rsidR="002B55D4">
              <w:rPr>
                <w:lang w:eastAsia="en-GB"/>
              </w:rPr>
              <w:t xml:space="preserve"> </w:t>
            </w:r>
            <w:r w:rsidR="00BA7811">
              <w:rPr>
                <w:lang w:eastAsia="en-GB"/>
              </w:rPr>
              <w:t xml:space="preserve">des coopératives de services </w:t>
            </w:r>
            <w:r w:rsidR="002B55D4">
              <w:rPr>
                <w:lang w:eastAsia="en-GB"/>
              </w:rPr>
              <w:t>à l</w:t>
            </w:r>
            <w:r w:rsidR="00BA7811">
              <w:rPr>
                <w:lang w:eastAsia="en-GB"/>
              </w:rPr>
              <w:t>a réalisation de leur</w:t>
            </w:r>
            <w:r w:rsidR="002B55D4">
              <w:rPr>
                <w:lang w:eastAsia="en-GB"/>
              </w:rPr>
              <w:t xml:space="preserve"> business plans</w:t>
            </w:r>
          </w:p>
        </w:tc>
        <w:tc>
          <w:tcPr>
            <w:tcW w:w="1134" w:type="dxa"/>
            <w:vAlign w:val="center"/>
          </w:tcPr>
          <w:p w14:paraId="73830BB0" w14:textId="77777777" w:rsidR="009B4243" w:rsidRDefault="00EC28DF" w:rsidP="009B4243">
            <w:pPr>
              <w:rPr>
                <w:rFonts w:cs="Calibri"/>
                <w:bdr w:val="none" w:sz="0" w:space="0" w:color="auto" w:frame="1"/>
                <w:lang w:val="fr-BE"/>
              </w:rPr>
            </w:pPr>
            <w:r>
              <w:rPr>
                <w:rFonts w:cs="Calibri"/>
                <w:bdr w:val="none" w:sz="0" w:space="0" w:color="auto" w:frame="1"/>
                <w:lang w:val="fr-BE"/>
              </w:rPr>
              <w:t>Session</w:t>
            </w:r>
          </w:p>
          <w:p w14:paraId="7D1D0E00" w14:textId="3C661681" w:rsidR="002B55D4" w:rsidRPr="004E7935" w:rsidRDefault="002B55D4" w:rsidP="009B4243">
            <w:pPr>
              <w:rPr>
                <w:lang w:val="fr-BE" w:eastAsia="en-GB"/>
              </w:rPr>
            </w:pPr>
            <w:r>
              <w:rPr>
                <w:lang w:val="fr-BE"/>
              </w:rPr>
              <w:t>(3 jours)</w:t>
            </w:r>
          </w:p>
        </w:tc>
        <w:tc>
          <w:tcPr>
            <w:tcW w:w="1252" w:type="dxa"/>
            <w:vAlign w:val="center"/>
          </w:tcPr>
          <w:p w14:paraId="5EAF2303" w14:textId="5D207955" w:rsidR="009B4243" w:rsidRPr="004E7935" w:rsidRDefault="00D57F01" w:rsidP="00D12361">
            <w:pPr>
              <w:jc w:val="center"/>
              <w:rPr>
                <w:lang w:val="fr-BE" w:eastAsia="en-GB"/>
              </w:rPr>
            </w:pPr>
            <w:r>
              <w:rPr>
                <w:rFonts w:cs="Calibri"/>
                <w:bdr w:val="none" w:sz="0" w:space="0" w:color="auto" w:frame="1"/>
                <w:lang w:val="fr-BE"/>
              </w:rPr>
              <w:t>24</w:t>
            </w:r>
          </w:p>
        </w:tc>
        <w:tc>
          <w:tcPr>
            <w:tcW w:w="1444" w:type="dxa"/>
            <w:vAlign w:val="center"/>
          </w:tcPr>
          <w:p w14:paraId="7FDF2498" w14:textId="259CB27E" w:rsidR="009B4243" w:rsidRPr="004E7935" w:rsidRDefault="009B4243" w:rsidP="009B4243">
            <w:pPr>
              <w:rPr>
                <w:lang w:val="fr-BE" w:eastAsia="en-GB"/>
              </w:rPr>
            </w:pPr>
            <w:r w:rsidRPr="004E7935">
              <w:rPr>
                <w:rFonts w:cs="Calibri"/>
                <w:bdr w:val="none" w:sz="0" w:space="0" w:color="auto" w:frame="1"/>
                <w:lang w:val="fr-BE"/>
              </w:rPr>
              <w:t> </w:t>
            </w:r>
          </w:p>
        </w:tc>
        <w:tc>
          <w:tcPr>
            <w:tcW w:w="1495" w:type="dxa"/>
            <w:vAlign w:val="center"/>
          </w:tcPr>
          <w:p w14:paraId="2E8BDAC0" w14:textId="077846BF" w:rsidR="009B4243" w:rsidRPr="004E7935" w:rsidRDefault="009B4243" w:rsidP="009B4243">
            <w:pPr>
              <w:rPr>
                <w:lang w:val="fr-BE" w:eastAsia="en-GB"/>
              </w:rPr>
            </w:pPr>
            <w:r w:rsidRPr="004E7935">
              <w:rPr>
                <w:rFonts w:cs="Calibri"/>
                <w:bdr w:val="none" w:sz="0" w:space="0" w:color="auto" w:frame="1"/>
                <w:lang w:val="fr-BE"/>
              </w:rPr>
              <w:t> </w:t>
            </w:r>
          </w:p>
        </w:tc>
      </w:tr>
      <w:bookmarkEnd w:id="1"/>
      <w:tr w:rsidR="00271F35" w:rsidRPr="004E7935" w14:paraId="315289FF" w14:textId="77777777" w:rsidTr="00A32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4503" w:type="dxa"/>
            <w:gridSpan w:val="2"/>
            <w:tcBorders>
              <w:top w:val="single" w:sz="4" w:space="0" w:color="auto"/>
              <w:left w:val="single" w:sz="4" w:space="0" w:color="auto"/>
              <w:bottom w:val="single" w:sz="4" w:space="0" w:color="auto"/>
            </w:tcBorders>
            <w:vAlign w:val="center"/>
          </w:tcPr>
          <w:p w14:paraId="51FC7218" w14:textId="77777777" w:rsidR="00271F35" w:rsidRPr="004E7935" w:rsidRDefault="00271F35" w:rsidP="00E5452C">
            <w:pPr>
              <w:rPr>
                <w:lang w:val="fr-BE" w:eastAsia="en-GB"/>
              </w:rPr>
            </w:pPr>
            <w:r w:rsidRPr="004E7935">
              <w:rPr>
                <w:b/>
                <w:lang w:val="fr-BE" w:eastAsia="en-GB"/>
              </w:rPr>
              <w:t>Montant total</w:t>
            </w:r>
          </w:p>
        </w:tc>
        <w:tc>
          <w:tcPr>
            <w:tcW w:w="4191" w:type="dxa"/>
            <w:gridSpan w:val="3"/>
            <w:tcBorders>
              <w:top w:val="single" w:sz="4" w:space="0" w:color="auto"/>
              <w:left w:val="single" w:sz="4" w:space="0" w:color="auto"/>
              <w:bottom w:val="single" w:sz="4" w:space="0" w:color="auto"/>
            </w:tcBorders>
            <w:vAlign w:val="center"/>
          </w:tcPr>
          <w:p w14:paraId="5CB1F00A" w14:textId="77777777" w:rsidR="00271F35" w:rsidRPr="004E7935" w:rsidRDefault="00271F35" w:rsidP="00E5452C">
            <w:pPr>
              <w:rPr>
                <w:lang w:val="fr-BE" w:eastAsia="en-GB"/>
              </w:rPr>
            </w:pPr>
          </w:p>
        </w:tc>
      </w:tr>
      <w:tr w:rsidR="00271F35" w:rsidRPr="004E7935" w14:paraId="47C6CA3D" w14:textId="77777777" w:rsidTr="00A32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8694" w:type="dxa"/>
            <w:gridSpan w:val="5"/>
            <w:tcBorders>
              <w:top w:val="single" w:sz="4" w:space="0" w:color="auto"/>
              <w:left w:val="single" w:sz="4" w:space="0" w:color="auto"/>
              <w:bottom w:val="single" w:sz="4" w:space="0" w:color="auto"/>
            </w:tcBorders>
            <w:vAlign w:val="center"/>
          </w:tcPr>
          <w:p w14:paraId="4684D7B9" w14:textId="77777777" w:rsidR="00271F35" w:rsidRPr="004E7935" w:rsidRDefault="00271F35" w:rsidP="00E5452C">
            <w:pPr>
              <w:rPr>
                <w:b/>
                <w:lang w:val="fr-BE" w:eastAsia="en-GB"/>
              </w:rPr>
            </w:pPr>
            <w:r w:rsidRPr="004E7935">
              <w:rPr>
                <w:b/>
                <w:lang w:val="fr-BE" w:eastAsia="en-GB"/>
              </w:rPr>
              <w:t>Montant total en lettres :</w:t>
            </w:r>
          </w:p>
          <w:p w14:paraId="7154B71C" w14:textId="77777777" w:rsidR="00271F35" w:rsidRPr="004E7935" w:rsidRDefault="00271F35" w:rsidP="00E5452C">
            <w:pPr>
              <w:rPr>
                <w:b/>
                <w:lang w:val="fr-BE" w:eastAsia="en-GB"/>
              </w:rPr>
            </w:pPr>
          </w:p>
          <w:p w14:paraId="5A01A462" w14:textId="77777777" w:rsidR="00271F35" w:rsidRPr="004E7935" w:rsidRDefault="00271F35" w:rsidP="00E5452C">
            <w:pPr>
              <w:rPr>
                <w:b/>
                <w:lang w:val="fr-BE" w:eastAsia="en-GB"/>
              </w:rPr>
            </w:pPr>
            <w:r w:rsidRPr="004E7935">
              <w:rPr>
                <w:b/>
                <w:lang w:val="fr-BE" w:eastAsia="en-GB"/>
              </w:rPr>
              <w:t>………………………………………………………………………………………………………………………</w:t>
            </w:r>
          </w:p>
          <w:p w14:paraId="0C0C1D25" w14:textId="77777777" w:rsidR="00271F35" w:rsidRPr="004E7935" w:rsidRDefault="00271F35" w:rsidP="00E5452C">
            <w:pPr>
              <w:rPr>
                <w:lang w:val="fr-BE" w:eastAsia="en-GB"/>
              </w:rPr>
            </w:pPr>
          </w:p>
        </w:tc>
      </w:tr>
    </w:tbl>
    <w:p w14:paraId="30497009" w14:textId="77777777" w:rsidR="00271F35" w:rsidRPr="004E7935" w:rsidRDefault="00271F35" w:rsidP="00271F35">
      <w:pPr>
        <w:rPr>
          <w:sz w:val="16"/>
          <w:lang w:val="fr-BE" w:eastAsia="en-GB"/>
        </w:rPr>
      </w:pPr>
    </w:p>
    <w:p w14:paraId="0C5BD600" w14:textId="6F3D3C6F" w:rsidR="00271F35" w:rsidRPr="004E7935" w:rsidRDefault="00271F35" w:rsidP="00271F35">
      <w:pPr>
        <w:rPr>
          <w:sz w:val="2"/>
          <w:szCs w:val="6"/>
          <w:lang w:val="fr-BE" w:eastAsia="en-GB"/>
        </w:rPr>
      </w:pPr>
    </w:p>
    <w:p w14:paraId="1B446191" w14:textId="43850056" w:rsidR="00F35068" w:rsidRDefault="00F35068" w:rsidP="00271F35">
      <w:pPr>
        <w:rPr>
          <w:szCs w:val="24"/>
          <w:lang w:val="fr-BE" w:eastAsia="en-GB"/>
        </w:rPr>
      </w:pPr>
      <w:r w:rsidRPr="004E7935">
        <w:rPr>
          <w:szCs w:val="24"/>
          <w:lang w:val="fr-BE" w:eastAsia="en-GB"/>
        </w:rPr>
        <w:t>NB : La présente prestation sera exonérée de TVA et sera donc attribuée et payée sur le montant hors TVA ; une attestation d’exonération de la TVA sera délivrée par l’administration au titulaire du bon de commande.</w:t>
      </w:r>
    </w:p>
    <w:p w14:paraId="606AC300" w14:textId="7AC7B615" w:rsidR="007F59AB" w:rsidRDefault="007F59AB" w:rsidP="00271F35">
      <w:pPr>
        <w:rPr>
          <w:szCs w:val="24"/>
          <w:lang w:val="fr-BE" w:eastAsia="en-GB"/>
        </w:rPr>
      </w:pPr>
    </w:p>
    <w:p w14:paraId="5AA130B9" w14:textId="74D71507" w:rsidR="007F59AB" w:rsidRDefault="007F59AB" w:rsidP="00271F35">
      <w:pPr>
        <w:rPr>
          <w:szCs w:val="24"/>
          <w:lang w:val="fr-BE" w:eastAsia="en-GB"/>
        </w:rPr>
      </w:pPr>
    </w:p>
    <w:p w14:paraId="7A4E95FD" w14:textId="33DD1335" w:rsidR="007F59AB" w:rsidRDefault="007F59AB" w:rsidP="00271F35">
      <w:pPr>
        <w:rPr>
          <w:szCs w:val="24"/>
          <w:lang w:val="fr-BE" w:eastAsia="en-GB"/>
        </w:rPr>
      </w:pPr>
    </w:p>
    <w:p w14:paraId="43369B51" w14:textId="20F13BB5" w:rsidR="007F59AB" w:rsidRDefault="007F59AB" w:rsidP="00271F35">
      <w:pPr>
        <w:rPr>
          <w:szCs w:val="24"/>
          <w:lang w:val="fr-BE" w:eastAsia="en-GB"/>
        </w:rPr>
      </w:pPr>
    </w:p>
    <w:p w14:paraId="618C5AF4" w14:textId="608A386D" w:rsidR="007F59AB" w:rsidRDefault="007F59AB" w:rsidP="00271F35">
      <w:pPr>
        <w:rPr>
          <w:szCs w:val="24"/>
          <w:lang w:val="fr-BE" w:eastAsia="en-GB"/>
        </w:rPr>
      </w:pPr>
    </w:p>
    <w:p w14:paraId="31A39C1E" w14:textId="77777777" w:rsidR="007F59AB" w:rsidRPr="004E7935" w:rsidRDefault="007F59AB" w:rsidP="00271F35">
      <w:pPr>
        <w:rPr>
          <w:szCs w:val="24"/>
          <w:lang w:val="fr-BE" w:eastAsia="en-GB"/>
        </w:rPr>
      </w:pPr>
    </w:p>
    <w:p w14:paraId="3A2D717A" w14:textId="77777777" w:rsidR="00271F35" w:rsidRPr="004E7935" w:rsidRDefault="00271F35" w:rsidP="00271F35">
      <w:pPr>
        <w:rPr>
          <w:sz w:val="16"/>
          <w:lang w:val="fr-BE" w:eastAsia="en-GB"/>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4"/>
        <w:gridCol w:w="4753"/>
      </w:tblGrid>
      <w:tr w:rsidR="00271F35" w:rsidRPr="004E7935" w14:paraId="1C4FB7AA" w14:textId="77777777" w:rsidTr="007F59AB">
        <w:trPr>
          <w:trHeight w:val="584"/>
        </w:trPr>
        <w:tc>
          <w:tcPr>
            <w:tcW w:w="8647" w:type="dxa"/>
            <w:gridSpan w:val="2"/>
            <w:vAlign w:val="center"/>
          </w:tcPr>
          <w:p w14:paraId="7C6726FD" w14:textId="77777777" w:rsidR="00271F35" w:rsidRPr="004E7935" w:rsidRDefault="00271F35" w:rsidP="00E5452C">
            <w:pPr>
              <w:rPr>
                <w:rFonts w:cs="Arial"/>
                <w:b/>
                <w:bCs/>
                <w:caps/>
                <w:spacing w:val="10"/>
                <w:szCs w:val="18"/>
                <w:lang w:eastAsia="en-GB"/>
              </w:rPr>
            </w:pPr>
            <w:r w:rsidRPr="004E7935">
              <w:rPr>
                <w:rFonts w:cs="Arial"/>
                <w:b/>
                <w:bCs/>
                <w:caps/>
                <w:spacing w:val="10"/>
                <w:szCs w:val="18"/>
                <w:lang w:eastAsia="en-GB"/>
              </w:rPr>
              <w:lastRenderedPageBreak/>
              <w:t>10. REFERENCES DU SOUMISSIONNAIRE</w:t>
            </w:r>
          </w:p>
        </w:tc>
      </w:tr>
      <w:tr w:rsidR="00271F35" w:rsidRPr="004E7935" w14:paraId="734FF9C8" w14:textId="77777777" w:rsidTr="007F59AB">
        <w:trPr>
          <w:trHeight w:val="1049"/>
        </w:trPr>
        <w:tc>
          <w:tcPr>
            <w:tcW w:w="3892" w:type="dxa"/>
            <w:vAlign w:val="center"/>
          </w:tcPr>
          <w:p w14:paraId="3945C30F" w14:textId="77777777" w:rsidR="00271F35" w:rsidRPr="004E7935" w:rsidRDefault="00271F35" w:rsidP="00E5452C">
            <w:pPr>
              <w:rPr>
                <w:rFonts w:eastAsia="Times New Roman" w:cs="Arial"/>
                <w:szCs w:val="18"/>
              </w:rPr>
            </w:pPr>
            <w:r w:rsidRPr="004E7935">
              <w:rPr>
                <w:rFonts w:eastAsia="Times New Roman" w:cs="Arial"/>
                <w:szCs w:val="18"/>
              </w:rPr>
              <w:t>Nom et prénom du soumissionnaire</w:t>
            </w:r>
          </w:p>
          <w:p w14:paraId="4458E92C" w14:textId="77777777" w:rsidR="00271F35" w:rsidRPr="004E7935" w:rsidRDefault="00271F35" w:rsidP="00E5452C">
            <w:pPr>
              <w:rPr>
                <w:rFonts w:eastAsia="Times New Roman" w:cs="Arial"/>
                <w:szCs w:val="18"/>
              </w:rPr>
            </w:pPr>
            <w:r w:rsidRPr="004E7935">
              <w:rPr>
                <w:rFonts w:eastAsia="Times New Roman" w:cs="Arial"/>
                <w:szCs w:val="18"/>
              </w:rPr>
              <w:t>ou</w:t>
            </w:r>
          </w:p>
          <w:p w14:paraId="21F604D8" w14:textId="77777777" w:rsidR="00271F35" w:rsidRPr="004E7935" w:rsidRDefault="00271F35" w:rsidP="00E5452C">
            <w:pPr>
              <w:rPr>
                <w:rFonts w:eastAsia="Times New Roman" w:cs="Arial"/>
                <w:szCs w:val="18"/>
              </w:rPr>
            </w:pPr>
            <w:r w:rsidRPr="004E7935">
              <w:rPr>
                <w:rFonts w:eastAsia="Times New Roman" w:cs="Arial"/>
                <w:szCs w:val="18"/>
              </w:rPr>
              <w:t xml:space="preserve">Dénomination de la société et forme juridique </w:t>
            </w:r>
          </w:p>
        </w:tc>
        <w:tc>
          <w:tcPr>
            <w:tcW w:w="4755" w:type="dxa"/>
          </w:tcPr>
          <w:p w14:paraId="76248D5C" w14:textId="77777777" w:rsidR="00271F35" w:rsidRPr="004E7935" w:rsidRDefault="00271F35" w:rsidP="00E5452C">
            <w:pPr>
              <w:rPr>
                <w:rFonts w:eastAsia="Times New Roman" w:cs="Arial"/>
                <w:szCs w:val="18"/>
              </w:rPr>
            </w:pPr>
          </w:p>
        </w:tc>
      </w:tr>
      <w:tr w:rsidR="00271F35" w:rsidRPr="004E7935" w14:paraId="2BC69A90" w14:textId="77777777" w:rsidTr="007F59AB">
        <w:trPr>
          <w:trHeight w:val="818"/>
        </w:trPr>
        <w:tc>
          <w:tcPr>
            <w:tcW w:w="3892" w:type="dxa"/>
            <w:vAlign w:val="center"/>
          </w:tcPr>
          <w:p w14:paraId="5E2E5521" w14:textId="77777777" w:rsidR="00271F35" w:rsidRPr="004E7935" w:rsidRDefault="00271F35" w:rsidP="00E5452C">
            <w:pPr>
              <w:rPr>
                <w:rFonts w:eastAsia="Times New Roman" w:cs="Arial"/>
                <w:szCs w:val="18"/>
              </w:rPr>
            </w:pPr>
            <w:r w:rsidRPr="004E7935">
              <w:rPr>
                <w:rFonts w:eastAsia="Times New Roman" w:cs="Arial"/>
                <w:szCs w:val="18"/>
              </w:rPr>
              <w:t>Nationalité du soumissionnaire</w:t>
            </w:r>
          </w:p>
        </w:tc>
        <w:tc>
          <w:tcPr>
            <w:tcW w:w="4755" w:type="dxa"/>
            <w:vAlign w:val="center"/>
          </w:tcPr>
          <w:p w14:paraId="3284CD59" w14:textId="77777777" w:rsidR="00271F35" w:rsidRPr="004E7935" w:rsidRDefault="00271F35" w:rsidP="00E5452C">
            <w:pPr>
              <w:jc w:val="both"/>
              <w:rPr>
                <w:rFonts w:eastAsia="Times New Roman" w:cs="Arial"/>
                <w:szCs w:val="18"/>
              </w:rPr>
            </w:pPr>
          </w:p>
        </w:tc>
      </w:tr>
      <w:tr w:rsidR="00271F35" w:rsidRPr="004E7935" w14:paraId="615BD211" w14:textId="77777777" w:rsidTr="007F59AB">
        <w:trPr>
          <w:trHeight w:val="580"/>
        </w:trPr>
        <w:tc>
          <w:tcPr>
            <w:tcW w:w="3892" w:type="dxa"/>
            <w:vAlign w:val="center"/>
          </w:tcPr>
          <w:p w14:paraId="7D2447DF" w14:textId="77777777" w:rsidR="00271F35" w:rsidRPr="004E7935" w:rsidRDefault="00271F35" w:rsidP="00E5452C">
            <w:pPr>
              <w:rPr>
                <w:rFonts w:eastAsia="Times New Roman" w:cs="Arial"/>
                <w:szCs w:val="18"/>
              </w:rPr>
            </w:pPr>
            <w:r w:rsidRPr="004E7935">
              <w:rPr>
                <w:rFonts w:eastAsia="Times New Roman" w:cs="Arial"/>
                <w:szCs w:val="18"/>
              </w:rPr>
              <w:t xml:space="preserve">Domicile / Siège social </w:t>
            </w:r>
          </w:p>
        </w:tc>
        <w:tc>
          <w:tcPr>
            <w:tcW w:w="4755" w:type="dxa"/>
            <w:vAlign w:val="center"/>
          </w:tcPr>
          <w:p w14:paraId="73E633BD" w14:textId="77777777" w:rsidR="00271F35" w:rsidRPr="004E7935" w:rsidRDefault="00271F35" w:rsidP="00E5452C">
            <w:pPr>
              <w:jc w:val="both"/>
              <w:rPr>
                <w:rFonts w:eastAsia="Times New Roman" w:cs="Arial"/>
                <w:szCs w:val="18"/>
              </w:rPr>
            </w:pPr>
          </w:p>
        </w:tc>
      </w:tr>
      <w:tr w:rsidR="00271F35" w:rsidRPr="004E7935" w14:paraId="0399F9B9" w14:textId="77777777" w:rsidTr="007F59AB">
        <w:trPr>
          <w:trHeight w:val="612"/>
        </w:trPr>
        <w:tc>
          <w:tcPr>
            <w:tcW w:w="3892" w:type="dxa"/>
            <w:vAlign w:val="center"/>
          </w:tcPr>
          <w:p w14:paraId="1A96D27C" w14:textId="77777777" w:rsidR="00271F35" w:rsidRPr="004E7935" w:rsidRDefault="00271F35" w:rsidP="00E5452C">
            <w:pPr>
              <w:rPr>
                <w:rFonts w:eastAsia="Times New Roman" w:cs="Arial"/>
                <w:szCs w:val="18"/>
              </w:rPr>
            </w:pPr>
            <w:r w:rsidRPr="004E7935">
              <w:rPr>
                <w:rFonts w:eastAsia="Times New Roman" w:cs="Arial"/>
                <w:szCs w:val="18"/>
              </w:rPr>
              <w:t>Numéro de téléphone et de fax</w:t>
            </w:r>
          </w:p>
        </w:tc>
        <w:tc>
          <w:tcPr>
            <w:tcW w:w="4755" w:type="dxa"/>
            <w:vAlign w:val="center"/>
          </w:tcPr>
          <w:p w14:paraId="27159FA3" w14:textId="77777777" w:rsidR="00271F35" w:rsidRPr="004E7935" w:rsidRDefault="00271F35" w:rsidP="00E5452C">
            <w:pPr>
              <w:rPr>
                <w:rFonts w:eastAsia="Times New Roman" w:cs="Arial"/>
                <w:szCs w:val="18"/>
              </w:rPr>
            </w:pPr>
          </w:p>
        </w:tc>
      </w:tr>
      <w:tr w:rsidR="00271F35" w:rsidRPr="004E7935" w14:paraId="7EEABFAF" w14:textId="77777777" w:rsidTr="007F59AB">
        <w:trPr>
          <w:trHeight w:val="539"/>
        </w:trPr>
        <w:tc>
          <w:tcPr>
            <w:tcW w:w="3895" w:type="dxa"/>
            <w:tcBorders>
              <w:bottom w:val="single" w:sz="4" w:space="0" w:color="auto"/>
            </w:tcBorders>
            <w:vAlign w:val="center"/>
          </w:tcPr>
          <w:p w14:paraId="41AE9BB4" w14:textId="77777777" w:rsidR="00271F35" w:rsidRPr="004E7935" w:rsidRDefault="00271F35" w:rsidP="00E5452C">
            <w:pPr>
              <w:rPr>
                <w:rFonts w:eastAsia="Times New Roman" w:cs="Arial"/>
                <w:szCs w:val="18"/>
              </w:rPr>
            </w:pPr>
            <w:r w:rsidRPr="004E7935">
              <w:rPr>
                <w:rFonts w:eastAsia="Times New Roman" w:cs="Arial"/>
                <w:szCs w:val="18"/>
              </w:rPr>
              <w:t>Numéro d’inscription organisme de sécurité sociale</w:t>
            </w:r>
          </w:p>
        </w:tc>
        <w:tc>
          <w:tcPr>
            <w:tcW w:w="4752" w:type="dxa"/>
            <w:tcBorders>
              <w:bottom w:val="single" w:sz="4" w:space="0" w:color="auto"/>
            </w:tcBorders>
            <w:vAlign w:val="center"/>
          </w:tcPr>
          <w:p w14:paraId="629811AB" w14:textId="77777777" w:rsidR="00271F35" w:rsidRPr="004E7935" w:rsidRDefault="00271F35" w:rsidP="00E5452C">
            <w:pPr>
              <w:rPr>
                <w:rFonts w:eastAsia="Times New Roman" w:cs="Arial"/>
                <w:szCs w:val="18"/>
              </w:rPr>
            </w:pPr>
          </w:p>
        </w:tc>
      </w:tr>
      <w:tr w:rsidR="00271F35" w:rsidRPr="004E7935" w14:paraId="743B6DDF" w14:textId="77777777" w:rsidTr="007F59AB">
        <w:trPr>
          <w:trHeight w:val="539"/>
        </w:trPr>
        <w:tc>
          <w:tcPr>
            <w:tcW w:w="3895" w:type="dxa"/>
            <w:tcBorders>
              <w:bottom w:val="single" w:sz="4" w:space="0" w:color="auto"/>
            </w:tcBorders>
            <w:vAlign w:val="center"/>
          </w:tcPr>
          <w:p w14:paraId="0EC8925D" w14:textId="77777777" w:rsidR="00271F35" w:rsidRPr="004E7935" w:rsidRDefault="00271F35" w:rsidP="00E5452C">
            <w:pPr>
              <w:rPr>
                <w:rFonts w:eastAsia="Times New Roman" w:cs="Arial"/>
                <w:szCs w:val="18"/>
              </w:rPr>
            </w:pPr>
            <w:r w:rsidRPr="004E7935">
              <w:rPr>
                <w:rFonts w:eastAsia="Times New Roman" w:cs="Arial"/>
                <w:szCs w:val="18"/>
              </w:rPr>
              <w:t xml:space="preserve">Numéro de registre de commerce (NRC) </w:t>
            </w:r>
          </w:p>
          <w:p w14:paraId="3FA3C1F1" w14:textId="77777777" w:rsidR="00271F35" w:rsidRPr="004E7935" w:rsidRDefault="00271F35" w:rsidP="00E5452C">
            <w:pPr>
              <w:rPr>
                <w:rFonts w:eastAsia="Times New Roman" w:cs="Arial"/>
                <w:sz w:val="12"/>
                <w:szCs w:val="10"/>
              </w:rPr>
            </w:pPr>
          </w:p>
          <w:p w14:paraId="08541152" w14:textId="77777777" w:rsidR="00271F35" w:rsidRPr="004E7935" w:rsidRDefault="00271F35" w:rsidP="00E5452C">
            <w:pPr>
              <w:rPr>
                <w:rFonts w:eastAsia="Times New Roman" w:cs="Arial"/>
                <w:szCs w:val="18"/>
              </w:rPr>
            </w:pPr>
            <w:r w:rsidRPr="004E7935">
              <w:rPr>
                <w:rFonts w:eastAsia="Times New Roman" w:cs="Arial"/>
                <w:szCs w:val="18"/>
              </w:rPr>
              <w:t>Numéro d’entreprise</w:t>
            </w:r>
          </w:p>
        </w:tc>
        <w:tc>
          <w:tcPr>
            <w:tcW w:w="4752" w:type="dxa"/>
            <w:tcBorders>
              <w:bottom w:val="single" w:sz="4" w:space="0" w:color="auto"/>
            </w:tcBorders>
            <w:vAlign w:val="center"/>
          </w:tcPr>
          <w:p w14:paraId="1C29374E" w14:textId="77777777" w:rsidR="00271F35" w:rsidRPr="004E7935" w:rsidRDefault="00271F35" w:rsidP="00E5452C">
            <w:pPr>
              <w:rPr>
                <w:rFonts w:eastAsia="Times New Roman" w:cs="Arial"/>
                <w:szCs w:val="18"/>
              </w:rPr>
            </w:pPr>
          </w:p>
        </w:tc>
      </w:tr>
      <w:tr w:rsidR="00271F35" w:rsidRPr="004E7935" w14:paraId="4C81E992" w14:textId="77777777" w:rsidTr="007F59AB">
        <w:trPr>
          <w:trHeight w:val="664"/>
        </w:trPr>
        <w:tc>
          <w:tcPr>
            <w:tcW w:w="3895" w:type="dxa"/>
            <w:tcBorders>
              <w:bottom w:val="single" w:sz="4" w:space="0" w:color="auto"/>
            </w:tcBorders>
            <w:vAlign w:val="center"/>
          </w:tcPr>
          <w:p w14:paraId="26F2E93E" w14:textId="77777777" w:rsidR="00271F35" w:rsidRPr="004E7935" w:rsidRDefault="00271F35" w:rsidP="00E5452C">
            <w:pPr>
              <w:jc w:val="both"/>
              <w:rPr>
                <w:rFonts w:eastAsia="Times New Roman" w:cs="Arial"/>
                <w:szCs w:val="18"/>
              </w:rPr>
            </w:pPr>
            <w:r w:rsidRPr="004E7935">
              <w:rPr>
                <w:rFonts w:eastAsia="Times New Roman" w:cs="Arial"/>
                <w:szCs w:val="18"/>
              </w:rPr>
              <w:t>Représenté(e) par le(s) soussigné(s)</w:t>
            </w:r>
          </w:p>
          <w:p w14:paraId="4FEAB249" w14:textId="77777777" w:rsidR="00271F35" w:rsidRPr="004E7935" w:rsidRDefault="00271F35" w:rsidP="00E5452C">
            <w:pPr>
              <w:jc w:val="both"/>
              <w:rPr>
                <w:rFonts w:eastAsia="Times New Roman" w:cs="Arial"/>
                <w:szCs w:val="18"/>
              </w:rPr>
            </w:pPr>
            <w:r w:rsidRPr="004E7935">
              <w:rPr>
                <w:rFonts w:eastAsia="Times New Roman" w:cs="Arial"/>
                <w:szCs w:val="18"/>
              </w:rPr>
              <w:t>(nom, prénom et qualité)</w:t>
            </w:r>
          </w:p>
        </w:tc>
        <w:tc>
          <w:tcPr>
            <w:tcW w:w="4752" w:type="dxa"/>
            <w:tcBorders>
              <w:bottom w:val="single" w:sz="4" w:space="0" w:color="auto"/>
            </w:tcBorders>
            <w:vAlign w:val="center"/>
          </w:tcPr>
          <w:p w14:paraId="79C66E49" w14:textId="77777777" w:rsidR="00271F35" w:rsidRPr="004E7935" w:rsidRDefault="00271F35" w:rsidP="00E5452C">
            <w:pPr>
              <w:jc w:val="both"/>
              <w:rPr>
                <w:rFonts w:eastAsia="Times New Roman" w:cs="Arial"/>
                <w:szCs w:val="18"/>
              </w:rPr>
            </w:pPr>
          </w:p>
        </w:tc>
      </w:tr>
      <w:tr w:rsidR="00271F35" w:rsidRPr="004E7935" w14:paraId="03A057C8" w14:textId="77777777" w:rsidTr="007F59AB">
        <w:tc>
          <w:tcPr>
            <w:tcW w:w="3895" w:type="dxa"/>
            <w:tcBorders>
              <w:bottom w:val="dashed" w:sz="4" w:space="0" w:color="auto"/>
            </w:tcBorders>
            <w:vAlign w:val="center"/>
          </w:tcPr>
          <w:p w14:paraId="2EEA540A" w14:textId="77777777" w:rsidR="00271F35" w:rsidRPr="004E7935" w:rsidRDefault="00271F35" w:rsidP="00E5452C">
            <w:pPr>
              <w:rPr>
                <w:rFonts w:eastAsia="Times New Roman" w:cs="Arial"/>
                <w:szCs w:val="18"/>
              </w:rPr>
            </w:pPr>
          </w:p>
          <w:p w14:paraId="6EA6E0D7" w14:textId="77777777" w:rsidR="00271F35" w:rsidRPr="004E7935" w:rsidRDefault="00271F35" w:rsidP="00E5452C">
            <w:pPr>
              <w:rPr>
                <w:rFonts w:eastAsia="Times New Roman" w:cs="Arial"/>
                <w:szCs w:val="18"/>
              </w:rPr>
            </w:pPr>
            <w:r w:rsidRPr="004E7935">
              <w:rPr>
                <w:rFonts w:eastAsia="Times New Roman" w:cs="Arial"/>
                <w:szCs w:val="18"/>
              </w:rPr>
              <w:t xml:space="preserve">Personne de contact </w:t>
            </w:r>
          </w:p>
          <w:p w14:paraId="130C96D0" w14:textId="77777777" w:rsidR="00271F35" w:rsidRPr="004E7935" w:rsidRDefault="00271F35" w:rsidP="00E5452C">
            <w:pPr>
              <w:rPr>
                <w:rFonts w:eastAsia="Times New Roman" w:cs="Arial"/>
                <w:sz w:val="14"/>
                <w:szCs w:val="12"/>
              </w:rPr>
            </w:pPr>
          </w:p>
          <w:p w14:paraId="65026308" w14:textId="77777777" w:rsidR="00271F35" w:rsidRPr="004E7935" w:rsidRDefault="00271F35" w:rsidP="00E5452C">
            <w:pPr>
              <w:rPr>
                <w:rFonts w:eastAsia="Times New Roman" w:cs="Arial"/>
                <w:szCs w:val="18"/>
              </w:rPr>
            </w:pPr>
            <w:r w:rsidRPr="004E7935">
              <w:rPr>
                <w:rFonts w:eastAsia="Times New Roman" w:cs="Arial"/>
                <w:szCs w:val="18"/>
              </w:rPr>
              <w:t xml:space="preserve">numéro de téléphone / numéro de fax, </w:t>
            </w:r>
          </w:p>
          <w:p w14:paraId="279E0FF6" w14:textId="77777777" w:rsidR="00271F35" w:rsidRPr="004E7935" w:rsidRDefault="00271F35" w:rsidP="00E5452C">
            <w:pPr>
              <w:rPr>
                <w:rFonts w:eastAsia="Times New Roman" w:cs="Arial"/>
                <w:sz w:val="14"/>
                <w:szCs w:val="12"/>
              </w:rPr>
            </w:pPr>
          </w:p>
          <w:p w14:paraId="75D712FA" w14:textId="77777777" w:rsidR="00271F35" w:rsidRPr="004E7935" w:rsidRDefault="00271F35" w:rsidP="00E5452C">
            <w:pPr>
              <w:rPr>
                <w:rFonts w:eastAsia="Times New Roman" w:cs="Arial"/>
                <w:szCs w:val="18"/>
              </w:rPr>
            </w:pPr>
            <w:r w:rsidRPr="004E7935">
              <w:rPr>
                <w:rFonts w:eastAsia="Times New Roman" w:cs="Arial"/>
                <w:szCs w:val="18"/>
              </w:rPr>
              <w:t>adresse e-mail</w:t>
            </w:r>
          </w:p>
          <w:p w14:paraId="56FFED04" w14:textId="77777777" w:rsidR="00271F35" w:rsidRPr="004E7935" w:rsidRDefault="00271F35" w:rsidP="00E5452C">
            <w:pPr>
              <w:rPr>
                <w:rFonts w:eastAsia="Times New Roman" w:cs="Arial"/>
                <w:szCs w:val="18"/>
              </w:rPr>
            </w:pPr>
          </w:p>
        </w:tc>
        <w:tc>
          <w:tcPr>
            <w:tcW w:w="4752" w:type="dxa"/>
            <w:tcBorders>
              <w:bottom w:val="dashed" w:sz="4" w:space="0" w:color="auto"/>
            </w:tcBorders>
            <w:vAlign w:val="center"/>
          </w:tcPr>
          <w:p w14:paraId="33349762" w14:textId="77777777" w:rsidR="00271F35" w:rsidRPr="004E7935" w:rsidRDefault="00271F35" w:rsidP="00E5452C">
            <w:pPr>
              <w:rPr>
                <w:rFonts w:eastAsia="Times New Roman" w:cs="Arial"/>
                <w:szCs w:val="18"/>
              </w:rPr>
            </w:pPr>
          </w:p>
        </w:tc>
      </w:tr>
      <w:tr w:rsidR="00271F35" w:rsidRPr="004E7935" w14:paraId="19F9BE7E" w14:textId="77777777" w:rsidTr="007F59AB">
        <w:tc>
          <w:tcPr>
            <w:tcW w:w="3895" w:type="dxa"/>
          </w:tcPr>
          <w:p w14:paraId="39544A94" w14:textId="77777777" w:rsidR="00271F35" w:rsidRPr="004E7935" w:rsidRDefault="00271F35" w:rsidP="00E5452C">
            <w:pPr>
              <w:jc w:val="both"/>
              <w:rPr>
                <w:rFonts w:eastAsia="Times New Roman" w:cs="Arial"/>
                <w:szCs w:val="18"/>
              </w:rPr>
            </w:pPr>
          </w:p>
          <w:p w14:paraId="71BDEF12" w14:textId="77777777" w:rsidR="00271F35" w:rsidRPr="004E7935" w:rsidRDefault="00271F35" w:rsidP="00E5452C">
            <w:pPr>
              <w:jc w:val="both"/>
              <w:rPr>
                <w:rFonts w:eastAsia="Times New Roman" w:cs="Arial"/>
                <w:szCs w:val="18"/>
              </w:rPr>
            </w:pPr>
            <w:r w:rsidRPr="004E7935">
              <w:rPr>
                <w:rFonts w:eastAsia="Times New Roman" w:cs="Arial"/>
                <w:szCs w:val="18"/>
              </w:rPr>
              <w:t>Numéro de compte pour les paiements</w:t>
            </w:r>
          </w:p>
          <w:p w14:paraId="1E89878B" w14:textId="77777777" w:rsidR="00271F35" w:rsidRPr="004E7935" w:rsidRDefault="00271F35" w:rsidP="00E5452C">
            <w:pPr>
              <w:jc w:val="both"/>
              <w:rPr>
                <w:rFonts w:eastAsia="Times New Roman" w:cs="Arial"/>
                <w:sz w:val="14"/>
                <w:szCs w:val="12"/>
              </w:rPr>
            </w:pPr>
          </w:p>
          <w:p w14:paraId="1D2198AB" w14:textId="77777777" w:rsidR="00271F35" w:rsidRPr="004E7935" w:rsidRDefault="00271F35" w:rsidP="00E5452C">
            <w:pPr>
              <w:jc w:val="both"/>
              <w:rPr>
                <w:rFonts w:eastAsia="Times New Roman" w:cs="Arial"/>
                <w:szCs w:val="18"/>
              </w:rPr>
            </w:pPr>
            <w:r w:rsidRPr="004E7935">
              <w:rPr>
                <w:rFonts w:eastAsia="Times New Roman" w:cs="Arial"/>
                <w:szCs w:val="18"/>
              </w:rPr>
              <w:t>Institution financière</w:t>
            </w:r>
          </w:p>
          <w:p w14:paraId="2CEAA24D" w14:textId="77777777" w:rsidR="00271F35" w:rsidRPr="004E7935" w:rsidRDefault="00271F35" w:rsidP="00E5452C">
            <w:pPr>
              <w:jc w:val="both"/>
              <w:rPr>
                <w:rFonts w:eastAsia="Times New Roman" w:cs="Arial"/>
                <w:sz w:val="16"/>
                <w:szCs w:val="14"/>
              </w:rPr>
            </w:pPr>
          </w:p>
          <w:p w14:paraId="40613712" w14:textId="77777777" w:rsidR="00271F35" w:rsidRPr="004E7935" w:rsidRDefault="00271F35" w:rsidP="00E5452C">
            <w:pPr>
              <w:jc w:val="both"/>
              <w:rPr>
                <w:rFonts w:eastAsia="Times New Roman" w:cs="Arial"/>
                <w:szCs w:val="18"/>
              </w:rPr>
            </w:pPr>
            <w:r w:rsidRPr="004E7935">
              <w:rPr>
                <w:rFonts w:eastAsia="Times New Roman" w:cs="Arial"/>
                <w:szCs w:val="18"/>
              </w:rPr>
              <w:t>Ouvert au nom de</w:t>
            </w:r>
          </w:p>
          <w:p w14:paraId="6C8A71DF" w14:textId="77777777" w:rsidR="00271F35" w:rsidRPr="004E7935" w:rsidRDefault="00271F35" w:rsidP="00E5452C">
            <w:pPr>
              <w:jc w:val="both"/>
              <w:rPr>
                <w:rFonts w:eastAsia="Times New Roman" w:cs="Arial"/>
                <w:szCs w:val="18"/>
              </w:rPr>
            </w:pPr>
          </w:p>
        </w:tc>
        <w:tc>
          <w:tcPr>
            <w:tcW w:w="4752" w:type="dxa"/>
            <w:vAlign w:val="center"/>
          </w:tcPr>
          <w:p w14:paraId="163F6B08" w14:textId="77777777" w:rsidR="00271F35" w:rsidRPr="004E7935" w:rsidRDefault="00271F35" w:rsidP="00E5452C">
            <w:pPr>
              <w:jc w:val="both"/>
              <w:rPr>
                <w:rFonts w:eastAsia="Times New Roman" w:cs="Arial"/>
                <w:szCs w:val="18"/>
              </w:rPr>
            </w:pPr>
          </w:p>
        </w:tc>
      </w:tr>
    </w:tbl>
    <w:p w14:paraId="1D0D9E2D" w14:textId="77777777" w:rsidR="00271F35" w:rsidRPr="004E7935" w:rsidRDefault="00271F35" w:rsidP="00271F35">
      <w:pPr>
        <w:ind w:left="1418"/>
        <w:jc w:val="both"/>
        <w:rPr>
          <w:rFonts w:eastAsia="Times New Roman"/>
          <w:sz w:val="24"/>
        </w:rPr>
      </w:pPr>
    </w:p>
    <w:p w14:paraId="129BD3DD" w14:textId="77777777" w:rsidR="00271F35" w:rsidRPr="004E7935" w:rsidRDefault="00271F35" w:rsidP="00271F35">
      <w:pPr>
        <w:jc w:val="right"/>
        <w:rPr>
          <w:rFonts w:eastAsia="Times New Roman" w:cs="Arial"/>
          <w:sz w:val="22"/>
          <w:szCs w:val="22"/>
        </w:rPr>
      </w:pPr>
    </w:p>
    <w:p w14:paraId="7F1B7BC1" w14:textId="77777777" w:rsidR="00271F35" w:rsidRPr="004E7935" w:rsidRDefault="00271F35" w:rsidP="00271F35">
      <w:pPr>
        <w:pBdr>
          <w:top w:val="single" w:sz="4" w:space="1" w:color="auto"/>
          <w:left w:val="single" w:sz="4" w:space="4" w:color="auto"/>
          <w:bottom w:val="single" w:sz="4" w:space="1" w:color="auto"/>
          <w:right w:val="single" w:sz="4" w:space="5" w:color="auto"/>
        </w:pBdr>
        <w:ind w:left="2410" w:right="2352"/>
        <w:jc w:val="center"/>
        <w:rPr>
          <w:rFonts w:eastAsia="Times New Roman"/>
          <w:b/>
          <w:caps/>
          <w:sz w:val="21"/>
          <w:szCs w:val="21"/>
        </w:rPr>
      </w:pPr>
      <w:r w:rsidRPr="004E7935">
        <w:rPr>
          <w:rFonts w:eastAsia="Times New Roman" w:cs="Arial"/>
          <w:b/>
          <w:sz w:val="22"/>
          <w:szCs w:val="22"/>
        </w:rPr>
        <w:br w:type="page"/>
      </w:r>
      <w:r w:rsidRPr="004E7935">
        <w:rPr>
          <w:rFonts w:eastAsia="Times New Roman"/>
          <w:b/>
          <w:caps/>
          <w:sz w:val="21"/>
          <w:szCs w:val="21"/>
        </w:rPr>
        <w:lastRenderedPageBreak/>
        <w:t>CONDITIONS SPECIFIQUES D’ACHAT</w:t>
      </w:r>
    </w:p>
    <w:p w14:paraId="5C679D56" w14:textId="77777777" w:rsidR="00271F35" w:rsidRPr="004E7935" w:rsidRDefault="00271F35" w:rsidP="00271F35">
      <w:pPr>
        <w:pBdr>
          <w:top w:val="single" w:sz="4" w:space="1" w:color="auto"/>
          <w:left w:val="single" w:sz="4" w:space="4" w:color="auto"/>
          <w:bottom w:val="single" w:sz="4" w:space="1" w:color="auto"/>
          <w:right w:val="single" w:sz="4" w:space="5" w:color="auto"/>
        </w:pBdr>
        <w:ind w:left="2410" w:right="2352"/>
        <w:jc w:val="center"/>
        <w:rPr>
          <w:rFonts w:eastAsia="Times New Roman"/>
          <w:b/>
          <w:caps/>
          <w:sz w:val="21"/>
          <w:szCs w:val="21"/>
        </w:rPr>
      </w:pPr>
      <w:r w:rsidRPr="004E7935">
        <w:rPr>
          <w:rFonts w:eastAsia="Times New Roman"/>
          <w:b/>
          <w:caps/>
          <w:sz w:val="21"/>
          <w:szCs w:val="21"/>
        </w:rPr>
        <w:t xml:space="preserve">Travaux, Fournitures et Services  </w:t>
      </w:r>
    </w:p>
    <w:p w14:paraId="0E0BE0C2" w14:textId="77777777" w:rsidR="00271F35" w:rsidRPr="004E7935" w:rsidRDefault="00271F35" w:rsidP="00271F35">
      <w:pPr>
        <w:pBdr>
          <w:top w:val="single" w:sz="4" w:space="1" w:color="auto"/>
          <w:left w:val="single" w:sz="4" w:space="4" w:color="auto"/>
          <w:bottom w:val="single" w:sz="4" w:space="1" w:color="auto"/>
          <w:right w:val="single" w:sz="4" w:space="5" w:color="auto"/>
        </w:pBdr>
        <w:ind w:left="2410" w:right="2352"/>
        <w:jc w:val="center"/>
        <w:rPr>
          <w:rFonts w:eastAsia="Times New Roman"/>
          <w:b/>
          <w:caps/>
          <w:sz w:val="21"/>
          <w:szCs w:val="21"/>
          <w:lang w:val="fr-BE"/>
        </w:rPr>
      </w:pPr>
    </w:p>
    <w:p w14:paraId="78BA3742" w14:textId="77777777" w:rsidR="00271F35" w:rsidRPr="004E7935" w:rsidRDefault="00271F35" w:rsidP="00271F35">
      <w:pPr>
        <w:jc w:val="both"/>
        <w:rPr>
          <w:rFonts w:eastAsia="Times New Roman" w:cs="Arial"/>
          <w:sz w:val="21"/>
          <w:szCs w:val="21"/>
        </w:rPr>
      </w:pPr>
    </w:p>
    <w:p w14:paraId="1AE6D571" w14:textId="77777777" w:rsidR="00271F35" w:rsidRPr="004E7935" w:rsidRDefault="00271F35" w:rsidP="00271F35">
      <w:pPr>
        <w:keepNext/>
        <w:tabs>
          <w:tab w:val="num" w:pos="0"/>
        </w:tabs>
        <w:spacing w:before="120" w:after="120"/>
        <w:ind w:left="340" w:hanging="340"/>
        <w:outlineLvl w:val="0"/>
        <w:rPr>
          <w:rFonts w:eastAsia="Times New Roman"/>
          <w:b/>
          <w:bCs/>
          <w:sz w:val="21"/>
          <w:szCs w:val="21"/>
        </w:rPr>
      </w:pPr>
      <w:r w:rsidRPr="004E7935">
        <w:rPr>
          <w:rFonts w:eastAsia="Times New Roman"/>
          <w:b/>
          <w:bCs/>
          <w:sz w:val="21"/>
          <w:szCs w:val="21"/>
        </w:rPr>
        <w:t xml:space="preserve">Généralités </w:t>
      </w:r>
    </w:p>
    <w:p w14:paraId="24970A46" w14:textId="7805C499" w:rsidR="00271F35" w:rsidRPr="004E7935" w:rsidRDefault="00271F35" w:rsidP="00271F35">
      <w:pPr>
        <w:jc w:val="both"/>
        <w:rPr>
          <w:rFonts w:cs="Arial"/>
          <w:sz w:val="21"/>
          <w:szCs w:val="21"/>
          <w:lang w:eastAsia="en-GB"/>
        </w:rPr>
      </w:pPr>
      <w:r w:rsidRPr="004E7935">
        <w:rPr>
          <w:rFonts w:cs="Arial"/>
          <w:sz w:val="21"/>
          <w:szCs w:val="21"/>
          <w:lang w:eastAsia="en-GB"/>
        </w:rPr>
        <w:t>Sauf si spécifié autrement dans la commande ou tout document contractuel du Pouvoir Adjudicateur</w:t>
      </w:r>
      <w:r w:rsidRPr="004E7935">
        <w:rPr>
          <w:rFonts w:cs="Arial"/>
          <w:bCs/>
          <w:sz w:val="21"/>
          <w:szCs w:val="21"/>
          <w:lang w:eastAsia="en-GB"/>
        </w:rPr>
        <w:t xml:space="preserve"> </w:t>
      </w:r>
      <w:r w:rsidRPr="004E7935">
        <w:rPr>
          <w:rFonts w:cs="Arial"/>
          <w:sz w:val="21"/>
          <w:szCs w:val="21"/>
          <w:lang w:eastAsia="en-GB"/>
        </w:rPr>
        <w:t xml:space="preserve">s’y rapportant, les présentes conditions spécifiques s’appliquent aux commandes de travaux, biens et services passées au nom et pour compte de la Coopération Technique Belge (Pouvoir Adjudicateur). Ces commandes sont soumises aux dispositions légales </w:t>
      </w:r>
      <w:r w:rsidR="00151B23" w:rsidRPr="004E7935">
        <w:rPr>
          <w:rFonts w:cs="Arial"/>
          <w:sz w:val="21"/>
          <w:szCs w:val="21"/>
          <w:lang w:eastAsia="en-GB"/>
        </w:rPr>
        <w:t>suivantes :</w:t>
      </w:r>
      <w:r w:rsidRPr="004E7935">
        <w:rPr>
          <w:rFonts w:cs="Arial"/>
          <w:sz w:val="21"/>
          <w:szCs w:val="21"/>
          <w:lang w:eastAsia="en-GB"/>
        </w:rPr>
        <w:t xml:space="preserve"> </w:t>
      </w:r>
    </w:p>
    <w:p w14:paraId="5171D813" w14:textId="77777777" w:rsidR="00271F35" w:rsidRPr="004E7935" w:rsidRDefault="00271F35" w:rsidP="00271F35">
      <w:pPr>
        <w:keepNext/>
        <w:tabs>
          <w:tab w:val="num" w:pos="0"/>
        </w:tabs>
        <w:spacing w:before="120" w:after="120"/>
        <w:ind w:left="340" w:hanging="340"/>
        <w:outlineLvl w:val="0"/>
        <w:rPr>
          <w:rFonts w:eastAsia="Times New Roman"/>
          <w:b/>
          <w:bCs/>
          <w:sz w:val="21"/>
          <w:szCs w:val="21"/>
          <w:lang w:val="fr-BE"/>
        </w:rPr>
      </w:pPr>
      <w:r w:rsidRPr="004E7935">
        <w:rPr>
          <w:rFonts w:eastAsia="Times New Roman"/>
          <w:b/>
          <w:bCs/>
          <w:sz w:val="21"/>
          <w:szCs w:val="21"/>
        </w:rPr>
        <w:t xml:space="preserve">Acceptation de la commande – </w:t>
      </w:r>
    </w:p>
    <w:p w14:paraId="177B3708" w14:textId="77777777" w:rsidR="00271F35" w:rsidRPr="004E7935" w:rsidRDefault="00271F35" w:rsidP="00271F35">
      <w:pPr>
        <w:tabs>
          <w:tab w:val="left" w:pos="9639"/>
        </w:tabs>
        <w:ind w:right="12"/>
        <w:jc w:val="both"/>
        <w:rPr>
          <w:rFonts w:cs="Arial"/>
          <w:sz w:val="21"/>
          <w:szCs w:val="21"/>
          <w:lang w:val="fr-BE" w:eastAsia="en-GB"/>
        </w:rPr>
      </w:pPr>
      <w:r w:rsidRPr="004E7935">
        <w:rPr>
          <w:rFonts w:cs="Arial"/>
          <w:sz w:val="21"/>
          <w:szCs w:val="21"/>
          <w:lang w:val="fr-BE" w:eastAsia="en-GB"/>
        </w:rPr>
        <w:t xml:space="preserve">Toute remarque ou contestation de l’Adjudicataire sur une commande doit être formulée par écrit dans un délai de 8 jours de calendrier à dater de la réception de celle-ci. A défaut, la commande est considérée comme acceptée. </w:t>
      </w:r>
    </w:p>
    <w:p w14:paraId="6CFAF77C" w14:textId="77777777" w:rsidR="00271F35" w:rsidRPr="004E7935" w:rsidRDefault="00271F35" w:rsidP="00271F35">
      <w:pPr>
        <w:ind w:right="12"/>
        <w:jc w:val="both"/>
        <w:rPr>
          <w:rFonts w:cs="Arial"/>
          <w:sz w:val="21"/>
          <w:szCs w:val="21"/>
          <w:lang w:val="fr-BE" w:eastAsia="en-GB"/>
        </w:rPr>
      </w:pPr>
      <w:r w:rsidRPr="004E7935">
        <w:rPr>
          <w:rFonts w:cs="Arial"/>
          <w:sz w:val="21"/>
          <w:szCs w:val="21"/>
          <w:lang w:val="fr-BE" w:eastAsia="en-GB"/>
        </w:rPr>
        <w:t xml:space="preserve">En cas de remarque ou de contestation formulée dans la forme et le délai précités, le Pouvoir Adjudicateur se réserve le droit d’annuler la commande par simple notification écrite. L’annulation ne donne lieu à aucune indemnisation. </w:t>
      </w:r>
    </w:p>
    <w:p w14:paraId="72F5381F" w14:textId="77777777" w:rsidR="00271F35" w:rsidRPr="004E7935" w:rsidRDefault="00271F35" w:rsidP="00271F35">
      <w:pPr>
        <w:jc w:val="both"/>
        <w:rPr>
          <w:rFonts w:cs="Arial"/>
          <w:sz w:val="21"/>
          <w:szCs w:val="21"/>
          <w:lang w:val="fr-BE" w:eastAsia="en-GB"/>
        </w:rPr>
      </w:pPr>
      <w:r w:rsidRPr="004E7935">
        <w:rPr>
          <w:rFonts w:cs="Arial"/>
          <w:sz w:val="21"/>
          <w:szCs w:val="21"/>
          <w:lang w:val="fr-BE" w:eastAsia="en-GB"/>
        </w:rPr>
        <w:t>L’acceptation de la commande implique l’acceptation de l’ensemble des conditions s’y rapportant, en ce compris les présentes conditions spécifiques. Les conditions de vente de l’Adjudicataire ne sont PAS applicables à la commande même si l’acceptation a lieu en référence à ces dernières.</w:t>
      </w:r>
    </w:p>
    <w:p w14:paraId="4476E2A4" w14:textId="77777777" w:rsidR="00271F35" w:rsidRPr="004E7935" w:rsidRDefault="00271F35" w:rsidP="00271F35">
      <w:pPr>
        <w:jc w:val="both"/>
        <w:rPr>
          <w:rFonts w:cs="Arial"/>
          <w:sz w:val="21"/>
          <w:szCs w:val="21"/>
          <w:lang w:eastAsia="en-GB"/>
        </w:rPr>
      </w:pPr>
      <w:r w:rsidRPr="004E7935">
        <w:rPr>
          <w:rFonts w:cs="Arial"/>
          <w:sz w:val="21"/>
          <w:szCs w:val="21"/>
          <w:lang w:eastAsia="en-GB"/>
        </w:rPr>
        <w:t>L’acceptation d’une commande suppose en outre que l’Adjudicataire s’engage à fournir les éventuelles pièces de rechange pour la période d’utilisation totale prévue des produits livrés.</w:t>
      </w:r>
    </w:p>
    <w:p w14:paraId="1FE17E47" w14:textId="77777777" w:rsidR="00271F35" w:rsidRPr="004E7935" w:rsidRDefault="00271F35" w:rsidP="00271F35">
      <w:pPr>
        <w:jc w:val="both"/>
        <w:rPr>
          <w:rFonts w:cs="Arial"/>
          <w:sz w:val="21"/>
          <w:szCs w:val="21"/>
          <w:lang w:eastAsia="en-GB"/>
        </w:rPr>
      </w:pPr>
      <w:r w:rsidRPr="004E7935">
        <w:rPr>
          <w:rFonts w:cs="Arial"/>
          <w:sz w:val="21"/>
          <w:szCs w:val="21"/>
          <w:lang w:eastAsia="en-GB"/>
        </w:rPr>
        <w:t>Le fait, pour le Pouvoir Adjudicateur, de ne pas faire respecter l’une des présentes conditions spécifiques à l’occasion de l’exécution de la commande ne signifie pas qu</w:t>
      </w:r>
      <w:r w:rsidRPr="004E7935">
        <w:rPr>
          <w:rFonts w:cs="Arial"/>
          <w:b/>
          <w:sz w:val="21"/>
          <w:szCs w:val="21"/>
          <w:lang w:eastAsia="en-GB"/>
        </w:rPr>
        <w:t>’</w:t>
      </w:r>
      <w:r w:rsidRPr="004E7935">
        <w:rPr>
          <w:rFonts w:cs="Arial"/>
          <w:sz w:val="21"/>
          <w:szCs w:val="21"/>
          <w:lang w:eastAsia="en-GB"/>
        </w:rPr>
        <w:t>il y renonce.</w:t>
      </w:r>
    </w:p>
    <w:p w14:paraId="28B63553" w14:textId="77777777" w:rsidR="00271F35" w:rsidRPr="004E7935" w:rsidRDefault="00271F35" w:rsidP="00271F35">
      <w:pPr>
        <w:keepNext/>
        <w:tabs>
          <w:tab w:val="num" w:pos="0"/>
        </w:tabs>
        <w:spacing w:before="120" w:after="120"/>
        <w:ind w:left="340" w:hanging="340"/>
        <w:jc w:val="both"/>
        <w:outlineLvl w:val="0"/>
        <w:rPr>
          <w:rFonts w:eastAsia="Times New Roman" w:cs="Arial"/>
          <w:b/>
          <w:bCs/>
          <w:sz w:val="21"/>
          <w:szCs w:val="21"/>
          <w:lang w:val="fr-BE"/>
        </w:rPr>
      </w:pPr>
      <w:r w:rsidRPr="004E7935">
        <w:rPr>
          <w:rFonts w:eastAsia="Times New Roman"/>
          <w:b/>
          <w:bCs/>
          <w:sz w:val="21"/>
          <w:szCs w:val="21"/>
          <w:lang w:val="fr-BE"/>
        </w:rPr>
        <w:t xml:space="preserve">Prix </w:t>
      </w:r>
    </w:p>
    <w:p w14:paraId="71286839" w14:textId="4F63BA73" w:rsidR="00271F35" w:rsidRPr="004E7935" w:rsidRDefault="00271F35" w:rsidP="00271F35">
      <w:pPr>
        <w:ind w:right="-57"/>
        <w:jc w:val="both"/>
        <w:rPr>
          <w:rFonts w:cs="Arial"/>
          <w:sz w:val="21"/>
          <w:szCs w:val="21"/>
          <w:lang w:eastAsia="en-GB"/>
        </w:rPr>
      </w:pPr>
      <w:r w:rsidRPr="004E7935">
        <w:rPr>
          <w:rFonts w:cs="Arial"/>
          <w:sz w:val="21"/>
          <w:szCs w:val="21"/>
          <w:lang w:eastAsia="en-GB"/>
        </w:rPr>
        <w:t xml:space="preserve">Les prix, tant unitaires que globaux, sont exprimés en </w:t>
      </w:r>
      <w:r w:rsidR="00D01DE0" w:rsidRPr="004E7935">
        <w:rPr>
          <w:rFonts w:cs="Arial"/>
          <w:sz w:val="21"/>
          <w:szCs w:val="21"/>
          <w:lang w:eastAsia="en-GB"/>
        </w:rPr>
        <w:t>dirhams</w:t>
      </w:r>
      <w:r w:rsidRPr="004E7935">
        <w:rPr>
          <w:rFonts w:cs="Arial"/>
          <w:sz w:val="21"/>
          <w:szCs w:val="21"/>
          <w:lang w:eastAsia="en-GB"/>
        </w:rPr>
        <w:t>. A l’exception de la TVA, ces prix comprennent tous les frais, impôts, charges, contributions quelconques, et notamment :</w:t>
      </w:r>
    </w:p>
    <w:p w14:paraId="36333FF4" w14:textId="77777777" w:rsidR="00271F35" w:rsidRPr="004E7935" w:rsidRDefault="00271F35" w:rsidP="00271F35">
      <w:pPr>
        <w:numPr>
          <w:ilvl w:val="0"/>
          <w:numId w:val="2"/>
        </w:numPr>
        <w:spacing w:line="240" w:lineRule="auto"/>
        <w:jc w:val="both"/>
        <w:rPr>
          <w:rFonts w:cs="Arial"/>
          <w:sz w:val="21"/>
          <w:szCs w:val="21"/>
          <w:lang w:val="fr-BE" w:eastAsia="en-GB"/>
        </w:rPr>
      </w:pPr>
      <w:r w:rsidRPr="004E7935">
        <w:rPr>
          <w:rFonts w:cs="Arial"/>
          <w:sz w:val="21"/>
          <w:szCs w:val="21"/>
          <w:lang w:val="fr-BE" w:eastAsia="en-GB"/>
        </w:rPr>
        <w:t>Les frais de chargement, de transport, d’assurance, de dédouanement, livraison et déchargement à quai compris, sauf mention contraire et expresse (DDP au lieu de livraison);</w:t>
      </w:r>
    </w:p>
    <w:p w14:paraId="6729472F" w14:textId="59D2E18B" w:rsidR="00271F35" w:rsidRPr="004E7935" w:rsidRDefault="00271F35" w:rsidP="00271F35">
      <w:pPr>
        <w:numPr>
          <w:ilvl w:val="0"/>
          <w:numId w:val="2"/>
        </w:numPr>
        <w:spacing w:line="240" w:lineRule="auto"/>
        <w:jc w:val="both"/>
        <w:rPr>
          <w:rFonts w:cs="Arial"/>
          <w:sz w:val="21"/>
          <w:szCs w:val="21"/>
          <w:lang w:val="nl-NL" w:eastAsia="en-GB"/>
        </w:rPr>
      </w:pPr>
      <w:r w:rsidRPr="004E7935">
        <w:rPr>
          <w:rFonts w:cs="Arial"/>
          <w:sz w:val="21"/>
          <w:szCs w:val="21"/>
          <w:lang w:val="nl-NL" w:eastAsia="en-GB"/>
        </w:rPr>
        <w:t xml:space="preserve">Les </w:t>
      </w:r>
      <w:proofErr w:type="spellStart"/>
      <w:r w:rsidRPr="004E7935">
        <w:rPr>
          <w:rFonts w:cs="Arial"/>
          <w:sz w:val="21"/>
          <w:szCs w:val="21"/>
          <w:lang w:val="nl-NL" w:eastAsia="en-GB"/>
        </w:rPr>
        <w:t>frais</w:t>
      </w:r>
      <w:proofErr w:type="spellEnd"/>
      <w:r w:rsidRPr="004E7935">
        <w:rPr>
          <w:rFonts w:cs="Arial"/>
          <w:sz w:val="21"/>
          <w:szCs w:val="21"/>
          <w:lang w:val="nl-NL" w:eastAsia="en-GB"/>
        </w:rPr>
        <w:t xml:space="preserve"> d ’</w:t>
      </w:r>
      <w:r w:rsidR="00151B23" w:rsidRPr="004E7935">
        <w:rPr>
          <w:rFonts w:cs="Arial"/>
          <w:sz w:val="21"/>
          <w:szCs w:val="21"/>
          <w:lang w:val="nl-NL" w:eastAsia="en-GB"/>
        </w:rPr>
        <w:t>emballage;</w:t>
      </w:r>
    </w:p>
    <w:p w14:paraId="359CC438" w14:textId="77777777" w:rsidR="00271F35" w:rsidRPr="004E7935" w:rsidRDefault="00271F35" w:rsidP="00271F35">
      <w:pPr>
        <w:numPr>
          <w:ilvl w:val="0"/>
          <w:numId w:val="2"/>
        </w:numPr>
        <w:spacing w:line="240" w:lineRule="auto"/>
        <w:jc w:val="both"/>
        <w:rPr>
          <w:rFonts w:cs="Arial"/>
          <w:sz w:val="21"/>
          <w:szCs w:val="21"/>
          <w:lang w:val="fr-BE" w:eastAsia="en-GB"/>
        </w:rPr>
      </w:pPr>
      <w:r w:rsidRPr="004E7935">
        <w:rPr>
          <w:rFonts w:cs="Arial"/>
          <w:sz w:val="21"/>
          <w:szCs w:val="21"/>
          <w:lang w:val="fr-BE" w:eastAsia="en-GB"/>
        </w:rPr>
        <w:t>Les frais liés aux éventuels droits de propriété intellectuelle.</w:t>
      </w:r>
    </w:p>
    <w:p w14:paraId="5A2072A2" w14:textId="77777777" w:rsidR="00271F35" w:rsidRPr="004E7935" w:rsidRDefault="00271F35" w:rsidP="00271F35">
      <w:pPr>
        <w:tabs>
          <w:tab w:val="left" w:pos="9923"/>
        </w:tabs>
        <w:ind w:right="-57"/>
        <w:jc w:val="both"/>
        <w:rPr>
          <w:rFonts w:cs="Arial"/>
          <w:sz w:val="21"/>
          <w:szCs w:val="21"/>
          <w:lang w:eastAsia="en-GB"/>
        </w:rPr>
      </w:pPr>
      <w:r w:rsidRPr="004E7935">
        <w:rPr>
          <w:rFonts w:cs="Arial"/>
          <w:sz w:val="21"/>
          <w:szCs w:val="21"/>
          <w:lang w:eastAsia="en-GB"/>
        </w:rPr>
        <w:t>Sauf dispositions contraires convenues par écrit de commun accord, les prix fixés ne peuvent en aucun cas subir de majoration, ni par suite du coût ultérieur des matières, ni par l’application d’une clause de référence à l’index, ni pour toute autre cause, quelle qu’elle soit.</w:t>
      </w:r>
    </w:p>
    <w:p w14:paraId="29DA85F9" w14:textId="77777777" w:rsidR="00271F35" w:rsidRPr="004E7935" w:rsidRDefault="00271F35" w:rsidP="00271F35">
      <w:pPr>
        <w:ind w:right="-57"/>
        <w:jc w:val="both"/>
        <w:rPr>
          <w:rFonts w:cs="Arial"/>
          <w:sz w:val="21"/>
          <w:szCs w:val="21"/>
          <w:lang w:eastAsia="en-GB"/>
        </w:rPr>
      </w:pPr>
      <w:r w:rsidRPr="004E7935">
        <w:rPr>
          <w:rFonts w:cs="Arial"/>
          <w:sz w:val="21"/>
          <w:szCs w:val="21"/>
          <w:lang w:eastAsia="en-GB"/>
        </w:rPr>
        <w:t>La commande pouvant faire suite à une demande de prix, peut ne porter que sur une partie ou quotité d’un ou des biens et/ou services ayant fait l’objet de celle-ci, et l’Adjudicataire s’engage à l’exécuter sans que cette réduction puisse donner lieu de sa part à une majoration de prix.</w:t>
      </w:r>
    </w:p>
    <w:p w14:paraId="3F52621F" w14:textId="77777777" w:rsidR="00271F35" w:rsidRPr="004E7935" w:rsidRDefault="00271F35" w:rsidP="00271F35">
      <w:pPr>
        <w:keepNext/>
        <w:tabs>
          <w:tab w:val="num" w:pos="0"/>
        </w:tabs>
        <w:spacing w:before="120" w:after="120"/>
        <w:ind w:left="340" w:hanging="340"/>
        <w:outlineLvl w:val="0"/>
        <w:rPr>
          <w:rFonts w:eastAsia="Times New Roman"/>
          <w:b/>
          <w:bCs/>
          <w:sz w:val="21"/>
          <w:szCs w:val="21"/>
        </w:rPr>
      </w:pPr>
      <w:r w:rsidRPr="004E7935">
        <w:rPr>
          <w:rFonts w:eastAsia="Times New Roman"/>
          <w:b/>
          <w:bCs/>
          <w:sz w:val="21"/>
          <w:szCs w:val="21"/>
        </w:rPr>
        <w:t xml:space="preserve">Modalités de livraison/d’exécution </w:t>
      </w:r>
    </w:p>
    <w:p w14:paraId="568B0FBC" w14:textId="77777777" w:rsidR="00271F35" w:rsidRPr="004E7935" w:rsidRDefault="00271F35" w:rsidP="00271F35">
      <w:pPr>
        <w:tabs>
          <w:tab w:val="left" w:pos="9781"/>
          <w:tab w:val="left" w:pos="10065"/>
        </w:tabs>
        <w:ind w:right="-58"/>
        <w:jc w:val="both"/>
        <w:rPr>
          <w:rFonts w:cs="Arial"/>
          <w:sz w:val="21"/>
          <w:szCs w:val="21"/>
          <w:lang w:eastAsia="en-GB"/>
        </w:rPr>
      </w:pPr>
      <w:r w:rsidRPr="004E7935">
        <w:rPr>
          <w:rFonts w:cs="Arial"/>
          <w:sz w:val="21"/>
          <w:szCs w:val="21"/>
          <w:lang w:eastAsia="en-GB"/>
        </w:rPr>
        <w:t xml:space="preserve">Les délais de livraison/d’exécution convenus ainsi que les instructions relatives à l’adresse de livraison/d’exécution doivent être rigoureusement observés. </w:t>
      </w:r>
    </w:p>
    <w:p w14:paraId="2FE77C49" w14:textId="2271E08F" w:rsidR="00271F35" w:rsidRPr="004E7935" w:rsidRDefault="00271F35" w:rsidP="00271F35">
      <w:pPr>
        <w:tabs>
          <w:tab w:val="left" w:pos="9923"/>
        </w:tabs>
        <w:ind w:right="-57"/>
        <w:jc w:val="both"/>
        <w:rPr>
          <w:rFonts w:cs="Arial"/>
          <w:sz w:val="21"/>
          <w:szCs w:val="21"/>
          <w:lang w:eastAsia="en-GB"/>
        </w:rPr>
      </w:pPr>
      <w:r w:rsidRPr="004E7935">
        <w:rPr>
          <w:rFonts w:cs="Arial"/>
          <w:sz w:val="21"/>
          <w:szCs w:val="21"/>
          <w:lang w:eastAsia="en-GB"/>
        </w:rPr>
        <w:lastRenderedPageBreak/>
        <w:t xml:space="preserve">Tout envoi doit être accompagné d’une note d’envoi mentionnant le nom de </w:t>
      </w:r>
      <w:r w:rsidR="00151B23" w:rsidRPr="004E7935">
        <w:rPr>
          <w:rFonts w:cs="Arial"/>
          <w:sz w:val="21"/>
          <w:szCs w:val="21"/>
          <w:lang w:eastAsia="en-GB"/>
        </w:rPr>
        <w:t>l’Adjudicataire, la</w:t>
      </w:r>
      <w:r w:rsidRPr="004E7935">
        <w:rPr>
          <w:rFonts w:cs="Arial"/>
          <w:sz w:val="21"/>
          <w:szCs w:val="21"/>
          <w:lang w:eastAsia="en-GB"/>
        </w:rPr>
        <w:t xml:space="preserve"> référence du bon de commande, le contenu du colis (nature de la marchandise et quantité), ainsi que de tous les certificats et documents </w:t>
      </w:r>
      <w:r w:rsidR="005B6597" w:rsidRPr="004E7935">
        <w:rPr>
          <w:rFonts w:cs="Arial"/>
          <w:sz w:val="21"/>
          <w:szCs w:val="21"/>
          <w:lang w:eastAsia="en-GB"/>
        </w:rPr>
        <w:t>exigés.</w:t>
      </w:r>
    </w:p>
    <w:p w14:paraId="5E97BFF4" w14:textId="77777777" w:rsidR="00271F35" w:rsidRPr="004E7935" w:rsidRDefault="00271F35" w:rsidP="00271F35">
      <w:pPr>
        <w:ind w:right="12"/>
        <w:jc w:val="both"/>
        <w:rPr>
          <w:rFonts w:cs="Arial"/>
          <w:sz w:val="21"/>
          <w:szCs w:val="21"/>
          <w:lang w:eastAsia="en-GB"/>
        </w:rPr>
      </w:pPr>
      <w:r w:rsidRPr="004E7935">
        <w:rPr>
          <w:rFonts w:cs="Arial"/>
          <w:sz w:val="21"/>
          <w:szCs w:val="21"/>
          <w:lang w:eastAsia="en-GB"/>
        </w:rPr>
        <w:t xml:space="preserve">Tout dépassement de la date de livraison spécifiée des biens, services et/ou documents associés, ou des dates données d’exécution des travaux, et ce pour quelque cause que ce soit, entraîne de plein droit et par la seule échéance du terme, l’application d’une amende pour retard d’exécution de 0,07% du montant total de la commande par semaine de retard entamée. Cette amende est limitée à un maximum de 20% du montant total de la commande. </w:t>
      </w:r>
    </w:p>
    <w:p w14:paraId="7EABDFC2" w14:textId="77777777" w:rsidR="00271F35" w:rsidRPr="004E7935" w:rsidRDefault="00271F35" w:rsidP="00271F35">
      <w:pPr>
        <w:ind w:right="12"/>
        <w:jc w:val="both"/>
        <w:rPr>
          <w:rFonts w:cs="Arial"/>
          <w:sz w:val="21"/>
          <w:szCs w:val="21"/>
          <w:lang w:eastAsia="en-GB"/>
        </w:rPr>
      </w:pPr>
      <w:r w:rsidRPr="004E7935">
        <w:rPr>
          <w:rFonts w:cs="Arial"/>
          <w:sz w:val="21"/>
          <w:szCs w:val="21"/>
          <w:lang w:eastAsia="en-GB"/>
        </w:rPr>
        <w:t>Le Pouvoir Adjudicateur se réserve en outre la possibilité de résilier la commande et de s’adresser à un autre Adjudicataire. Le surcoût éventuel est à charge de l’Adjudicataire défaillant.</w:t>
      </w:r>
    </w:p>
    <w:p w14:paraId="22B419CD" w14:textId="77777777" w:rsidR="00271F35" w:rsidRPr="004E7935" w:rsidRDefault="00271F35" w:rsidP="00271F35">
      <w:pPr>
        <w:ind w:right="12"/>
        <w:jc w:val="both"/>
        <w:rPr>
          <w:rFonts w:cs="Arial"/>
          <w:sz w:val="21"/>
          <w:szCs w:val="21"/>
          <w:lang w:eastAsia="en-GB"/>
        </w:rPr>
      </w:pPr>
      <w:r w:rsidRPr="004E7935">
        <w:rPr>
          <w:rFonts w:cs="Arial"/>
          <w:sz w:val="21"/>
          <w:szCs w:val="21"/>
          <w:lang w:eastAsia="en-GB"/>
        </w:rPr>
        <w:t>Les frais éventuels d’enlèvement, de transfert, de réexpédition et, plus généralement, tous frais quelconques exposés par le</w:t>
      </w:r>
      <w:r w:rsidRPr="004E7935">
        <w:rPr>
          <w:rFonts w:cs="Arial"/>
          <w:b/>
          <w:sz w:val="21"/>
          <w:szCs w:val="21"/>
          <w:lang w:eastAsia="en-GB"/>
        </w:rPr>
        <w:t xml:space="preserve"> </w:t>
      </w:r>
      <w:r w:rsidRPr="004E7935">
        <w:rPr>
          <w:rFonts w:cs="Arial"/>
          <w:sz w:val="21"/>
          <w:szCs w:val="21"/>
          <w:lang w:eastAsia="en-GB"/>
        </w:rPr>
        <w:t>Pouvoir Adjudicateur imputables à l’Adjudicataire défaillant, sont à charge de celui-ci et déduits des montants lui étant dus.</w:t>
      </w:r>
    </w:p>
    <w:p w14:paraId="724E9EEB" w14:textId="77777777" w:rsidR="00271F35" w:rsidRPr="004E7935" w:rsidRDefault="00271F35" w:rsidP="00271F35">
      <w:pPr>
        <w:jc w:val="both"/>
        <w:rPr>
          <w:rFonts w:cs="Arial"/>
          <w:sz w:val="21"/>
          <w:szCs w:val="21"/>
          <w:lang w:eastAsia="en-GB"/>
        </w:rPr>
      </w:pPr>
    </w:p>
    <w:p w14:paraId="4D338838" w14:textId="77777777" w:rsidR="00271F35" w:rsidRPr="004E7935" w:rsidRDefault="00271F35" w:rsidP="00271F35">
      <w:pPr>
        <w:keepNext/>
        <w:tabs>
          <w:tab w:val="num" w:pos="0"/>
        </w:tabs>
        <w:spacing w:before="120" w:after="120"/>
        <w:ind w:left="340" w:hanging="340"/>
        <w:outlineLvl w:val="0"/>
        <w:rPr>
          <w:rFonts w:eastAsia="Times New Roman"/>
          <w:b/>
          <w:bCs/>
          <w:sz w:val="21"/>
          <w:szCs w:val="21"/>
          <w:u w:val="single"/>
        </w:rPr>
      </w:pPr>
      <w:r w:rsidRPr="004E7935">
        <w:rPr>
          <w:rFonts w:eastAsia="Times New Roman"/>
          <w:b/>
          <w:bCs/>
          <w:sz w:val="21"/>
          <w:szCs w:val="21"/>
        </w:rPr>
        <w:t>Refus et Acceptation en cas de fournitures et services</w:t>
      </w:r>
    </w:p>
    <w:p w14:paraId="4CFDA715" w14:textId="77777777" w:rsidR="00271F35" w:rsidRPr="004E7935" w:rsidRDefault="00271F35" w:rsidP="00271F35">
      <w:pPr>
        <w:ind w:right="12"/>
        <w:jc w:val="both"/>
        <w:rPr>
          <w:rFonts w:cs="Arial"/>
          <w:sz w:val="21"/>
          <w:szCs w:val="21"/>
          <w:lang w:eastAsia="en-GB"/>
        </w:rPr>
      </w:pPr>
      <w:r w:rsidRPr="004E7935">
        <w:rPr>
          <w:rFonts w:cs="Arial"/>
          <w:sz w:val="21"/>
          <w:szCs w:val="21"/>
          <w:lang w:eastAsia="en-GB"/>
        </w:rPr>
        <w:t>L’Adjudicataire fournit exclusivement des biens et services qui sont exempts de tout vice apparent et/ou caché et qui correspondent strictement à la commande (en nature, quantité, qualité, …) et, le cas échéant, aux prescriptions des documents associés ainsi qu’aux règlementations applicables, aux règles de l’art et aux bonnes pratiques, à l’état de la technique, aux plus hautes exigences normales d’utilisation, de fiabilité et de longévité, et à la destination que le Pouvoir Adjudicateur compte en faire et que l’Adjudicataire connaît ou devrait à tout le moins connaître.</w:t>
      </w:r>
    </w:p>
    <w:p w14:paraId="39FFA932" w14:textId="77777777" w:rsidR="00271F35" w:rsidRPr="004E7935" w:rsidRDefault="00271F35" w:rsidP="00271F35">
      <w:pPr>
        <w:autoSpaceDE w:val="0"/>
        <w:autoSpaceDN w:val="0"/>
        <w:adjustRightInd w:val="0"/>
        <w:jc w:val="both"/>
        <w:rPr>
          <w:rFonts w:cs="Arial"/>
          <w:sz w:val="21"/>
          <w:szCs w:val="21"/>
          <w:lang w:eastAsia="en-GB"/>
        </w:rPr>
      </w:pPr>
      <w:r w:rsidRPr="004E7935">
        <w:rPr>
          <w:rFonts w:cs="Arial"/>
          <w:sz w:val="21"/>
          <w:szCs w:val="21"/>
          <w:lang w:eastAsia="en-GB"/>
        </w:rPr>
        <w:t xml:space="preserve">L’acceptation n’a lieu qu’après vérification complète par le Pouvoir Adjudicateur du caractère conforme des biens et services livrés. </w:t>
      </w:r>
    </w:p>
    <w:p w14:paraId="200AB177" w14:textId="77777777" w:rsidR="00271F35" w:rsidRPr="004E7935" w:rsidRDefault="00271F35" w:rsidP="00271F35">
      <w:pPr>
        <w:autoSpaceDE w:val="0"/>
        <w:autoSpaceDN w:val="0"/>
        <w:adjustRightInd w:val="0"/>
        <w:jc w:val="both"/>
        <w:rPr>
          <w:rFonts w:cs="Arial"/>
          <w:sz w:val="21"/>
          <w:szCs w:val="21"/>
          <w:lang w:eastAsia="en-GB"/>
        </w:rPr>
      </w:pPr>
      <w:r w:rsidRPr="004E7935">
        <w:rPr>
          <w:rFonts w:cs="Arial"/>
          <w:sz w:val="21"/>
          <w:szCs w:val="21"/>
          <w:lang w:eastAsia="en-GB"/>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546F4F3" w14:textId="77777777" w:rsidR="00271F35" w:rsidRPr="004E7935" w:rsidRDefault="00271F35" w:rsidP="00271F35">
      <w:pPr>
        <w:ind w:right="12"/>
        <w:jc w:val="both"/>
        <w:rPr>
          <w:rFonts w:cs="Arial"/>
          <w:sz w:val="21"/>
          <w:szCs w:val="21"/>
          <w:lang w:val="fr-BE" w:eastAsia="en-GB"/>
        </w:rPr>
      </w:pPr>
      <w:r w:rsidRPr="004E7935">
        <w:rPr>
          <w:rFonts w:cs="Arial"/>
          <w:sz w:val="21"/>
          <w:szCs w:val="21"/>
          <w:lang w:val="fr-BE" w:eastAsia="en-GB"/>
        </w:rPr>
        <w:t>L’acceptation implique le transfert de la propriété et des risques de dommage ou de perte.</w:t>
      </w:r>
    </w:p>
    <w:p w14:paraId="1E2FFC80" w14:textId="77777777" w:rsidR="00271F35" w:rsidRPr="004E7935" w:rsidRDefault="00271F35" w:rsidP="00271F35">
      <w:pPr>
        <w:ind w:right="12"/>
        <w:jc w:val="both"/>
        <w:rPr>
          <w:rFonts w:cs="Arial"/>
          <w:sz w:val="21"/>
          <w:szCs w:val="21"/>
          <w:lang w:eastAsia="en-GB"/>
        </w:rPr>
      </w:pPr>
      <w:r w:rsidRPr="004E7935">
        <w:rPr>
          <w:rFonts w:cs="Arial"/>
          <w:sz w:val="21"/>
          <w:szCs w:val="21"/>
          <w:lang w:eastAsia="en-GB"/>
        </w:rPr>
        <w:t>En cas de refus entier ou partiel d’une livraison, l’Adjudicataire est tenu de reprendre, à ses frais et risques, les produits refusés. Le Pouvoir Adjudicateur peut, soit demander à l’Adjudicataire de fournir des marchandises conformes dans les plus brefs délais, soit résilier la commande et s’approvisionner auprès d’un autre fournisseur, sans préjudice de ce qui est prévu à l’article 4 des présentes conditions spécifiques d’achat</w:t>
      </w:r>
      <w:r w:rsidRPr="004E7935">
        <w:rPr>
          <w:rFonts w:cs="Arial"/>
          <w:b/>
          <w:i/>
          <w:sz w:val="21"/>
          <w:szCs w:val="21"/>
          <w:lang w:eastAsia="en-GB"/>
        </w:rPr>
        <w:t>.</w:t>
      </w:r>
      <w:r w:rsidRPr="004E7935">
        <w:rPr>
          <w:rFonts w:cs="Arial"/>
          <w:sz w:val="21"/>
          <w:szCs w:val="21"/>
          <w:lang w:eastAsia="en-GB"/>
        </w:rPr>
        <w:t xml:space="preserve"> </w:t>
      </w:r>
    </w:p>
    <w:p w14:paraId="31F67565" w14:textId="77777777" w:rsidR="00271F35" w:rsidRPr="004E7935" w:rsidRDefault="00271F35" w:rsidP="00271F35">
      <w:pPr>
        <w:keepNext/>
        <w:tabs>
          <w:tab w:val="num" w:pos="0"/>
        </w:tabs>
        <w:spacing w:before="120" w:after="120"/>
        <w:ind w:left="340" w:hanging="340"/>
        <w:outlineLvl w:val="0"/>
        <w:rPr>
          <w:rFonts w:eastAsia="Times New Roman"/>
          <w:b/>
          <w:bCs/>
          <w:sz w:val="21"/>
          <w:szCs w:val="21"/>
        </w:rPr>
      </w:pPr>
      <w:r w:rsidRPr="004E7935">
        <w:rPr>
          <w:rFonts w:eastAsia="Times New Roman"/>
          <w:b/>
          <w:bCs/>
          <w:sz w:val="21"/>
          <w:szCs w:val="21"/>
        </w:rPr>
        <w:t xml:space="preserve">&lt;&lt; Garantie </w:t>
      </w:r>
    </w:p>
    <w:p w14:paraId="570274B0" w14:textId="77777777" w:rsidR="00271F35" w:rsidRPr="004E7935" w:rsidRDefault="00271F35" w:rsidP="00271F35">
      <w:pPr>
        <w:ind w:right="12"/>
        <w:jc w:val="both"/>
        <w:rPr>
          <w:rFonts w:eastAsia="Times New Roman" w:cs="Arial"/>
          <w:sz w:val="21"/>
          <w:szCs w:val="21"/>
        </w:rPr>
      </w:pPr>
      <w:r w:rsidRPr="004E7935">
        <w:rPr>
          <w:rFonts w:eastAsia="Times New Roman" w:cs="Arial"/>
          <w:sz w:val="21"/>
          <w:szCs w:val="21"/>
        </w:rPr>
        <w:t>&lt;&lt; Outre la garantie légale des vices cachés, les produits sont garantis pendant (un) 1 an à dater de leur mise en service.</w:t>
      </w:r>
    </w:p>
    <w:p w14:paraId="14436B57" w14:textId="77777777" w:rsidR="00271F35" w:rsidRPr="004E7935" w:rsidRDefault="00271F35" w:rsidP="00271F35">
      <w:pPr>
        <w:ind w:right="12"/>
        <w:jc w:val="both"/>
        <w:rPr>
          <w:rFonts w:eastAsia="Times New Roman" w:cs="Arial"/>
          <w:sz w:val="21"/>
          <w:szCs w:val="21"/>
        </w:rPr>
      </w:pPr>
      <w:r w:rsidRPr="004E7935">
        <w:rPr>
          <w:rFonts w:eastAsia="Times New Roman" w:cs="Arial"/>
          <w:sz w:val="21"/>
          <w:szCs w:val="21"/>
        </w:rPr>
        <w:t xml:space="preserve">Pendant ce délai, l’Adjudicataire, à ses propres frais, répare ou remplace au choix du Pouvoir Adjudicateur tous vices, manquements et non-conformités constatés et tient le Pouvoir Adjudicateur indemne de tout dommage qui en résulte de manière directe ou indirecte, pour lui-même ou pour des tiers. </w:t>
      </w:r>
    </w:p>
    <w:p w14:paraId="7979B58E" w14:textId="77777777" w:rsidR="00271F35" w:rsidRPr="004E7935" w:rsidRDefault="00271F35" w:rsidP="00271F35">
      <w:pPr>
        <w:ind w:right="84"/>
        <w:jc w:val="both"/>
        <w:rPr>
          <w:rFonts w:eastAsia="Times New Roman" w:cs="Arial"/>
          <w:sz w:val="21"/>
          <w:szCs w:val="21"/>
        </w:rPr>
      </w:pPr>
      <w:r w:rsidRPr="004E7935">
        <w:rPr>
          <w:rFonts w:eastAsia="Times New Roman" w:cs="Arial"/>
          <w:sz w:val="21"/>
          <w:szCs w:val="21"/>
        </w:rPr>
        <w:t xml:space="preserve">Un nouveau délai de garantie de (un) 1 an s’applique aux réparations et aux biens ou services fournis en remplacement. </w:t>
      </w:r>
    </w:p>
    <w:p w14:paraId="4D36F754" w14:textId="77777777" w:rsidR="00271F35" w:rsidRPr="004E7935" w:rsidRDefault="00271F35" w:rsidP="00271F35">
      <w:pPr>
        <w:jc w:val="both"/>
        <w:rPr>
          <w:rFonts w:eastAsia="Times New Roman" w:cs="Arial"/>
          <w:b/>
          <w:bCs/>
          <w:sz w:val="21"/>
          <w:szCs w:val="21"/>
        </w:rPr>
      </w:pPr>
    </w:p>
    <w:p w14:paraId="50BB3D56" w14:textId="77777777" w:rsidR="00271F35" w:rsidRPr="004E7935" w:rsidRDefault="00271F35" w:rsidP="00271F35">
      <w:pPr>
        <w:jc w:val="both"/>
        <w:rPr>
          <w:rFonts w:cs="Arial"/>
          <w:sz w:val="21"/>
          <w:szCs w:val="21"/>
          <w:lang w:eastAsia="en-GB"/>
        </w:rPr>
      </w:pPr>
      <w:r w:rsidRPr="004E7935">
        <w:rPr>
          <w:rFonts w:cs="Arial"/>
          <w:sz w:val="21"/>
          <w:szCs w:val="21"/>
          <w:lang w:eastAsia="en-GB"/>
        </w:rPr>
        <w:t xml:space="preserve">Une garantie de un (1) an est d’application sur les travaux exécutés. </w:t>
      </w:r>
    </w:p>
    <w:p w14:paraId="675F3FEE" w14:textId="77777777" w:rsidR="003A0E4A" w:rsidRPr="004E7935" w:rsidRDefault="003A0E4A" w:rsidP="00271F35">
      <w:pPr>
        <w:keepNext/>
        <w:tabs>
          <w:tab w:val="num" w:pos="0"/>
        </w:tabs>
        <w:spacing w:before="120" w:after="120"/>
        <w:ind w:left="340" w:hanging="340"/>
        <w:outlineLvl w:val="0"/>
        <w:rPr>
          <w:rFonts w:eastAsia="Times New Roman"/>
          <w:b/>
          <w:bCs/>
          <w:sz w:val="21"/>
          <w:szCs w:val="21"/>
        </w:rPr>
      </w:pPr>
    </w:p>
    <w:p w14:paraId="3A2CF4B1" w14:textId="3FA2E606" w:rsidR="00271F35" w:rsidRPr="004E7935" w:rsidRDefault="00271F35" w:rsidP="00271F35">
      <w:pPr>
        <w:keepNext/>
        <w:tabs>
          <w:tab w:val="num" w:pos="0"/>
        </w:tabs>
        <w:spacing w:before="120" w:after="120"/>
        <w:ind w:left="340" w:hanging="340"/>
        <w:outlineLvl w:val="0"/>
        <w:rPr>
          <w:rFonts w:eastAsia="Times New Roman"/>
          <w:b/>
          <w:bCs/>
          <w:sz w:val="21"/>
          <w:szCs w:val="21"/>
        </w:rPr>
      </w:pPr>
      <w:r w:rsidRPr="004E7935">
        <w:rPr>
          <w:rFonts w:eastAsia="Times New Roman"/>
          <w:b/>
          <w:bCs/>
          <w:sz w:val="21"/>
          <w:szCs w:val="21"/>
        </w:rPr>
        <w:t xml:space="preserve">Sécurité </w:t>
      </w:r>
    </w:p>
    <w:p w14:paraId="69B40C14" w14:textId="77777777" w:rsidR="00271F35" w:rsidRPr="004E7935" w:rsidRDefault="00271F35" w:rsidP="00271F35">
      <w:pPr>
        <w:tabs>
          <w:tab w:val="left" w:pos="9639"/>
        </w:tabs>
        <w:ind w:right="11"/>
        <w:jc w:val="both"/>
        <w:rPr>
          <w:rFonts w:cs="Arial"/>
          <w:sz w:val="21"/>
          <w:szCs w:val="21"/>
          <w:lang w:eastAsia="en-GB"/>
        </w:rPr>
      </w:pPr>
      <w:r w:rsidRPr="004E7935">
        <w:rPr>
          <w:rFonts w:cs="Arial"/>
          <w:sz w:val="21"/>
          <w:szCs w:val="21"/>
          <w:lang w:eastAsia="en-GB"/>
        </w:rPr>
        <w:t xml:space="preserve">Toute exécution d’un marché doit satisfaire aux dispositions de la loi du 4 août 1996 relatif au bien-être des employés dans l’exécution de leur travail, le règlement général pour la protection de l’emploi, le Codex sur le bien-être au travail, et leurs arrêtés d’exécution. </w:t>
      </w:r>
    </w:p>
    <w:p w14:paraId="3B405D0B" w14:textId="77777777" w:rsidR="00271F35" w:rsidRPr="004E7935" w:rsidRDefault="00271F35" w:rsidP="00271F35">
      <w:pPr>
        <w:ind w:right="11"/>
        <w:jc w:val="both"/>
        <w:rPr>
          <w:rFonts w:cs="Arial"/>
          <w:sz w:val="21"/>
          <w:szCs w:val="21"/>
          <w:lang w:eastAsia="en-GB"/>
        </w:rPr>
      </w:pPr>
      <w:r w:rsidRPr="004E7935">
        <w:rPr>
          <w:rFonts w:cs="Arial"/>
          <w:sz w:val="21"/>
          <w:szCs w:val="21"/>
          <w:lang w:eastAsia="en-GB"/>
        </w:rPr>
        <w:t xml:space="preserve">Les opérations effectuées par le personnel de l’Adjudicataire lors de l’exécution d’un marché se font sous la responsabilité exclusive de ce dernier. </w:t>
      </w:r>
    </w:p>
    <w:p w14:paraId="2F3E398D" w14:textId="77777777" w:rsidR="00271F35" w:rsidRPr="004E7935" w:rsidRDefault="00271F35" w:rsidP="00271F35">
      <w:pPr>
        <w:ind w:right="11"/>
        <w:jc w:val="both"/>
        <w:rPr>
          <w:rFonts w:cs="Arial"/>
          <w:sz w:val="21"/>
          <w:szCs w:val="21"/>
          <w:lang w:val="fr-BE" w:eastAsia="en-GB"/>
        </w:rPr>
      </w:pPr>
      <w:r w:rsidRPr="004E7935">
        <w:rPr>
          <w:rFonts w:cs="Arial"/>
          <w:sz w:val="21"/>
          <w:szCs w:val="21"/>
          <w:lang w:val="fr-BE" w:eastAsia="en-GB"/>
        </w:rPr>
        <w:t>Cette responsabilité s’étend notamment à toute infraction aux prescriptions légales ou réglementaires en matière de prévention et de protection sur les lieux du travail.</w:t>
      </w:r>
    </w:p>
    <w:p w14:paraId="0132A5CD" w14:textId="77777777" w:rsidR="00271F35" w:rsidRPr="004E7935" w:rsidRDefault="00271F35" w:rsidP="00271F35">
      <w:pPr>
        <w:keepNext/>
        <w:tabs>
          <w:tab w:val="num" w:pos="0"/>
        </w:tabs>
        <w:spacing w:before="120" w:after="120"/>
        <w:ind w:left="340" w:hanging="340"/>
        <w:outlineLvl w:val="0"/>
        <w:rPr>
          <w:rFonts w:eastAsia="Times New Roman"/>
          <w:b/>
          <w:bCs/>
          <w:sz w:val="21"/>
          <w:szCs w:val="21"/>
          <w:lang w:val="fr-BE"/>
        </w:rPr>
      </w:pPr>
      <w:r w:rsidRPr="004E7935">
        <w:rPr>
          <w:rFonts w:eastAsia="Times New Roman"/>
          <w:b/>
          <w:bCs/>
          <w:sz w:val="21"/>
          <w:szCs w:val="21"/>
          <w:lang w:val="fr-BE"/>
        </w:rPr>
        <w:t xml:space="preserve">Sous-traitance et cession </w:t>
      </w:r>
    </w:p>
    <w:p w14:paraId="0F0F5935" w14:textId="77777777" w:rsidR="00271F35" w:rsidRPr="004E7935" w:rsidRDefault="00271F35" w:rsidP="00271F35">
      <w:pPr>
        <w:jc w:val="both"/>
        <w:rPr>
          <w:rFonts w:cs="Arial"/>
          <w:sz w:val="21"/>
          <w:szCs w:val="21"/>
          <w:lang w:val="fr-BE" w:eastAsia="en-GB"/>
        </w:rPr>
      </w:pPr>
      <w:r w:rsidRPr="004E7935">
        <w:rPr>
          <w:rFonts w:cs="Arial"/>
          <w:sz w:val="21"/>
          <w:szCs w:val="21"/>
          <w:lang w:val="fr-BE" w:eastAsia="en-GB"/>
        </w:rPr>
        <w:t>L’Adjudicataire est autorisé à sous-traiter certaines parties de l'objet de la présente commande, sous son entière responsabilité. La sous-traitance est entièrement aux risques de l’Adjudicataire et ne le décharge en rien de la bonne exécution du contrat vis-à-vis du Pouvoir Adjudicateur qui ne reconnaît aucun lien juridique avec le(s) tiers sous-traitant(s).</w:t>
      </w:r>
    </w:p>
    <w:p w14:paraId="5ADDEE6A" w14:textId="77777777" w:rsidR="00271F35" w:rsidRPr="004E7935" w:rsidRDefault="00271F35" w:rsidP="00271F35">
      <w:pPr>
        <w:jc w:val="both"/>
        <w:rPr>
          <w:rFonts w:cs="Arial"/>
          <w:sz w:val="21"/>
          <w:szCs w:val="21"/>
          <w:lang w:eastAsia="en-GB"/>
        </w:rPr>
      </w:pPr>
      <w:r w:rsidRPr="004E7935">
        <w:rPr>
          <w:rFonts w:cs="Arial"/>
          <w:sz w:val="21"/>
          <w:szCs w:val="21"/>
          <w:lang w:eastAsia="en-GB"/>
        </w:rPr>
        <w:t xml:space="preserve">Une partie ne peut céder ses droits et obligations résultant de la commande à un tiers, sans avoir obtenu au préalable l’accord écrit de l’autre partie. </w:t>
      </w:r>
    </w:p>
    <w:p w14:paraId="0F104BA3" w14:textId="77777777" w:rsidR="00271F35" w:rsidRPr="004E7935" w:rsidRDefault="00271F35" w:rsidP="00271F35">
      <w:pPr>
        <w:keepNext/>
        <w:tabs>
          <w:tab w:val="num" w:pos="0"/>
        </w:tabs>
        <w:spacing w:before="120" w:after="120"/>
        <w:ind w:left="340" w:hanging="340"/>
        <w:outlineLvl w:val="0"/>
        <w:rPr>
          <w:rFonts w:eastAsia="Times New Roman"/>
          <w:b/>
          <w:bCs/>
          <w:sz w:val="21"/>
          <w:szCs w:val="21"/>
        </w:rPr>
      </w:pPr>
      <w:r w:rsidRPr="004E7935">
        <w:rPr>
          <w:rFonts w:eastAsia="Times New Roman"/>
          <w:b/>
          <w:bCs/>
          <w:sz w:val="21"/>
          <w:szCs w:val="21"/>
        </w:rPr>
        <w:t xml:space="preserve">Facturation et paiement </w:t>
      </w:r>
    </w:p>
    <w:p w14:paraId="7F327664" w14:textId="77777777" w:rsidR="00271F35" w:rsidRPr="004E7935" w:rsidRDefault="00271F35" w:rsidP="00271F35">
      <w:pPr>
        <w:ind w:right="12"/>
        <w:jc w:val="both"/>
        <w:rPr>
          <w:rFonts w:cs="Arial"/>
          <w:sz w:val="21"/>
          <w:szCs w:val="21"/>
          <w:lang w:eastAsia="en-GB"/>
        </w:rPr>
      </w:pPr>
      <w:r w:rsidRPr="004E7935">
        <w:rPr>
          <w:rFonts w:cs="Arial"/>
          <w:sz w:val="21"/>
          <w:szCs w:val="21"/>
          <w:lang w:eastAsia="en-GB"/>
        </w:rPr>
        <w:t>Les factures sont établies en deux exemplaires et mentionnent les numéros de référence et date du bon de commande, la description des biens ou services fournis ou travaux exécutés avec pour chaque poste les quantités ainsi que les prix unitaires et globaux sans et avec TVA.</w:t>
      </w:r>
    </w:p>
    <w:p w14:paraId="4DF4D3C9" w14:textId="2D982263" w:rsidR="00271F35" w:rsidRPr="004E7935" w:rsidRDefault="00271F35" w:rsidP="00271F35">
      <w:pPr>
        <w:ind w:right="12"/>
        <w:jc w:val="both"/>
        <w:rPr>
          <w:rFonts w:cs="Arial"/>
          <w:sz w:val="21"/>
          <w:szCs w:val="21"/>
          <w:lang w:val="fr-BE" w:eastAsia="en-GB"/>
        </w:rPr>
      </w:pPr>
      <w:r w:rsidRPr="004E7935">
        <w:rPr>
          <w:rFonts w:cs="Arial"/>
          <w:sz w:val="21"/>
          <w:szCs w:val="21"/>
          <w:lang w:val="fr-BE" w:eastAsia="en-GB"/>
        </w:rPr>
        <w:t xml:space="preserve">Les factures conformément établies et non contestées sont payées dans un délai de </w:t>
      </w:r>
      <w:r w:rsidR="00151B23" w:rsidRPr="004E7935">
        <w:rPr>
          <w:rFonts w:cs="Arial"/>
          <w:sz w:val="21"/>
          <w:szCs w:val="21"/>
          <w:lang w:val="fr-BE" w:eastAsia="en-GB"/>
        </w:rPr>
        <w:t>30 jours</w:t>
      </w:r>
      <w:r w:rsidRPr="004E7935">
        <w:rPr>
          <w:rFonts w:cs="Arial"/>
          <w:sz w:val="21"/>
          <w:szCs w:val="21"/>
          <w:lang w:val="fr-BE" w:eastAsia="en-GB"/>
        </w:rPr>
        <w:t xml:space="preserve"> de calendrier après réception de la facture.</w:t>
      </w:r>
    </w:p>
    <w:p w14:paraId="446DB0CB" w14:textId="77777777" w:rsidR="00271F35" w:rsidRPr="004E7935" w:rsidRDefault="00271F35" w:rsidP="00271F35">
      <w:pPr>
        <w:keepNext/>
        <w:tabs>
          <w:tab w:val="num" w:pos="0"/>
        </w:tabs>
        <w:spacing w:before="120" w:after="120"/>
        <w:ind w:left="340" w:hanging="340"/>
        <w:outlineLvl w:val="0"/>
        <w:rPr>
          <w:rFonts w:eastAsia="Times New Roman"/>
          <w:b/>
          <w:bCs/>
          <w:sz w:val="21"/>
          <w:szCs w:val="21"/>
        </w:rPr>
      </w:pPr>
      <w:r w:rsidRPr="004E7935">
        <w:rPr>
          <w:rFonts w:eastAsia="Times New Roman"/>
          <w:b/>
          <w:bCs/>
          <w:sz w:val="21"/>
          <w:szCs w:val="21"/>
        </w:rPr>
        <w:t>Cautionnement –</w:t>
      </w:r>
    </w:p>
    <w:p w14:paraId="3F242F5E" w14:textId="77777777" w:rsidR="00271F35" w:rsidRPr="004E7935" w:rsidRDefault="00271F35" w:rsidP="00271F35">
      <w:pPr>
        <w:tabs>
          <w:tab w:val="left" w:pos="9639"/>
        </w:tabs>
        <w:ind w:right="12"/>
        <w:jc w:val="both"/>
        <w:rPr>
          <w:rFonts w:cs="Arial"/>
          <w:sz w:val="21"/>
          <w:szCs w:val="21"/>
          <w:lang w:eastAsia="en-GB"/>
        </w:rPr>
      </w:pPr>
      <w:r w:rsidRPr="004E7935">
        <w:rPr>
          <w:rFonts w:cs="Arial"/>
          <w:sz w:val="21"/>
          <w:szCs w:val="21"/>
          <w:lang w:eastAsia="en-GB"/>
        </w:rPr>
        <w:t xml:space="preserve">Aucun cautionnement n’est exigé étant donné que le montant du marché est inférieur à 25.000€. </w:t>
      </w:r>
    </w:p>
    <w:p w14:paraId="6A39F7E5" w14:textId="77777777" w:rsidR="00271F35" w:rsidRPr="004E7935" w:rsidRDefault="00271F35" w:rsidP="00271F35">
      <w:pPr>
        <w:keepNext/>
        <w:tabs>
          <w:tab w:val="num" w:pos="0"/>
        </w:tabs>
        <w:spacing w:before="120" w:after="120"/>
        <w:ind w:left="340" w:hanging="340"/>
        <w:outlineLvl w:val="0"/>
        <w:rPr>
          <w:rFonts w:eastAsia="Times New Roman"/>
          <w:b/>
          <w:bCs/>
          <w:sz w:val="21"/>
          <w:szCs w:val="21"/>
        </w:rPr>
      </w:pPr>
      <w:r w:rsidRPr="004E7935">
        <w:rPr>
          <w:rFonts w:eastAsia="Times New Roman"/>
          <w:b/>
          <w:bCs/>
          <w:sz w:val="21"/>
          <w:szCs w:val="21"/>
        </w:rPr>
        <w:t xml:space="preserve">Responsabilités </w:t>
      </w:r>
    </w:p>
    <w:p w14:paraId="4CE808B9" w14:textId="02BFBB8B" w:rsidR="00271F35" w:rsidRPr="004E7935" w:rsidRDefault="00271F35" w:rsidP="00271F35">
      <w:pPr>
        <w:tabs>
          <w:tab w:val="left" w:pos="9781"/>
          <w:tab w:val="left" w:pos="10065"/>
        </w:tabs>
        <w:ind w:right="-58"/>
        <w:jc w:val="both"/>
        <w:rPr>
          <w:rFonts w:cs="Arial"/>
          <w:sz w:val="21"/>
          <w:szCs w:val="21"/>
          <w:lang w:eastAsia="en-GB"/>
        </w:rPr>
      </w:pPr>
      <w:r w:rsidRPr="004E7935">
        <w:rPr>
          <w:rFonts w:cs="Arial"/>
          <w:sz w:val="21"/>
          <w:szCs w:val="21"/>
          <w:lang w:eastAsia="en-GB"/>
        </w:rPr>
        <w:t xml:space="preserve">L’Adjudicataire supporte tous les risques liés à l’exécution de la </w:t>
      </w:r>
      <w:r w:rsidR="00151B23" w:rsidRPr="004E7935">
        <w:rPr>
          <w:rFonts w:cs="Arial"/>
          <w:sz w:val="21"/>
          <w:szCs w:val="21"/>
          <w:lang w:eastAsia="en-GB"/>
        </w:rPr>
        <w:t>commande.</w:t>
      </w:r>
    </w:p>
    <w:p w14:paraId="7CA376B2" w14:textId="77777777" w:rsidR="00271F35" w:rsidRPr="004E7935" w:rsidRDefault="00271F35" w:rsidP="00271F35">
      <w:pPr>
        <w:ind w:right="12"/>
        <w:jc w:val="both"/>
        <w:rPr>
          <w:rFonts w:cs="Arial"/>
          <w:sz w:val="21"/>
          <w:szCs w:val="21"/>
          <w:lang w:eastAsia="en-GB"/>
        </w:rPr>
      </w:pPr>
      <w:r w:rsidRPr="004E7935">
        <w:rPr>
          <w:rFonts w:cs="Arial"/>
          <w:sz w:val="21"/>
          <w:szCs w:val="21"/>
          <w:lang w:eastAsia="en-GB"/>
        </w:rPr>
        <w:t>L’Adjudicataire est responsable à l’égard du Pouvoir Adjudicateur de tout dommage de quelque nature subi par le Pouvoir Adjudicateur en raison du non-respect de ses obligations par l’Adjudicataire. A cet égard, l’Adjudicataire garantit également le Pouvoir Adjudicateur contre tout recours de tiers.</w:t>
      </w:r>
    </w:p>
    <w:p w14:paraId="260D9489" w14:textId="77777777" w:rsidR="00271F35" w:rsidRPr="004E7935" w:rsidRDefault="00271F35" w:rsidP="00271F35">
      <w:pPr>
        <w:keepNext/>
        <w:tabs>
          <w:tab w:val="num" w:pos="0"/>
        </w:tabs>
        <w:spacing w:before="120" w:after="120"/>
        <w:ind w:left="340" w:hanging="340"/>
        <w:outlineLvl w:val="0"/>
        <w:rPr>
          <w:rFonts w:eastAsia="Times New Roman"/>
          <w:b/>
          <w:bCs/>
          <w:sz w:val="21"/>
          <w:szCs w:val="21"/>
          <w:lang w:val="fr-BE"/>
        </w:rPr>
      </w:pPr>
      <w:r w:rsidRPr="004E7935">
        <w:rPr>
          <w:rFonts w:eastAsia="Times New Roman"/>
          <w:b/>
          <w:bCs/>
          <w:sz w:val="21"/>
          <w:szCs w:val="21"/>
          <w:lang w:val="fr-BE"/>
        </w:rPr>
        <w:t xml:space="preserve">Assurances </w:t>
      </w:r>
    </w:p>
    <w:p w14:paraId="2F5CCC3F" w14:textId="25F76BBC" w:rsidR="00271F35" w:rsidRPr="004E7935" w:rsidRDefault="00151B23" w:rsidP="00151B23">
      <w:pPr>
        <w:numPr>
          <w:ilvl w:val="12"/>
          <w:numId w:val="0"/>
        </w:numPr>
        <w:jc w:val="both"/>
        <w:rPr>
          <w:rFonts w:eastAsia="Times New Roman" w:cs="Arial"/>
          <w:sz w:val="21"/>
          <w:szCs w:val="21"/>
          <w:lang w:val="fr-BE"/>
        </w:rPr>
      </w:pPr>
      <w:r w:rsidRPr="004E7935">
        <w:rPr>
          <w:rFonts w:cs="Arial"/>
          <w:sz w:val="21"/>
          <w:szCs w:val="21"/>
          <w:lang w:val="fr-BE" w:eastAsia="en-GB"/>
        </w:rPr>
        <w:t>L'adjudicataire</w:t>
      </w:r>
      <w:r w:rsidR="005F3C4E" w:rsidRPr="004E7935">
        <w:rPr>
          <w:rFonts w:cs="Arial"/>
          <w:sz w:val="21"/>
          <w:szCs w:val="21"/>
          <w:lang w:val="fr-BE" w:eastAsia="en-GB"/>
        </w:rPr>
        <w:t xml:space="preserve"> </w:t>
      </w:r>
      <w:r w:rsidRPr="004E7935">
        <w:rPr>
          <w:rFonts w:cs="Arial"/>
          <w:sz w:val="21"/>
          <w:szCs w:val="21"/>
          <w:lang w:val="fr-BE" w:eastAsia="en-GB"/>
        </w:rPr>
        <w:t>est</w:t>
      </w:r>
      <w:r w:rsidR="005F3C4E" w:rsidRPr="004E7935">
        <w:rPr>
          <w:rFonts w:cs="Arial"/>
          <w:sz w:val="21"/>
          <w:szCs w:val="21"/>
          <w:lang w:val="fr-BE" w:eastAsia="en-GB"/>
        </w:rPr>
        <w:t xml:space="preserve"> </w:t>
      </w:r>
      <w:r w:rsidRPr="004E7935">
        <w:rPr>
          <w:rFonts w:cs="Arial"/>
          <w:sz w:val="21"/>
          <w:szCs w:val="21"/>
          <w:lang w:val="fr-BE" w:eastAsia="en-GB"/>
        </w:rPr>
        <w:t>tenue</w:t>
      </w:r>
      <w:r w:rsidR="005F3C4E" w:rsidRPr="004E7935">
        <w:rPr>
          <w:rFonts w:cs="Arial"/>
          <w:sz w:val="21"/>
          <w:szCs w:val="21"/>
          <w:lang w:val="fr-BE" w:eastAsia="en-GB"/>
        </w:rPr>
        <w:t xml:space="preserve"> </w:t>
      </w:r>
      <w:r w:rsidRPr="004E7935">
        <w:rPr>
          <w:rFonts w:cs="Arial"/>
          <w:sz w:val="21"/>
          <w:szCs w:val="21"/>
          <w:lang w:val="fr-BE" w:eastAsia="en-GB"/>
        </w:rPr>
        <w:t>à</w:t>
      </w:r>
      <w:r w:rsidR="005F3C4E" w:rsidRPr="004E7935">
        <w:rPr>
          <w:rFonts w:cs="Arial"/>
          <w:sz w:val="21"/>
          <w:szCs w:val="21"/>
          <w:lang w:val="fr-BE" w:eastAsia="en-GB"/>
        </w:rPr>
        <w:t xml:space="preserve"> </w:t>
      </w:r>
      <w:r w:rsidRPr="004E7935">
        <w:rPr>
          <w:rFonts w:cs="Arial"/>
          <w:sz w:val="21"/>
          <w:szCs w:val="21"/>
          <w:lang w:val="fr-BE" w:eastAsia="en-GB"/>
        </w:rPr>
        <w:t>présenter des</w:t>
      </w:r>
      <w:r w:rsidR="005F3C4E" w:rsidRPr="004E7935">
        <w:rPr>
          <w:rFonts w:cs="Arial"/>
          <w:sz w:val="21"/>
          <w:szCs w:val="21"/>
          <w:lang w:val="fr-BE" w:eastAsia="en-GB"/>
        </w:rPr>
        <w:t xml:space="preserve"> </w:t>
      </w:r>
      <w:r w:rsidRPr="004E7935">
        <w:rPr>
          <w:rFonts w:cs="Arial"/>
          <w:sz w:val="21"/>
          <w:szCs w:val="21"/>
          <w:lang w:val="fr-BE" w:eastAsia="en-GB"/>
        </w:rPr>
        <w:t>attestations</w:t>
      </w:r>
      <w:r w:rsidR="005F3C4E" w:rsidRPr="004E7935">
        <w:rPr>
          <w:rFonts w:cs="Arial"/>
          <w:sz w:val="21"/>
          <w:szCs w:val="21"/>
          <w:lang w:val="fr-BE" w:eastAsia="en-GB"/>
        </w:rPr>
        <w:t xml:space="preserve"> </w:t>
      </w:r>
      <w:r w:rsidRPr="004E7935">
        <w:rPr>
          <w:rFonts w:cs="Arial"/>
          <w:sz w:val="21"/>
          <w:szCs w:val="21"/>
          <w:lang w:val="fr-BE" w:eastAsia="en-GB"/>
        </w:rPr>
        <w:t>d'assurances</w:t>
      </w:r>
      <w:r w:rsidR="005F3C4E" w:rsidRPr="004E7935">
        <w:rPr>
          <w:rFonts w:cs="Arial"/>
          <w:sz w:val="21"/>
          <w:szCs w:val="21"/>
          <w:lang w:val="fr-BE" w:eastAsia="en-GB"/>
        </w:rPr>
        <w:t xml:space="preserve"> </w:t>
      </w:r>
      <w:r w:rsidRPr="004E7935">
        <w:rPr>
          <w:rFonts w:cs="Arial"/>
          <w:sz w:val="21"/>
          <w:szCs w:val="21"/>
          <w:lang w:val="fr-BE" w:eastAsia="en-GB"/>
        </w:rPr>
        <w:t>relatives</w:t>
      </w:r>
      <w:r w:rsidR="005F3C4E" w:rsidRPr="004E7935">
        <w:rPr>
          <w:rFonts w:cs="Arial"/>
          <w:sz w:val="21"/>
          <w:szCs w:val="21"/>
          <w:lang w:val="fr-BE" w:eastAsia="en-GB"/>
        </w:rPr>
        <w:t xml:space="preserve"> </w:t>
      </w:r>
      <w:r w:rsidRPr="004E7935">
        <w:rPr>
          <w:rFonts w:cs="Arial"/>
          <w:sz w:val="21"/>
          <w:szCs w:val="21"/>
          <w:lang w:val="fr-BE" w:eastAsia="en-GB"/>
        </w:rPr>
        <w:t>à la</w:t>
      </w:r>
      <w:r w:rsidR="005F3C4E" w:rsidRPr="004E7935">
        <w:rPr>
          <w:rFonts w:cs="Arial"/>
          <w:sz w:val="21"/>
          <w:szCs w:val="21"/>
          <w:lang w:val="fr-BE" w:eastAsia="en-GB"/>
        </w:rPr>
        <w:t xml:space="preserve"> </w:t>
      </w:r>
      <w:r w:rsidRPr="004E7935">
        <w:rPr>
          <w:rFonts w:cs="Arial"/>
          <w:sz w:val="21"/>
          <w:szCs w:val="21"/>
          <w:lang w:val="fr-BE" w:eastAsia="en-GB"/>
        </w:rPr>
        <w:t xml:space="preserve">« Responsabilité civile », « accidents de travail » Et « risques liés au transport </w:t>
      </w:r>
      <w:r w:rsidR="000C77C8" w:rsidRPr="004E7935">
        <w:rPr>
          <w:rFonts w:cs="Arial"/>
          <w:sz w:val="21"/>
          <w:szCs w:val="21"/>
          <w:lang w:val="fr-BE" w:eastAsia="en-GB"/>
        </w:rPr>
        <w:t>» souscris</w:t>
      </w:r>
      <w:r w:rsidRPr="004E7935">
        <w:rPr>
          <w:rFonts w:cs="Arial"/>
          <w:sz w:val="21"/>
          <w:szCs w:val="21"/>
          <w:lang w:val="fr-BE" w:eastAsia="en-GB"/>
        </w:rPr>
        <w:t xml:space="preserve"> par l'entreprise, </w:t>
      </w:r>
      <w:r w:rsidR="00271F35" w:rsidRPr="004E7935">
        <w:rPr>
          <w:rFonts w:cs="Arial"/>
          <w:sz w:val="21"/>
          <w:szCs w:val="21"/>
          <w:lang w:val="fr-BE" w:eastAsia="en-GB"/>
        </w:rPr>
        <w:t>aucune modification</w:t>
      </w:r>
      <w:r w:rsidR="005B6597" w:rsidRPr="004E7935">
        <w:rPr>
          <w:rFonts w:cs="Arial"/>
          <w:sz w:val="21"/>
          <w:szCs w:val="21"/>
          <w:lang w:val="fr-BE" w:eastAsia="en-GB"/>
        </w:rPr>
        <w:t xml:space="preserve"> </w:t>
      </w:r>
      <w:r w:rsidR="00271F35" w:rsidRPr="004E7935">
        <w:rPr>
          <w:rFonts w:cs="Arial"/>
          <w:sz w:val="21"/>
          <w:szCs w:val="21"/>
          <w:lang w:val="fr-BE" w:eastAsia="en-GB"/>
        </w:rPr>
        <w:t>résiliation de la police et aucune suspension de la couverture ne peut être appliquée</w:t>
      </w:r>
      <w:r w:rsidRPr="004E7935">
        <w:rPr>
          <w:rFonts w:cs="Arial"/>
          <w:sz w:val="21"/>
          <w:szCs w:val="21"/>
          <w:lang w:val="fr-BE" w:eastAsia="en-GB"/>
        </w:rPr>
        <w:t xml:space="preserve"> durant l’exécution de la prestation sans</w:t>
      </w:r>
      <w:r w:rsidR="00271F35" w:rsidRPr="004E7935">
        <w:rPr>
          <w:rFonts w:cs="Arial"/>
          <w:sz w:val="21"/>
          <w:szCs w:val="21"/>
          <w:lang w:val="fr-BE" w:eastAsia="en-GB"/>
        </w:rPr>
        <w:t xml:space="preserve"> que l’assureur ait informé le Pouvoir Adjudicateur de cette mesure au moins un mois à l’avance.</w:t>
      </w:r>
      <w:r w:rsidRPr="004E7935">
        <w:rPr>
          <w:rFonts w:cs="Arial"/>
          <w:sz w:val="21"/>
          <w:szCs w:val="21"/>
          <w:lang w:val="fr-BE" w:eastAsia="en-GB"/>
        </w:rPr>
        <w:t xml:space="preserve"> L’a</w:t>
      </w:r>
      <w:r w:rsidR="00271F35" w:rsidRPr="004E7935">
        <w:rPr>
          <w:rFonts w:eastAsia="Times New Roman" w:cs="Arial"/>
          <w:sz w:val="21"/>
          <w:szCs w:val="21"/>
          <w:lang w:val="fr-BE"/>
        </w:rPr>
        <w:t>djudicataire transmettra au Pouvoir Adjudicateur, sur simple demande, une copie de la preuve du paiement régulier des primes qui sont à sa charge.</w:t>
      </w:r>
    </w:p>
    <w:p w14:paraId="16144649" w14:textId="77777777" w:rsidR="00271F35" w:rsidRPr="004E7935" w:rsidRDefault="00271F35" w:rsidP="00271F35">
      <w:pPr>
        <w:keepNext/>
        <w:tabs>
          <w:tab w:val="num" w:pos="0"/>
        </w:tabs>
        <w:spacing w:before="120" w:after="120"/>
        <w:ind w:left="340" w:hanging="340"/>
        <w:outlineLvl w:val="0"/>
        <w:rPr>
          <w:rFonts w:eastAsia="Times New Roman"/>
          <w:b/>
          <w:bCs/>
          <w:sz w:val="21"/>
          <w:szCs w:val="21"/>
          <w:lang w:val="fr-BE"/>
        </w:rPr>
      </w:pPr>
      <w:r w:rsidRPr="004E7935">
        <w:rPr>
          <w:rFonts w:eastAsia="Times New Roman"/>
          <w:b/>
          <w:bCs/>
          <w:sz w:val="21"/>
          <w:szCs w:val="21"/>
          <w:lang w:val="fr-BE"/>
        </w:rPr>
        <w:t xml:space="preserve">Droits de propriété intellectuelle </w:t>
      </w:r>
    </w:p>
    <w:p w14:paraId="22D9173E" w14:textId="77777777" w:rsidR="00271F35" w:rsidRPr="004E7935" w:rsidRDefault="00271F35" w:rsidP="00271F35">
      <w:pPr>
        <w:jc w:val="both"/>
        <w:rPr>
          <w:rFonts w:cs="Arial"/>
          <w:sz w:val="21"/>
          <w:szCs w:val="21"/>
          <w:lang w:val="fr-BE" w:eastAsia="en-GB"/>
        </w:rPr>
      </w:pPr>
      <w:r w:rsidRPr="004E7935">
        <w:rPr>
          <w:rFonts w:cs="Arial"/>
          <w:sz w:val="21"/>
          <w:szCs w:val="21"/>
          <w:lang w:val="fr-BE" w:eastAsia="en-GB"/>
        </w:rPr>
        <w:t>L’Adjudicataire doit défendre le Pouvoir Adjudicateur contre tout recours de tiers pour violation des droits de propriété intellectuelle afférents aux biens ou services fournis.</w:t>
      </w:r>
    </w:p>
    <w:p w14:paraId="7D5D6C41" w14:textId="77777777" w:rsidR="00271F35" w:rsidRPr="004E7935" w:rsidRDefault="00271F35" w:rsidP="00271F35">
      <w:pPr>
        <w:jc w:val="both"/>
        <w:rPr>
          <w:rFonts w:cs="Arial"/>
          <w:sz w:val="21"/>
          <w:szCs w:val="21"/>
          <w:lang w:eastAsia="en-GB"/>
        </w:rPr>
      </w:pPr>
      <w:r w:rsidRPr="004E7935">
        <w:rPr>
          <w:rFonts w:cs="Arial"/>
          <w:sz w:val="21"/>
          <w:szCs w:val="21"/>
          <w:lang w:val="fr-BE" w:eastAsia="en-GB"/>
        </w:rPr>
        <w:t xml:space="preserve">L'Adjudicataire doit, sans limitation de montant, prendre à son compte tous les paiements de dommages et intérêts, frais et dépenses qui en découlent et qui seraient mis à charge du </w:t>
      </w:r>
      <w:r w:rsidRPr="004E7935">
        <w:rPr>
          <w:rFonts w:cs="Arial"/>
          <w:sz w:val="21"/>
          <w:szCs w:val="21"/>
          <w:lang w:val="fr-BE" w:eastAsia="en-GB"/>
        </w:rPr>
        <w:lastRenderedPageBreak/>
        <w:t>Pouvoir Adjudicateur au terme d’une décision judiciaire rendue sur un tel recours, pour autant que l’Adjudicataire ait un droit de regard sur les moyens de défense ainsi que sur les négociations entreprises en vue d’un règlement amiable.</w:t>
      </w:r>
      <w:r w:rsidRPr="004E7935">
        <w:rPr>
          <w:rFonts w:cs="Arial"/>
          <w:sz w:val="21"/>
          <w:szCs w:val="21"/>
          <w:lang w:eastAsia="en-GB"/>
        </w:rPr>
        <w:t xml:space="preserve"> </w:t>
      </w:r>
    </w:p>
    <w:p w14:paraId="040EE570" w14:textId="77777777" w:rsidR="00271F35" w:rsidRPr="004E7935" w:rsidRDefault="00271F35" w:rsidP="00271F35">
      <w:pPr>
        <w:jc w:val="both"/>
        <w:rPr>
          <w:rFonts w:cs="Arial"/>
          <w:sz w:val="21"/>
          <w:szCs w:val="21"/>
          <w:lang w:val="fr-BE" w:eastAsia="en-GB"/>
        </w:rPr>
      </w:pPr>
      <w:r w:rsidRPr="004E7935">
        <w:rPr>
          <w:rFonts w:cs="Arial"/>
          <w:sz w:val="21"/>
          <w:szCs w:val="21"/>
          <w:lang w:val="fr-BE" w:eastAsia="en-GB"/>
        </w:rPr>
        <w:t>L’Adjudicataire s’engage, soit à obtenir le droit d’utiliser plus avant les produits concernés en faveur du Pouvoir Adjudicateur, soit à modifier</w:t>
      </w:r>
      <w:r w:rsidRPr="004E7935">
        <w:rPr>
          <w:rFonts w:cs="Arial"/>
          <w:b/>
          <w:sz w:val="21"/>
          <w:szCs w:val="21"/>
          <w:lang w:val="fr-BE" w:eastAsia="en-GB"/>
        </w:rPr>
        <w:t xml:space="preserve"> </w:t>
      </w:r>
      <w:r w:rsidRPr="004E7935">
        <w:rPr>
          <w:rFonts w:cs="Arial"/>
          <w:sz w:val="21"/>
          <w:szCs w:val="21"/>
          <w:lang w:val="fr-BE" w:eastAsia="en-GB"/>
        </w:rPr>
        <w:t>ces produits ou à les remplacer à ses propres frais, afin de mettre fin à la violation sans pour autant changer les spécifications fondamentales des produits.</w:t>
      </w:r>
    </w:p>
    <w:p w14:paraId="4A84BBD9" w14:textId="77777777" w:rsidR="00271F35" w:rsidRPr="004E7935" w:rsidRDefault="00271F35" w:rsidP="00271F35">
      <w:pPr>
        <w:jc w:val="both"/>
        <w:rPr>
          <w:rFonts w:cs="Arial"/>
          <w:sz w:val="21"/>
          <w:szCs w:val="21"/>
          <w:lang w:val="fr-BE" w:eastAsia="en-GB"/>
        </w:rPr>
      </w:pPr>
      <w:r w:rsidRPr="004E7935">
        <w:rPr>
          <w:rFonts w:cs="Arial"/>
          <w:sz w:val="21"/>
          <w:szCs w:val="21"/>
          <w:lang w:val="fr-BE" w:eastAsia="en-GB"/>
        </w:rPr>
        <w:t>Le prix d'acquisition des éventuels droits de brevet et les éventuels autres droits de propriété intellectuelle, tout</w:t>
      </w:r>
      <w:r w:rsidRPr="004E7935">
        <w:rPr>
          <w:rFonts w:cs="Arial"/>
          <w:i/>
          <w:sz w:val="21"/>
          <w:szCs w:val="21"/>
          <w:lang w:val="fr-BE" w:eastAsia="en-GB"/>
        </w:rPr>
        <w:t xml:space="preserve"> </w:t>
      </w:r>
      <w:r w:rsidRPr="004E7935">
        <w:rPr>
          <w:rFonts w:cs="Arial"/>
          <w:sz w:val="21"/>
          <w:szCs w:val="21"/>
          <w:lang w:val="fr-BE" w:eastAsia="en-GB"/>
        </w:rPr>
        <w:t xml:space="preserve">comme les redevances dues pour les licences d'exploitation du brevet ainsi que pour le maintien du brevet ou tout autre redevance sont supportées par l'Adjudicataire, indépendamment du fait que leur existence </w:t>
      </w:r>
      <w:r w:rsidRPr="004E7935">
        <w:rPr>
          <w:rFonts w:cs="Arial"/>
          <w:sz w:val="21"/>
          <w:szCs w:val="21"/>
          <w:lang w:eastAsia="en-GB"/>
        </w:rPr>
        <w:t>soit</w:t>
      </w:r>
      <w:r w:rsidRPr="004E7935">
        <w:rPr>
          <w:rFonts w:cs="Arial"/>
          <w:sz w:val="21"/>
          <w:szCs w:val="21"/>
          <w:lang w:val="fr-BE" w:eastAsia="en-GB"/>
        </w:rPr>
        <w:t xml:space="preserve"> signalée ou non dans les documents contractuels.</w:t>
      </w:r>
    </w:p>
    <w:p w14:paraId="61275C95" w14:textId="77777777" w:rsidR="00271F35" w:rsidRPr="004E7935" w:rsidRDefault="00271F35" w:rsidP="00271F35">
      <w:pPr>
        <w:numPr>
          <w:ilvl w:val="12"/>
          <w:numId w:val="0"/>
        </w:numPr>
        <w:overflowPunct w:val="0"/>
        <w:autoSpaceDE w:val="0"/>
        <w:autoSpaceDN w:val="0"/>
        <w:adjustRightInd w:val="0"/>
        <w:jc w:val="both"/>
        <w:textAlignment w:val="baseline"/>
        <w:rPr>
          <w:rFonts w:eastAsia="Times New Roman" w:cs="Arial"/>
          <w:sz w:val="21"/>
          <w:szCs w:val="21"/>
          <w:lang w:val="fr-BE"/>
        </w:rPr>
      </w:pPr>
      <w:r w:rsidRPr="004E7935">
        <w:rPr>
          <w:rFonts w:eastAsia="Times New Roman" w:cs="Arial"/>
          <w:sz w:val="21"/>
          <w:szCs w:val="21"/>
          <w:lang w:val="fr-BE"/>
        </w:rPr>
        <w:t xml:space="preserve">Le prestataire cède, sans contrepartie financière, de façon intégrale, définitive et exclusive à </w:t>
      </w:r>
      <w:r w:rsidR="005D088A" w:rsidRPr="004E7935">
        <w:rPr>
          <w:rFonts w:eastAsia="Times New Roman" w:cs="Arial"/>
          <w:sz w:val="21"/>
          <w:szCs w:val="21"/>
          <w:lang w:val="fr-BE"/>
        </w:rPr>
        <w:t>Enabel</w:t>
      </w:r>
      <w:r w:rsidRPr="004E7935">
        <w:rPr>
          <w:rFonts w:eastAsia="Times New Roman" w:cs="Arial"/>
          <w:sz w:val="21"/>
          <w:szCs w:val="21"/>
          <w:lang w:val="fr-BE"/>
        </w:rPr>
        <w:t xml:space="preserve"> l'ensemble des droits d'auteur ou de propriété industrielle qu’il a créé ou va créer dans le cadre de la relation contractuelle. Cette cession aura lieu au moment de la réception des œuvres protégées par le droit d’auteur.</w:t>
      </w:r>
    </w:p>
    <w:p w14:paraId="3E17976C" w14:textId="77777777" w:rsidR="00271F35" w:rsidRPr="004E7935" w:rsidRDefault="00271F35" w:rsidP="00271F35">
      <w:pPr>
        <w:keepNext/>
        <w:tabs>
          <w:tab w:val="num" w:pos="0"/>
        </w:tabs>
        <w:spacing w:before="120" w:after="120"/>
        <w:ind w:left="340" w:hanging="340"/>
        <w:outlineLvl w:val="0"/>
        <w:rPr>
          <w:rFonts w:eastAsia="Times New Roman"/>
          <w:b/>
          <w:bCs/>
          <w:sz w:val="21"/>
          <w:szCs w:val="21"/>
          <w:lang w:val="fr-BE"/>
        </w:rPr>
      </w:pPr>
      <w:bookmarkStart w:id="2" w:name="_Toc471034729"/>
      <w:bookmarkStart w:id="3" w:name="_Toc471120404"/>
      <w:bookmarkStart w:id="4" w:name="_Toc471120551"/>
      <w:bookmarkStart w:id="5" w:name="_Toc471203423"/>
      <w:bookmarkStart w:id="6" w:name="_Toc471203925"/>
      <w:bookmarkStart w:id="7" w:name="_Toc471274352"/>
      <w:bookmarkStart w:id="8" w:name="_Toc478192667"/>
      <w:bookmarkStart w:id="9" w:name="_Toc169671498"/>
      <w:bookmarkStart w:id="10" w:name="_Toc178138072"/>
      <w:bookmarkStart w:id="11" w:name="_Toc179695602"/>
      <w:r w:rsidRPr="004E7935">
        <w:rPr>
          <w:rFonts w:eastAsia="Times New Roman"/>
          <w:b/>
          <w:bCs/>
          <w:sz w:val="21"/>
          <w:szCs w:val="21"/>
          <w:lang w:val="fr-BE"/>
        </w:rPr>
        <w:t>Obligation de confidentialité</w:t>
      </w:r>
      <w:bookmarkStart w:id="12" w:name="_Toc179691038"/>
      <w:bookmarkEnd w:id="2"/>
      <w:bookmarkEnd w:id="3"/>
      <w:bookmarkEnd w:id="4"/>
      <w:bookmarkEnd w:id="5"/>
      <w:bookmarkEnd w:id="6"/>
      <w:bookmarkEnd w:id="7"/>
      <w:bookmarkEnd w:id="8"/>
      <w:bookmarkEnd w:id="9"/>
      <w:bookmarkEnd w:id="10"/>
      <w:bookmarkEnd w:id="11"/>
      <w:bookmarkEnd w:id="12"/>
      <w:r w:rsidRPr="004E7935">
        <w:rPr>
          <w:rFonts w:eastAsia="Times New Roman"/>
          <w:b/>
          <w:bCs/>
          <w:sz w:val="21"/>
          <w:szCs w:val="21"/>
          <w:lang w:val="fr-BE"/>
        </w:rPr>
        <w:t xml:space="preserve"> </w:t>
      </w:r>
    </w:p>
    <w:p w14:paraId="2A18D52A" w14:textId="77777777" w:rsidR="00271F35" w:rsidRPr="004E7935" w:rsidRDefault="00271F35" w:rsidP="00271F35">
      <w:pPr>
        <w:numPr>
          <w:ilvl w:val="12"/>
          <w:numId w:val="0"/>
        </w:numPr>
        <w:jc w:val="both"/>
        <w:rPr>
          <w:rFonts w:cs="Arial"/>
          <w:sz w:val="21"/>
          <w:szCs w:val="21"/>
          <w:lang w:val="fr-BE" w:eastAsia="en-GB"/>
        </w:rPr>
      </w:pPr>
      <w:r w:rsidRPr="004E7935">
        <w:rPr>
          <w:rFonts w:cs="Arial"/>
          <w:sz w:val="21"/>
          <w:szCs w:val="21"/>
          <w:lang w:val="fr-BE" w:eastAsia="en-GB"/>
        </w:rPr>
        <w:t>Toute information de nature commerciale, organisationnelle et/ou technique (toutes les données, y compris, et ce sans limitation, les mots de passe, documents, schémas, plans, prototypes, chiffres) dont l’Adjudicataire prend connaissance dans le cadre de cette commande reste la propriété du Pouvoir Adjudicateur.</w:t>
      </w:r>
    </w:p>
    <w:p w14:paraId="15B67850" w14:textId="5D9093EF" w:rsidR="00271F35" w:rsidRPr="004E7935" w:rsidRDefault="00271F35" w:rsidP="00271F35">
      <w:pPr>
        <w:numPr>
          <w:ilvl w:val="12"/>
          <w:numId w:val="0"/>
        </w:numPr>
        <w:rPr>
          <w:rFonts w:cs="Arial"/>
          <w:sz w:val="21"/>
          <w:szCs w:val="21"/>
          <w:lang w:val="fr-BE" w:eastAsia="en-GB"/>
        </w:rPr>
      </w:pPr>
      <w:r w:rsidRPr="004E7935">
        <w:rPr>
          <w:rFonts w:cs="Arial"/>
          <w:sz w:val="21"/>
          <w:szCs w:val="21"/>
          <w:lang w:val="fr-BE" w:eastAsia="en-GB"/>
        </w:rPr>
        <w:t xml:space="preserve">L’Adjudicataire </w:t>
      </w:r>
      <w:r w:rsidR="00151B23" w:rsidRPr="004E7935">
        <w:rPr>
          <w:rFonts w:cs="Arial"/>
          <w:sz w:val="21"/>
          <w:szCs w:val="21"/>
          <w:lang w:val="fr-BE" w:eastAsia="en-GB"/>
        </w:rPr>
        <w:t>s’engage :</w:t>
      </w:r>
    </w:p>
    <w:p w14:paraId="1432568E" w14:textId="77777777" w:rsidR="00271F35" w:rsidRPr="004E7935" w:rsidRDefault="00271F35" w:rsidP="00271F35">
      <w:pPr>
        <w:numPr>
          <w:ilvl w:val="1"/>
          <w:numId w:val="1"/>
        </w:numPr>
        <w:spacing w:line="240" w:lineRule="auto"/>
        <w:jc w:val="both"/>
        <w:rPr>
          <w:rFonts w:cs="Arial"/>
          <w:sz w:val="21"/>
          <w:szCs w:val="21"/>
          <w:lang w:val="fr-BE" w:eastAsia="en-GB"/>
        </w:rPr>
      </w:pPr>
      <w:r w:rsidRPr="004E7935">
        <w:rPr>
          <w:rFonts w:cs="Arial"/>
          <w:sz w:val="21"/>
          <w:szCs w:val="21"/>
          <w:lang w:val="fr-BE" w:eastAsia="en-GB"/>
        </w:rPr>
        <w:t>à garder confidentielles les informations reçues et à ne pas les transmettre à un tiers sans accord préalable et écrit du Pouvoir Adjudicateur;</w:t>
      </w:r>
    </w:p>
    <w:p w14:paraId="6A2F2F9E" w14:textId="77777777" w:rsidR="00271F35" w:rsidRPr="004E7935" w:rsidRDefault="00271F35" w:rsidP="00271F35">
      <w:pPr>
        <w:numPr>
          <w:ilvl w:val="1"/>
          <w:numId w:val="1"/>
        </w:numPr>
        <w:spacing w:line="240" w:lineRule="auto"/>
        <w:jc w:val="both"/>
        <w:rPr>
          <w:rFonts w:cs="Arial"/>
          <w:sz w:val="21"/>
          <w:szCs w:val="21"/>
          <w:lang w:val="fr-BE" w:eastAsia="en-GB"/>
        </w:rPr>
      </w:pPr>
      <w:r w:rsidRPr="004E7935">
        <w:rPr>
          <w:rFonts w:cs="Arial"/>
          <w:sz w:val="21"/>
          <w:szCs w:val="21"/>
          <w:lang w:val="fr-BE" w:eastAsia="en-GB"/>
        </w:rPr>
        <w:t xml:space="preserve">à utiliser les informations </w:t>
      </w:r>
      <w:r w:rsidRPr="004E7935">
        <w:rPr>
          <w:rFonts w:cs="Arial"/>
          <w:sz w:val="21"/>
          <w:szCs w:val="21"/>
          <w:lang w:eastAsia="en-GB"/>
        </w:rPr>
        <w:t>reçues</w:t>
      </w:r>
      <w:r w:rsidRPr="004E7935">
        <w:rPr>
          <w:rFonts w:cs="Arial"/>
          <w:sz w:val="21"/>
          <w:szCs w:val="21"/>
          <w:lang w:val="fr-BE" w:eastAsia="en-GB"/>
        </w:rPr>
        <w:t xml:space="preserve"> uniquement dans le cadre de la commande;</w:t>
      </w:r>
    </w:p>
    <w:p w14:paraId="2F42BCC8" w14:textId="77777777" w:rsidR="00271F35" w:rsidRPr="004E7935" w:rsidRDefault="00271F35" w:rsidP="00271F35">
      <w:pPr>
        <w:numPr>
          <w:ilvl w:val="1"/>
          <w:numId w:val="1"/>
        </w:numPr>
        <w:spacing w:line="240" w:lineRule="auto"/>
        <w:jc w:val="both"/>
        <w:rPr>
          <w:rFonts w:cs="Arial"/>
          <w:sz w:val="21"/>
          <w:szCs w:val="21"/>
          <w:lang w:val="fr-BE" w:eastAsia="en-GB"/>
        </w:rPr>
      </w:pPr>
      <w:r w:rsidRPr="004E7935">
        <w:rPr>
          <w:rFonts w:cs="Arial"/>
          <w:sz w:val="21"/>
          <w:szCs w:val="21"/>
          <w:lang w:val="fr-BE" w:eastAsia="en-GB"/>
        </w:rPr>
        <w:t xml:space="preserve">à communiquer les informations </w:t>
      </w:r>
      <w:r w:rsidRPr="004E7935">
        <w:rPr>
          <w:rFonts w:cs="Arial"/>
          <w:sz w:val="21"/>
          <w:szCs w:val="21"/>
          <w:lang w:eastAsia="en-GB"/>
        </w:rPr>
        <w:t>reçues</w:t>
      </w:r>
      <w:r w:rsidRPr="004E7935">
        <w:rPr>
          <w:rFonts w:cs="Arial"/>
          <w:sz w:val="21"/>
          <w:szCs w:val="21"/>
          <w:lang w:val="fr-BE" w:eastAsia="en-GB"/>
        </w:rPr>
        <w:t xml:space="preserve"> uniquement au personnel qui doit en disposer dans le cadre de la commande;</w:t>
      </w:r>
    </w:p>
    <w:p w14:paraId="2E510C37" w14:textId="77777777" w:rsidR="00271F35" w:rsidRPr="004E7935" w:rsidRDefault="00271F35" w:rsidP="00271F35">
      <w:pPr>
        <w:numPr>
          <w:ilvl w:val="1"/>
          <w:numId w:val="1"/>
        </w:numPr>
        <w:spacing w:line="240" w:lineRule="auto"/>
        <w:jc w:val="both"/>
        <w:rPr>
          <w:rFonts w:cs="Arial"/>
          <w:sz w:val="21"/>
          <w:szCs w:val="21"/>
          <w:lang w:val="fr-BE" w:eastAsia="en-GB"/>
        </w:rPr>
      </w:pPr>
      <w:r w:rsidRPr="004E7935">
        <w:rPr>
          <w:rFonts w:cs="Arial"/>
          <w:sz w:val="21"/>
          <w:szCs w:val="21"/>
          <w:lang w:val="fr-BE" w:eastAsia="en-GB"/>
        </w:rPr>
        <w:t>à renvoyer les informations reçues et toutes leurs éventuelles copies sur simple demande du Pouvoir Adjudicateur;</w:t>
      </w:r>
    </w:p>
    <w:p w14:paraId="764E5F5C" w14:textId="77777777" w:rsidR="00271F35" w:rsidRPr="004E7935" w:rsidRDefault="00271F35" w:rsidP="00271F35">
      <w:pPr>
        <w:jc w:val="both"/>
        <w:rPr>
          <w:rFonts w:cs="Arial"/>
          <w:sz w:val="21"/>
          <w:szCs w:val="21"/>
          <w:lang w:val="fr-BE" w:eastAsia="en-GB"/>
        </w:rPr>
      </w:pPr>
      <w:r w:rsidRPr="004E7935">
        <w:rPr>
          <w:rFonts w:cs="Arial"/>
          <w:sz w:val="21"/>
          <w:szCs w:val="21"/>
          <w:lang w:val="fr-BE" w:eastAsia="en-GB"/>
        </w:rPr>
        <w:t xml:space="preserve">Cette obligation de confidentialité </w:t>
      </w:r>
      <w:r w:rsidRPr="004E7935">
        <w:rPr>
          <w:rFonts w:cs="Arial"/>
          <w:b/>
          <w:bCs/>
          <w:sz w:val="21"/>
          <w:szCs w:val="21"/>
          <w:lang w:val="fr-BE" w:eastAsia="en-GB"/>
        </w:rPr>
        <w:t>court pendant toute la durée de la commande et, sauf convention contraire, se poursuit pendant une période de deux ans à compter de l’échéance de celle-ci. </w:t>
      </w:r>
    </w:p>
    <w:p w14:paraId="37AD5445" w14:textId="77777777" w:rsidR="00271F35" w:rsidRPr="004E7935" w:rsidRDefault="00271F35" w:rsidP="00271F35">
      <w:pPr>
        <w:keepNext/>
        <w:tabs>
          <w:tab w:val="num" w:pos="0"/>
        </w:tabs>
        <w:spacing w:before="120" w:after="120"/>
        <w:ind w:left="340" w:hanging="340"/>
        <w:outlineLvl w:val="0"/>
        <w:rPr>
          <w:rFonts w:eastAsia="Times New Roman"/>
          <w:b/>
          <w:bCs/>
          <w:sz w:val="21"/>
          <w:szCs w:val="21"/>
        </w:rPr>
      </w:pPr>
      <w:r w:rsidRPr="004E7935">
        <w:rPr>
          <w:rFonts w:eastAsia="Times New Roman"/>
          <w:b/>
          <w:bCs/>
          <w:sz w:val="21"/>
          <w:szCs w:val="21"/>
        </w:rPr>
        <w:t>Sécurité des données et des systèmes d’information</w:t>
      </w:r>
    </w:p>
    <w:p w14:paraId="0F869AAF" w14:textId="77777777" w:rsidR="00271F35" w:rsidRPr="004E7935" w:rsidRDefault="00271F35" w:rsidP="00271F35">
      <w:pPr>
        <w:jc w:val="both"/>
        <w:rPr>
          <w:rFonts w:cs="Arial"/>
          <w:sz w:val="21"/>
          <w:szCs w:val="21"/>
          <w:lang w:eastAsia="en-GB"/>
        </w:rPr>
      </w:pPr>
      <w:r w:rsidRPr="004E7935">
        <w:rPr>
          <w:rFonts w:cs="Arial"/>
          <w:sz w:val="21"/>
          <w:szCs w:val="21"/>
          <w:lang w:eastAsia="en-GB"/>
        </w:rPr>
        <w:t>En cas de fourniture de moyens concernant les systèmes d’information du Pouvoir Adjudicateur, d’intervention sur ceux-ci ou de leur simple utilisation, l’Adjudicataire s’assure :</w:t>
      </w:r>
    </w:p>
    <w:p w14:paraId="39E8E738" w14:textId="77777777" w:rsidR="00271F35" w:rsidRPr="004E7935" w:rsidRDefault="00271F35" w:rsidP="00271F35">
      <w:pPr>
        <w:numPr>
          <w:ilvl w:val="0"/>
          <w:numId w:val="3"/>
        </w:numPr>
        <w:spacing w:line="240" w:lineRule="auto"/>
        <w:jc w:val="both"/>
        <w:rPr>
          <w:rFonts w:cs="Arial"/>
          <w:sz w:val="21"/>
          <w:szCs w:val="21"/>
          <w:lang w:eastAsia="en-GB"/>
        </w:rPr>
      </w:pPr>
      <w:r w:rsidRPr="004E7935">
        <w:rPr>
          <w:rFonts w:cs="Arial"/>
          <w:sz w:val="21"/>
          <w:szCs w:val="21"/>
          <w:lang w:eastAsia="en-GB"/>
        </w:rPr>
        <w:t>De la mise en place des dispositions (techniques et organisationnelles) en matière de sécurité, nécessaires pour maîtriser les risques concernant les systèmes, applications, informations et délégations qui leurs sont confiés ;</w:t>
      </w:r>
    </w:p>
    <w:p w14:paraId="36FB194D" w14:textId="77777777" w:rsidR="00271F35" w:rsidRPr="004E7935" w:rsidRDefault="00271F35" w:rsidP="00271F35">
      <w:pPr>
        <w:numPr>
          <w:ilvl w:val="0"/>
          <w:numId w:val="3"/>
        </w:numPr>
        <w:spacing w:line="240" w:lineRule="auto"/>
        <w:jc w:val="both"/>
        <w:rPr>
          <w:rFonts w:cs="Arial"/>
          <w:sz w:val="21"/>
          <w:szCs w:val="21"/>
          <w:lang w:eastAsia="en-GB"/>
        </w:rPr>
      </w:pPr>
      <w:r w:rsidRPr="004E7935">
        <w:rPr>
          <w:rFonts w:cs="Arial"/>
          <w:sz w:val="21"/>
          <w:szCs w:val="21"/>
          <w:lang w:eastAsia="en-GB"/>
        </w:rPr>
        <w:t>De respecter les règles de gouvernance IT en vigueur et la politique d’accès en particulier ;</w:t>
      </w:r>
    </w:p>
    <w:p w14:paraId="5A065D29" w14:textId="77777777" w:rsidR="00271F35" w:rsidRPr="004E7935" w:rsidRDefault="00271F35" w:rsidP="00271F35">
      <w:pPr>
        <w:numPr>
          <w:ilvl w:val="0"/>
          <w:numId w:val="3"/>
        </w:numPr>
        <w:spacing w:line="240" w:lineRule="auto"/>
        <w:jc w:val="both"/>
        <w:rPr>
          <w:rFonts w:cs="Arial"/>
          <w:sz w:val="21"/>
          <w:szCs w:val="21"/>
          <w:lang w:eastAsia="en-GB"/>
        </w:rPr>
      </w:pPr>
      <w:r w:rsidRPr="004E7935">
        <w:rPr>
          <w:rFonts w:cs="Arial"/>
          <w:sz w:val="21"/>
          <w:szCs w:val="21"/>
          <w:lang w:eastAsia="en-GB"/>
        </w:rPr>
        <w:t>De respecter l’interdiction d’importer des données sans information et autorisation préalable du Pouvoir Adjudicateur ;</w:t>
      </w:r>
    </w:p>
    <w:p w14:paraId="4130E4F5" w14:textId="77777777" w:rsidR="00271F35" w:rsidRPr="004E7935" w:rsidRDefault="00271F35" w:rsidP="00271F35">
      <w:pPr>
        <w:numPr>
          <w:ilvl w:val="0"/>
          <w:numId w:val="3"/>
        </w:numPr>
        <w:spacing w:line="240" w:lineRule="auto"/>
        <w:jc w:val="both"/>
        <w:rPr>
          <w:rFonts w:cs="Arial"/>
          <w:sz w:val="21"/>
          <w:szCs w:val="21"/>
          <w:lang w:eastAsia="en-GB"/>
        </w:rPr>
      </w:pPr>
      <w:r w:rsidRPr="004E7935">
        <w:rPr>
          <w:rFonts w:cs="Arial"/>
          <w:sz w:val="21"/>
          <w:szCs w:val="21"/>
          <w:lang w:eastAsia="en-GB"/>
        </w:rPr>
        <w:t>De respecter l’interdiction d’exporter des données du Pouvoir Adjudicateur vers le monde extérieur.</w:t>
      </w:r>
    </w:p>
    <w:p w14:paraId="0BCC5689" w14:textId="77777777" w:rsidR="00271F35" w:rsidRPr="004E7935" w:rsidRDefault="00271F35" w:rsidP="00271F35">
      <w:pPr>
        <w:keepNext/>
        <w:tabs>
          <w:tab w:val="num" w:pos="0"/>
        </w:tabs>
        <w:spacing w:before="120" w:after="120"/>
        <w:ind w:left="340" w:hanging="340"/>
        <w:outlineLvl w:val="0"/>
        <w:rPr>
          <w:rFonts w:eastAsia="Times New Roman"/>
          <w:b/>
          <w:bCs/>
          <w:sz w:val="21"/>
          <w:szCs w:val="21"/>
          <w:lang w:val="fr-BE"/>
        </w:rPr>
      </w:pPr>
      <w:r w:rsidRPr="004E7935">
        <w:rPr>
          <w:rFonts w:eastAsia="Times New Roman"/>
          <w:b/>
          <w:bCs/>
          <w:sz w:val="21"/>
          <w:szCs w:val="21"/>
          <w:lang w:val="fr-BE"/>
        </w:rPr>
        <w:t xml:space="preserve">Exonération de TVA </w:t>
      </w:r>
    </w:p>
    <w:p w14:paraId="39207CD8" w14:textId="77777777" w:rsidR="00271F35" w:rsidRPr="004E7935" w:rsidRDefault="00271F35" w:rsidP="00271F35">
      <w:pPr>
        <w:numPr>
          <w:ilvl w:val="12"/>
          <w:numId w:val="0"/>
        </w:numPr>
        <w:jc w:val="both"/>
        <w:rPr>
          <w:rFonts w:cs="Arial"/>
          <w:sz w:val="21"/>
          <w:szCs w:val="21"/>
          <w:lang w:val="fr-BE" w:eastAsia="en-GB"/>
        </w:rPr>
      </w:pPr>
      <w:r w:rsidRPr="004E7935">
        <w:rPr>
          <w:rFonts w:cs="Arial"/>
          <w:sz w:val="21"/>
          <w:szCs w:val="21"/>
          <w:lang w:val="fr-BE" w:eastAsia="en-GB"/>
        </w:rPr>
        <w:t>En ce q</w:t>
      </w:r>
      <w:r w:rsidR="005D088A" w:rsidRPr="004E7935">
        <w:rPr>
          <w:rFonts w:cs="Arial"/>
          <w:sz w:val="21"/>
          <w:szCs w:val="21"/>
          <w:lang w:val="fr-BE" w:eastAsia="en-GB"/>
        </w:rPr>
        <w:t xml:space="preserve">ui concerne les livraisons, Enabel </w:t>
      </w:r>
      <w:r w:rsidRPr="004E7935">
        <w:rPr>
          <w:rFonts w:cs="Arial"/>
          <w:sz w:val="21"/>
          <w:szCs w:val="21"/>
          <w:lang w:val="fr-BE" w:eastAsia="en-GB"/>
        </w:rPr>
        <w:t>est dispensée de payer la TVA sur les biens achetés avec intention de les exécuter dans les pays hors de la Communauté européenne dans le cadre de l’exécution de ses tâches de développement dans ces pays.</w:t>
      </w:r>
    </w:p>
    <w:p w14:paraId="247BE23C" w14:textId="77777777" w:rsidR="003A0E4A" w:rsidRPr="004E7935" w:rsidRDefault="003A0E4A" w:rsidP="00271F35">
      <w:pPr>
        <w:numPr>
          <w:ilvl w:val="12"/>
          <w:numId w:val="0"/>
        </w:numPr>
        <w:jc w:val="both"/>
        <w:rPr>
          <w:rFonts w:cs="Arial"/>
          <w:sz w:val="21"/>
          <w:szCs w:val="21"/>
          <w:lang w:val="fr-BE" w:eastAsia="en-GB"/>
        </w:rPr>
      </w:pPr>
    </w:p>
    <w:p w14:paraId="2E62315A" w14:textId="2FBDEEB8" w:rsidR="00271F35" w:rsidRPr="004E7935" w:rsidRDefault="00271F35" w:rsidP="00271F35">
      <w:pPr>
        <w:numPr>
          <w:ilvl w:val="12"/>
          <w:numId w:val="0"/>
        </w:numPr>
        <w:jc w:val="both"/>
        <w:rPr>
          <w:rFonts w:cs="Arial"/>
          <w:sz w:val="21"/>
          <w:szCs w:val="21"/>
          <w:lang w:val="fr-BE" w:eastAsia="en-GB"/>
        </w:rPr>
      </w:pPr>
      <w:r w:rsidRPr="004E7935">
        <w:rPr>
          <w:rFonts w:cs="Arial"/>
          <w:sz w:val="21"/>
          <w:szCs w:val="21"/>
          <w:lang w:val="fr-BE" w:eastAsia="en-GB"/>
        </w:rPr>
        <w:t>En ce qui concerne les services le lieu des services est déterminatif. En principe c’est le lieu où le prestataire de services a établi le siège de son activité économique ou une institution fixe et où le service a été exécuté. Si le prestataire n’a pas tel siège ou institution fixe, son domicile ou sa résidence fixe habituelle est déterminant.</w:t>
      </w:r>
    </w:p>
    <w:p w14:paraId="080C1D18" w14:textId="77777777" w:rsidR="00271F35" w:rsidRPr="004E7935" w:rsidRDefault="00271F35" w:rsidP="00271F35">
      <w:pPr>
        <w:numPr>
          <w:ilvl w:val="12"/>
          <w:numId w:val="0"/>
        </w:numPr>
        <w:jc w:val="both"/>
        <w:rPr>
          <w:rFonts w:cs="Arial"/>
          <w:sz w:val="21"/>
          <w:szCs w:val="21"/>
          <w:lang w:val="fr-BE" w:eastAsia="en-GB"/>
        </w:rPr>
      </w:pPr>
      <w:r w:rsidRPr="004E7935">
        <w:rPr>
          <w:rFonts w:cs="Arial"/>
          <w:sz w:val="21"/>
          <w:szCs w:val="21"/>
          <w:lang w:val="fr-BE" w:eastAsia="en-GB"/>
        </w:rPr>
        <w:t>Lorsque le prestataire de service se trouve dans un pays</w:t>
      </w:r>
      <w:r w:rsidR="005D088A" w:rsidRPr="004E7935">
        <w:rPr>
          <w:rFonts w:cs="Arial"/>
          <w:sz w:val="21"/>
          <w:szCs w:val="21"/>
          <w:lang w:val="fr-BE" w:eastAsia="en-GB"/>
        </w:rPr>
        <w:t xml:space="preserve"> hors Communauté européenne, Enabel</w:t>
      </w:r>
      <w:r w:rsidRPr="004E7935">
        <w:rPr>
          <w:rFonts w:cs="Arial"/>
          <w:sz w:val="21"/>
          <w:szCs w:val="21"/>
          <w:lang w:val="fr-BE" w:eastAsia="en-GB"/>
        </w:rPr>
        <w:t xml:space="preserve"> est assujettie au régime fiscal du pays et non à l’obligation belge de TVA. </w:t>
      </w:r>
    </w:p>
    <w:p w14:paraId="53C4DB90" w14:textId="77777777" w:rsidR="00271F35" w:rsidRPr="004E7935" w:rsidRDefault="00271F35" w:rsidP="00271F35">
      <w:pPr>
        <w:keepNext/>
        <w:tabs>
          <w:tab w:val="num" w:pos="0"/>
        </w:tabs>
        <w:spacing w:before="120" w:after="120"/>
        <w:ind w:left="340" w:hanging="340"/>
        <w:outlineLvl w:val="0"/>
        <w:rPr>
          <w:rFonts w:eastAsia="Times New Roman"/>
          <w:b/>
          <w:bCs/>
          <w:sz w:val="21"/>
          <w:szCs w:val="21"/>
          <w:lang w:val="fr-BE"/>
        </w:rPr>
      </w:pPr>
      <w:r w:rsidRPr="004E7935">
        <w:rPr>
          <w:rFonts w:eastAsia="Times New Roman"/>
          <w:b/>
          <w:bCs/>
          <w:sz w:val="21"/>
          <w:szCs w:val="21"/>
          <w:lang w:val="fr-BE"/>
        </w:rPr>
        <w:t xml:space="preserve">Litiges </w:t>
      </w:r>
    </w:p>
    <w:p w14:paraId="422805D8" w14:textId="77777777" w:rsidR="00271F35" w:rsidRPr="004E7935" w:rsidRDefault="00271F35" w:rsidP="00271F35">
      <w:pPr>
        <w:ind w:right="368"/>
        <w:jc w:val="both"/>
        <w:rPr>
          <w:rFonts w:cs="Arial"/>
          <w:sz w:val="21"/>
          <w:szCs w:val="21"/>
          <w:lang w:val="fr-BE" w:eastAsia="en-GB"/>
        </w:rPr>
      </w:pPr>
      <w:r w:rsidRPr="004E7935">
        <w:rPr>
          <w:rFonts w:cs="Arial"/>
          <w:sz w:val="21"/>
          <w:szCs w:val="21"/>
          <w:lang w:val="fr-BE" w:eastAsia="en-GB"/>
        </w:rPr>
        <w:t xml:space="preserve">Le droit belge est seul applicable. </w:t>
      </w:r>
    </w:p>
    <w:p w14:paraId="147503D7" w14:textId="77777777" w:rsidR="00271F35" w:rsidRPr="004E7935" w:rsidRDefault="00271F35" w:rsidP="00271F35">
      <w:pPr>
        <w:pBdr>
          <w:bottom w:val="single" w:sz="4" w:space="1" w:color="auto"/>
        </w:pBdr>
        <w:ind w:right="-58"/>
        <w:jc w:val="both"/>
        <w:rPr>
          <w:rFonts w:cs="Arial"/>
          <w:sz w:val="21"/>
          <w:szCs w:val="21"/>
          <w:lang w:val="fr-BE" w:eastAsia="en-GB"/>
        </w:rPr>
      </w:pPr>
      <w:r w:rsidRPr="004E7935">
        <w:rPr>
          <w:rFonts w:cs="Arial"/>
          <w:sz w:val="21"/>
          <w:szCs w:val="21"/>
          <w:lang w:val="fr-BE" w:eastAsia="en-GB"/>
        </w:rPr>
        <w:t>Toute contestation relative aux commandes et aux présentes conditions spécifiques relève de la compétence exclusive des Tribunaux de Bruxelles.</w:t>
      </w:r>
    </w:p>
    <w:p w14:paraId="682116CF" w14:textId="77777777" w:rsidR="005E6B45" w:rsidRPr="004E7935" w:rsidRDefault="00271F35" w:rsidP="00271F35">
      <w:pPr>
        <w:pBdr>
          <w:bottom w:val="single" w:sz="4" w:space="1" w:color="auto"/>
        </w:pBdr>
        <w:ind w:right="-58"/>
        <w:jc w:val="both"/>
      </w:pPr>
      <w:r w:rsidRPr="004E7935">
        <w:t xml:space="preserve"> </w:t>
      </w:r>
    </w:p>
    <w:p w14:paraId="5874FCE2" w14:textId="77777777" w:rsidR="005E6B45" w:rsidRPr="004E7935" w:rsidRDefault="005E6B45" w:rsidP="005E6B45"/>
    <w:p w14:paraId="1B164358" w14:textId="77777777" w:rsidR="005E6B45" w:rsidRPr="004E7935" w:rsidRDefault="005E6B45" w:rsidP="005E6B45"/>
    <w:p w14:paraId="40224742" w14:textId="77777777" w:rsidR="005E6B45" w:rsidRPr="004E7935" w:rsidRDefault="005E6B45" w:rsidP="005E6B45"/>
    <w:p w14:paraId="7E1482F8" w14:textId="77777777" w:rsidR="005E6B45" w:rsidRPr="004E7935" w:rsidRDefault="005E6B45" w:rsidP="005E6B45"/>
    <w:p w14:paraId="73F155AF" w14:textId="77777777" w:rsidR="005E6B45" w:rsidRPr="004E7935" w:rsidRDefault="005E6B45" w:rsidP="005E6B45"/>
    <w:p w14:paraId="0C710281" w14:textId="77777777" w:rsidR="005E6B45" w:rsidRPr="004E7935" w:rsidRDefault="005E6B45" w:rsidP="005E6B45"/>
    <w:p w14:paraId="6679BFF0" w14:textId="77777777" w:rsidR="005E6B45" w:rsidRPr="004E7935" w:rsidRDefault="005E6B45" w:rsidP="005E6B45"/>
    <w:p w14:paraId="67C5596A" w14:textId="77777777" w:rsidR="005E6B45" w:rsidRPr="004E7935" w:rsidRDefault="005E6B45" w:rsidP="005E6B45"/>
    <w:p w14:paraId="190421AF" w14:textId="77777777" w:rsidR="005E6B45" w:rsidRPr="004E7935" w:rsidRDefault="005E6B45" w:rsidP="005E6B45"/>
    <w:p w14:paraId="4E8CF8CF" w14:textId="77777777" w:rsidR="005E6B45" w:rsidRPr="004E7935" w:rsidRDefault="005E6B45" w:rsidP="005E6B45"/>
    <w:p w14:paraId="11320CEC" w14:textId="77777777" w:rsidR="005E6B45" w:rsidRPr="004E7935" w:rsidRDefault="005E6B45" w:rsidP="005E6B45"/>
    <w:p w14:paraId="4826668B" w14:textId="77777777" w:rsidR="005E6B45" w:rsidRPr="004E7935" w:rsidRDefault="005E6B45" w:rsidP="005E6B45"/>
    <w:p w14:paraId="0438ADCE" w14:textId="77777777" w:rsidR="005E6B45" w:rsidRPr="004E7935" w:rsidRDefault="005E6B45" w:rsidP="005E6B45"/>
    <w:p w14:paraId="0D705A02" w14:textId="77777777" w:rsidR="005E6B45" w:rsidRPr="004E7935" w:rsidRDefault="005E6B45" w:rsidP="005E6B45"/>
    <w:p w14:paraId="2A39AB9C" w14:textId="77777777" w:rsidR="005E6B45" w:rsidRPr="004E7935" w:rsidRDefault="005E6B45" w:rsidP="005E6B45"/>
    <w:p w14:paraId="017951F3" w14:textId="77777777" w:rsidR="005E6B45" w:rsidRPr="004E7935" w:rsidRDefault="005E6B45" w:rsidP="005E6B45"/>
    <w:p w14:paraId="26497553" w14:textId="77777777" w:rsidR="005E6B45" w:rsidRPr="004E7935" w:rsidRDefault="005E6B45" w:rsidP="005E6B45"/>
    <w:p w14:paraId="6B26C4C5" w14:textId="77777777" w:rsidR="005E6B45" w:rsidRPr="004E7935" w:rsidRDefault="005E6B45" w:rsidP="005E6B45"/>
    <w:p w14:paraId="4957BA2E" w14:textId="77777777" w:rsidR="005E6B45" w:rsidRPr="004E7935" w:rsidRDefault="005E6B45" w:rsidP="005E6B45"/>
    <w:p w14:paraId="458E5BA4" w14:textId="77777777" w:rsidR="005E6B45" w:rsidRPr="004E7935" w:rsidRDefault="005E6B45" w:rsidP="005E6B45"/>
    <w:p w14:paraId="015E6FC2" w14:textId="77777777" w:rsidR="005E6B45" w:rsidRPr="004E7935" w:rsidRDefault="005E6B45" w:rsidP="005E6B45"/>
    <w:p w14:paraId="1EF21C67" w14:textId="77777777" w:rsidR="005E6B45" w:rsidRPr="004E7935" w:rsidRDefault="005E6B45" w:rsidP="005E6B45"/>
    <w:p w14:paraId="4938545D" w14:textId="77777777" w:rsidR="005E6B45" w:rsidRPr="004E7935" w:rsidRDefault="005E6B45" w:rsidP="005E6B45"/>
    <w:p w14:paraId="11095AED" w14:textId="77777777" w:rsidR="005E6B45" w:rsidRPr="004E7935" w:rsidRDefault="005E6B45" w:rsidP="005E6B45"/>
    <w:p w14:paraId="2EF1FDE1" w14:textId="77777777" w:rsidR="005E6B45" w:rsidRPr="004E7935" w:rsidRDefault="005E6B45" w:rsidP="005E6B45"/>
    <w:p w14:paraId="14A57B08" w14:textId="77777777" w:rsidR="005E6B45" w:rsidRPr="004E7935" w:rsidRDefault="005E6B45" w:rsidP="005E6B45"/>
    <w:p w14:paraId="2B6D90AA" w14:textId="77777777" w:rsidR="005E6B45" w:rsidRPr="004E7935" w:rsidRDefault="005E6B45" w:rsidP="005E6B45"/>
    <w:p w14:paraId="25538A6C" w14:textId="77777777" w:rsidR="005E6B45" w:rsidRPr="004E7935" w:rsidRDefault="005E6B45" w:rsidP="005E6B45"/>
    <w:p w14:paraId="10F221B6" w14:textId="77777777" w:rsidR="005E6B45" w:rsidRPr="004E7935" w:rsidRDefault="005E6B45" w:rsidP="005E6B45"/>
    <w:p w14:paraId="3403F9BE" w14:textId="77777777" w:rsidR="005E6B45" w:rsidRPr="004E7935" w:rsidRDefault="005E6B45" w:rsidP="005E6B45"/>
    <w:p w14:paraId="1790B176" w14:textId="77777777" w:rsidR="008441AE" w:rsidRPr="004E7935" w:rsidRDefault="005E6B45" w:rsidP="005E6B45">
      <w:pPr>
        <w:tabs>
          <w:tab w:val="left" w:pos="4992"/>
        </w:tabs>
      </w:pPr>
      <w:r w:rsidRPr="004E7935">
        <w:tab/>
      </w:r>
    </w:p>
    <w:sectPr w:rsidR="008441AE" w:rsidRPr="004E7935" w:rsidSect="00742DDE">
      <w:headerReference w:type="default" r:id="rId14"/>
      <w:footerReference w:type="default" r:id="rId15"/>
      <w:headerReference w:type="first" r:id="rId16"/>
      <w:footerReference w:type="first" r:id="rId17"/>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F63C" w14:textId="77777777" w:rsidR="004F341A" w:rsidRDefault="004F341A" w:rsidP="00742DDE">
      <w:r>
        <w:separator/>
      </w:r>
    </w:p>
  </w:endnote>
  <w:endnote w:type="continuationSeparator" w:id="0">
    <w:p w14:paraId="5D142BEA" w14:textId="77777777" w:rsidR="004F341A" w:rsidRDefault="004F341A"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D9B7" w14:textId="30CB87FF" w:rsidR="00B82149" w:rsidRDefault="00A32FDC" w:rsidP="00FA099F">
    <w:pPr>
      <w:pStyle w:val="Pieddepage"/>
      <w:jc w:val="right"/>
    </w:pPr>
    <w:r>
      <w:rPr>
        <w:noProof/>
      </w:rPr>
      <mc:AlternateContent>
        <mc:Choice Requires="wps">
          <w:drawing>
            <wp:anchor distT="45720" distB="45720" distL="114300" distR="114300" simplePos="0" relativeHeight="251658240" behindDoc="1" locked="0" layoutInCell="1" allowOverlap="1" wp14:anchorId="2B260DD5" wp14:editId="198224D4">
              <wp:simplePos x="0" y="0"/>
              <wp:positionH relativeFrom="margin">
                <wp:posOffset>86995</wp:posOffset>
              </wp:positionH>
              <wp:positionV relativeFrom="page">
                <wp:posOffset>9817100</wp:posOffset>
              </wp:positionV>
              <wp:extent cx="5013960" cy="675640"/>
              <wp:effectExtent l="1270" t="0" r="4445"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D6CF8" w14:textId="77777777" w:rsidR="007F59AB" w:rsidRDefault="007F59AB" w:rsidP="007F59AB">
                          <w:pPr>
                            <w:pStyle w:val="NormalWeb"/>
                            <w:shd w:val="clear" w:color="auto" w:fill="FFFFFF"/>
                            <w:spacing w:before="0" w:beforeAutospacing="0" w:after="0" w:afterAutospacing="0"/>
                            <w:rPr>
                              <w:rFonts w:ascii="Arial" w:hAnsi="Arial" w:cs="Arial"/>
                              <w:color w:val="000000"/>
                              <w:sz w:val="15"/>
                              <w:szCs w:val="15"/>
                              <w:bdr w:val="none" w:sz="0" w:space="0" w:color="auto" w:frame="1"/>
                            </w:rPr>
                          </w:pPr>
                          <w:bookmarkStart w:id="13" w:name="_Hlk88057799"/>
                          <w:bookmarkStart w:id="14" w:name="_Hlk88057800"/>
                          <w:bookmarkStart w:id="15" w:name="_Hlk88057801"/>
                          <w:bookmarkStart w:id="16" w:name="_Hlk88057802"/>
                          <w:bookmarkStart w:id="17" w:name="_Hlk88058065"/>
                          <w:bookmarkStart w:id="18" w:name="_Hlk88058066"/>
                          <w:r w:rsidRPr="00BE6469">
                            <w:rPr>
                              <w:rFonts w:ascii="Arial" w:hAnsi="Arial" w:cs="Arial"/>
                              <w:color w:val="000000"/>
                              <w:sz w:val="15"/>
                              <w:szCs w:val="15"/>
                              <w:bdr w:val="none" w:sz="0" w:space="0" w:color="auto" w:frame="1"/>
                            </w:rPr>
                            <w:t xml:space="preserve">Projet d’Appui des Groupements d’intérêt économique pour le développement de la filière Phœnicicole au </w:t>
                          </w:r>
                        </w:p>
                        <w:p w14:paraId="135A67F3" w14:textId="77777777" w:rsidR="007F59AB" w:rsidRPr="00AE53F7" w:rsidRDefault="007F59AB" w:rsidP="007F59AB">
                          <w:pPr>
                            <w:pStyle w:val="NormalWeb"/>
                            <w:shd w:val="clear" w:color="auto" w:fill="FFFFFF"/>
                            <w:spacing w:before="0" w:beforeAutospacing="0" w:after="0" w:afterAutospacing="0"/>
                            <w:rPr>
                              <w:rFonts w:ascii="Calibri" w:eastAsia="Calibri" w:hAnsi="Calibri" w:cs="Calibri"/>
                              <w:color w:val="585756"/>
                              <w:sz w:val="18"/>
                              <w:szCs w:val="18"/>
                              <w:bdr w:val="none" w:sz="0" w:space="0" w:color="auto" w:frame="1"/>
                              <w:shd w:val="clear" w:color="auto" w:fill="FFFFFF"/>
                              <w:lang w:eastAsia="en-US"/>
                            </w:rPr>
                          </w:pPr>
                          <w:proofErr w:type="gramStart"/>
                          <w:r w:rsidRPr="00BE6469">
                            <w:rPr>
                              <w:rFonts w:ascii="Arial" w:hAnsi="Arial" w:cs="Arial"/>
                              <w:color w:val="000000"/>
                              <w:sz w:val="15"/>
                              <w:szCs w:val="15"/>
                              <w:bdr w:val="none" w:sz="0" w:space="0" w:color="auto" w:frame="1"/>
                            </w:rPr>
                            <w:t>niveau</w:t>
                          </w:r>
                          <w:proofErr w:type="gramEnd"/>
                          <w:r w:rsidRPr="00BE6469">
                            <w:rPr>
                              <w:rFonts w:ascii="Arial" w:hAnsi="Arial" w:cs="Arial"/>
                              <w:color w:val="000000"/>
                              <w:sz w:val="15"/>
                              <w:szCs w:val="15"/>
                              <w:bdr w:val="none" w:sz="0" w:space="0" w:color="auto" w:frame="1"/>
                            </w:rPr>
                            <w:t xml:space="preserve"> des oasis marocaines</w:t>
                          </w:r>
                          <w:r>
                            <w:rPr>
                              <w:rFonts w:ascii="Arial" w:hAnsi="Arial" w:cs="Arial"/>
                              <w:color w:val="000000"/>
                              <w:sz w:val="15"/>
                              <w:szCs w:val="15"/>
                              <w:bdr w:val="none" w:sz="0" w:space="0" w:color="auto" w:frame="1"/>
                            </w:rPr>
                            <w:t xml:space="preserve"> -PAGIE</w:t>
                          </w:r>
                          <w:bookmarkEnd w:id="13"/>
                          <w:bookmarkEnd w:id="14"/>
                          <w:bookmarkEnd w:id="15"/>
                          <w:bookmarkEnd w:id="16"/>
                          <w:bookmarkEnd w:id="17"/>
                          <w:bookmarkEnd w:id="18"/>
                        </w:p>
                        <w:p w14:paraId="626F7772" w14:textId="692973D4" w:rsidR="00126C92" w:rsidRPr="00126C92" w:rsidRDefault="00126C92" w:rsidP="00FA099F">
                          <w:pPr>
                            <w:pStyle w:val="Basdepag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60DD5" id="_x0000_t202" coordsize="21600,21600" o:spt="202" path="m,l,21600r21600,l21600,xe">
              <v:stroke joinstyle="miter"/>
              <v:path gradientshapeok="t" o:connecttype="rect"/>
            </v:shapetype>
            <v:shape id="Zone de texte 3" o:spid="_x0000_s1026" type="#_x0000_t202" style="position:absolute;left:0;text-align:left;margin-left:6.85pt;margin-top:773pt;width:394.8pt;height:53.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" stroked="f">
              <v:textbox>
                <w:txbxContent>
                  <w:p w14:paraId="764D6CF8" w14:textId="77777777" w:rsidR="007F59AB" w:rsidRDefault="007F59AB" w:rsidP="007F59AB">
                    <w:pPr>
                      <w:pStyle w:val="NormalWeb"/>
                      <w:shd w:val="clear" w:color="auto" w:fill="FFFFFF"/>
                      <w:spacing w:before="0" w:beforeAutospacing="0" w:after="0" w:afterAutospacing="0"/>
                      <w:rPr>
                        <w:rFonts w:ascii="Arial" w:hAnsi="Arial" w:cs="Arial"/>
                        <w:color w:val="000000"/>
                        <w:sz w:val="15"/>
                        <w:szCs w:val="15"/>
                        <w:bdr w:val="none" w:sz="0" w:space="0" w:color="auto" w:frame="1"/>
                      </w:rPr>
                    </w:pPr>
                    <w:bookmarkStart w:id="19" w:name="_Hlk88057799"/>
                    <w:bookmarkStart w:id="20" w:name="_Hlk88057800"/>
                    <w:bookmarkStart w:id="21" w:name="_Hlk88057801"/>
                    <w:bookmarkStart w:id="22" w:name="_Hlk88057802"/>
                    <w:bookmarkStart w:id="23" w:name="_Hlk88058065"/>
                    <w:bookmarkStart w:id="24" w:name="_Hlk88058066"/>
                    <w:r w:rsidRPr="00BE6469">
                      <w:rPr>
                        <w:rFonts w:ascii="Arial" w:hAnsi="Arial" w:cs="Arial"/>
                        <w:color w:val="000000"/>
                        <w:sz w:val="15"/>
                        <w:szCs w:val="15"/>
                        <w:bdr w:val="none" w:sz="0" w:space="0" w:color="auto" w:frame="1"/>
                      </w:rPr>
                      <w:t xml:space="preserve">Projet d’Appui des Groupements d’intérêt économique pour le développement de la filière Phœnicicole au </w:t>
                    </w:r>
                  </w:p>
                  <w:p w14:paraId="135A67F3" w14:textId="77777777" w:rsidR="007F59AB" w:rsidRPr="00AE53F7" w:rsidRDefault="007F59AB" w:rsidP="007F59AB">
                    <w:pPr>
                      <w:pStyle w:val="NormalWeb"/>
                      <w:shd w:val="clear" w:color="auto" w:fill="FFFFFF"/>
                      <w:spacing w:before="0" w:beforeAutospacing="0" w:after="0" w:afterAutospacing="0"/>
                      <w:rPr>
                        <w:rFonts w:ascii="Calibri" w:eastAsia="Calibri" w:hAnsi="Calibri" w:cs="Calibri"/>
                        <w:color w:val="585756"/>
                        <w:sz w:val="18"/>
                        <w:szCs w:val="18"/>
                        <w:bdr w:val="none" w:sz="0" w:space="0" w:color="auto" w:frame="1"/>
                        <w:shd w:val="clear" w:color="auto" w:fill="FFFFFF"/>
                        <w:lang w:eastAsia="en-US"/>
                      </w:rPr>
                    </w:pPr>
                    <w:proofErr w:type="gramStart"/>
                    <w:r w:rsidRPr="00BE6469">
                      <w:rPr>
                        <w:rFonts w:ascii="Arial" w:hAnsi="Arial" w:cs="Arial"/>
                        <w:color w:val="000000"/>
                        <w:sz w:val="15"/>
                        <w:szCs w:val="15"/>
                        <w:bdr w:val="none" w:sz="0" w:space="0" w:color="auto" w:frame="1"/>
                      </w:rPr>
                      <w:t>niveau</w:t>
                    </w:r>
                    <w:proofErr w:type="gramEnd"/>
                    <w:r w:rsidRPr="00BE6469">
                      <w:rPr>
                        <w:rFonts w:ascii="Arial" w:hAnsi="Arial" w:cs="Arial"/>
                        <w:color w:val="000000"/>
                        <w:sz w:val="15"/>
                        <w:szCs w:val="15"/>
                        <w:bdr w:val="none" w:sz="0" w:space="0" w:color="auto" w:frame="1"/>
                      </w:rPr>
                      <w:t xml:space="preserve"> des oasis marocaines</w:t>
                    </w:r>
                    <w:r>
                      <w:rPr>
                        <w:rFonts w:ascii="Arial" w:hAnsi="Arial" w:cs="Arial"/>
                        <w:color w:val="000000"/>
                        <w:sz w:val="15"/>
                        <w:szCs w:val="15"/>
                        <w:bdr w:val="none" w:sz="0" w:space="0" w:color="auto" w:frame="1"/>
                      </w:rPr>
                      <w:t xml:space="preserve"> -PAGIE</w:t>
                    </w:r>
                    <w:bookmarkEnd w:id="19"/>
                    <w:bookmarkEnd w:id="20"/>
                    <w:bookmarkEnd w:id="21"/>
                    <w:bookmarkEnd w:id="22"/>
                    <w:bookmarkEnd w:id="23"/>
                    <w:bookmarkEnd w:id="24"/>
                  </w:p>
                  <w:p w14:paraId="626F7772" w14:textId="692973D4" w:rsidR="00126C92" w:rsidRPr="00126C92" w:rsidRDefault="00126C92" w:rsidP="00FA099F">
                    <w:pPr>
                      <w:pStyle w:val="Basdepage"/>
                    </w:pPr>
                  </w:p>
                </w:txbxContent>
              </v:textbox>
              <w10:wrap anchorx="margin" anchory="page"/>
            </v:shape>
          </w:pict>
        </mc:Fallback>
      </mc:AlternateContent>
    </w:r>
    <w:r w:rsidR="00B82149">
      <w:fldChar w:fldCharType="begin"/>
    </w:r>
    <w:r w:rsidR="00B82149">
      <w:instrText>PAGE   \* MERGEFORMAT</w:instrText>
    </w:r>
    <w:r w:rsidR="00B82149">
      <w:fldChar w:fldCharType="separate"/>
    </w:r>
    <w:r w:rsidR="005D088A">
      <w:rPr>
        <w:noProof/>
      </w:rPr>
      <w:t>8</w:t>
    </w:r>
    <w:r w:rsidR="00B82149">
      <w:fldChar w:fldCharType="end"/>
    </w:r>
  </w:p>
  <w:p w14:paraId="05E6F0C4" w14:textId="77777777" w:rsidR="00B82149" w:rsidRDefault="005E6B45" w:rsidP="005E6B45">
    <w:pPr>
      <w:pStyle w:val="Pieddepage"/>
      <w:tabs>
        <w:tab w:val="clear" w:pos="4536"/>
        <w:tab w:val="clear" w:pos="9072"/>
        <w:tab w:val="left" w:pos="532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C10D" w14:textId="14D96C5E" w:rsidR="004A0298" w:rsidRDefault="00A32FDC">
    <w:pPr>
      <w:pStyle w:val="Pieddepage"/>
      <w:jc w:val="right"/>
    </w:pPr>
    <w:r>
      <w:rPr>
        <w:noProof/>
      </w:rPr>
      <mc:AlternateContent>
        <mc:Choice Requires="wps">
          <w:drawing>
            <wp:anchor distT="45720" distB="45720" distL="114300" distR="114300" simplePos="0" relativeHeight="251659264" behindDoc="1" locked="0" layoutInCell="1" allowOverlap="1" wp14:anchorId="46027636" wp14:editId="6793315B">
              <wp:simplePos x="0" y="0"/>
              <wp:positionH relativeFrom="margin">
                <wp:posOffset>86995</wp:posOffset>
              </wp:positionH>
              <wp:positionV relativeFrom="page">
                <wp:posOffset>9814560</wp:posOffset>
              </wp:positionV>
              <wp:extent cx="5052060" cy="670560"/>
              <wp:effectExtent l="1270" t="3810" r="4445" b="1905"/>
              <wp:wrapNone/>
              <wp:docPr id="1"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01636" w14:textId="5617C690" w:rsidR="00FA099F" w:rsidRPr="00126C92" w:rsidRDefault="007F59AB" w:rsidP="007F59AB">
                          <w:pPr>
                            <w:pStyle w:val="Basdepage"/>
                          </w:pPr>
                          <w:r>
                            <w:t>Projet d’Appui des Groupements d’intérêt économique pour le développement de la filière Phœnicicole au niveau des oasis marocaines -PAGIE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027636" id="_x0000_t202" coordsize="21600,21600" o:spt="202" path="m,l,21600r21600,l21600,xe">
              <v:stroke joinstyle="miter"/>
              <v:path gradientshapeok="t" o:connecttype="rect"/>
            </v:shapetype>
            <v:shape id="Zone de texte 310" o:spid="_x0000_s1027" type="#_x0000_t202" style="position:absolute;left:0;text-align:left;margin-left:6.85pt;margin-top:772.8pt;width:397.8pt;height:52.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" stroked="f">
              <v:textbox>
                <w:txbxContent>
                  <w:p w14:paraId="37301636" w14:textId="5617C690" w:rsidR="00FA099F" w:rsidRPr="00126C92" w:rsidRDefault="007F59AB" w:rsidP="007F59AB">
                    <w:pPr>
                      <w:pStyle w:val="Basdepage"/>
                    </w:pPr>
                    <w:r>
                      <w:t>Projet d’Appui des Groupements d’intérêt économique pour le développement de la filière Phœnicicole au niveau des oasis marocaines -PAGIE</w:t>
                    </w:r>
                  </w:p>
                </w:txbxContent>
              </v:textbox>
              <w10:wrap anchorx="margin" anchory="page"/>
            </v:shape>
          </w:pict>
        </mc:Fallback>
      </mc:AlternateContent>
    </w:r>
    <w:r w:rsidR="004A0298">
      <w:fldChar w:fldCharType="begin"/>
    </w:r>
    <w:r w:rsidR="004A0298">
      <w:instrText>PAGE   \* MERGEFORMAT</w:instrText>
    </w:r>
    <w:r w:rsidR="004A0298">
      <w:fldChar w:fldCharType="separate"/>
    </w:r>
    <w:r w:rsidR="005D088A">
      <w:rPr>
        <w:noProof/>
      </w:rPr>
      <w:t>1</w:t>
    </w:r>
    <w:r w:rsidR="004A0298">
      <w:fldChar w:fldCharType="end"/>
    </w:r>
  </w:p>
  <w:p w14:paraId="4D38050F" w14:textId="77777777" w:rsidR="000900CC" w:rsidRDefault="000900CC" w:rsidP="00742D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11E0" w14:textId="77777777" w:rsidR="004F341A" w:rsidRDefault="004F341A" w:rsidP="00742DDE">
      <w:r>
        <w:separator/>
      </w:r>
    </w:p>
  </w:footnote>
  <w:footnote w:type="continuationSeparator" w:id="0">
    <w:p w14:paraId="63B4DF1E" w14:textId="77777777" w:rsidR="004F341A" w:rsidRDefault="004F341A" w:rsidP="0074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4DDF" w14:textId="08A5DF45" w:rsidR="00B82149" w:rsidRDefault="00A32FDC" w:rsidP="00742DDE">
    <w:pPr>
      <w:pStyle w:val="En-tte"/>
    </w:pPr>
    <w:r>
      <w:rPr>
        <w:noProof/>
      </w:rPr>
      <w:drawing>
        <wp:anchor distT="0" distB="0" distL="114300" distR="114300" simplePos="0" relativeHeight="251657216" behindDoc="1" locked="0" layoutInCell="1" allowOverlap="1" wp14:anchorId="5F6119C2" wp14:editId="6D16396C">
          <wp:simplePos x="0" y="0"/>
          <wp:positionH relativeFrom="page">
            <wp:posOffset>13970</wp:posOffset>
          </wp:positionH>
          <wp:positionV relativeFrom="paragraph">
            <wp:posOffset>-437515</wp:posOffset>
          </wp:positionV>
          <wp:extent cx="7533005" cy="10655300"/>
          <wp:effectExtent l="0" t="0" r="0" b="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06553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985C" w14:textId="6324E9C9" w:rsidR="00B82149" w:rsidRDefault="00A32FDC" w:rsidP="00742DDE">
    <w:pPr>
      <w:pStyle w:val="En-tte"/>
    </w:pPr>
    <w:r>
      <w:rPr>
        <w:noProof/>
      </w:rPr>
      <w:drawing>
        <wp:anchor distT="0" distB="0" distL="114300" distR="114300" simplePos="0" relativeHeight="251656192" behindDoc="1" locked="0" layoutInCell="1" allowOverlap="1" wp14:anchorId="6DED5C7F" wp14:editId="3B3B0B15">
          <wp:simplePos x="0" y="0"/>
          <wp:positionH relativeFrom="page">
            <wp:posOffset>0</wp:posOffset>
          </wp:positionH>
          <wp:positionV relativeFrom="page">
            <wp:posOffset>6350</wp:posOffset>
          </wp:positionV>
          <wp:extent cx="7541260" cy="10678795"/>
          <wp:effectExtent l="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78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742"/>
    <w:multiLevelType w:val="hybridMultilevel"/>
    <w:tmpl w:val="D7CC25D4"/>
    <w:lvl w:ilvl="0" w:tplc="2070DBF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146FEA"/>
    <w:multiLevelType w:val="hybridMultilevel"/>
    <w:tmpl w:val="8AAA1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F55F5"/>
    <w:multiLevelType w:val="hybridMultilevel"/>
    <w:tmpl w:val="DBC83108"/>
    <w:lvl w:ilvl="0" w:tplc="473A0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86C11"/>
    <w:multiLevelType w:val="hybridMultilevel"/>
    <w:tmpl w:val="09DED7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A971BA"/>
    <w:multiLevelType w:val="hybridMultilevel"/>
    <w:tmpl w:val="5DD08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B3A3D"/>
    <w:multiLevelType w:val="hybridMultilevel"/>
    <w:tmpl w:val="FB684DAA"/>
    <w:lvl w:ilvl="0" w:tplc="E904D7B6">
      <w:start w:val="5"/>
      <w:numFmt w:val="bullet"/>
      <w:lvlText w:val="-"/>
      <w:lvlJc w:val="left"/>
      <w:pPr>
        <w:ind w:left="720" w:hanging="360"/>
      </w:pPr>
      <w:rPr>
        <w:rFonts w:hint="default"/>
      </w:rPr>
    </w:lvl>
    <w:lvl w:ilvl="1" w:tplc="FD068798">
      <w:numFmt w:val="bullet"/>
      <w:lvlText w:val="•"/>
      <w:lvlJc w:val="left"/>
      <w:pPr>
        <w:ind w:left="1440" w:hanging="360"/>
      </w:pPr>
      <w:rPr>
        <w:rFonts w:ascii="Georgia" w:eastAsia="Calibri"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14EDF"/>
    <w:multiLevelType w:val="hybridMultilevel"/>
    <w:tmpl w:val="82C4F8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E3108C"/>
    <w:multiLevelType w:val="hybridMultilevel"/>
    <w:tmpl w:val="EAFEC184"/>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8" w15:restartNumberingAfterBreak="0">
    <w:nsid w:val="26BC22A1"/>
    <w:multiLevelType w:val="hybridMultilevel"/>
    <w:tmpl w:val="88860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973E9A"/>
    <w:multiLevelType w:val="hybridMultilevel"/>
    <w:tmpl w:val="B7C0B7D8"/>
    <w:lvl w:ilvl="0" w:tplc="473A0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623D3E"/>
    <w:multiLevelType w:val="hybridMultilevel"/>
    <w:tmpl w:val="082E4C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280624"/>
    <w:multiLevelType w:val="hybridMultilevel"/>
    <w:tmpl w:val="B1C8FC06"/>
    <w:lvl w:ilvl="0" w:tplc="1BD8934A">
      <w:start w:val="1"/>
      <w:numFmt w:val="bullet"/>
      <w:lvlText w:val=""/>
      <w:lvlJc w:val="left"/>
      <w:pPr>
        <w:ind w:left="1440" w:hanging="360"/>
      </w:pPr>
      <w:rPr>
        <w:rFonts w:ascii="Symbol" w:hAnsi="Symbol" w:hint="default"/>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C0425C4"/>
    <w:multiLevelType w:val="hybridMultilevel"/>
    <w:tmpl w:val="E9CA8C24"/>
    <w:lvl w:ilvl="0" w:tplc="1F267A1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7A58E2"/>
    <w:multiLevelType w:val="hybridMultilevel"/>
    <w:tmpl w:val="9340A8F0"/>
    <w:lvl w:ilvl="0" w:tplc="A48C218C">
      <w:start w:val="1"/>
      <w:numFmt w:val="bullet"/>
      <w:lvlText w:val=""/>
      <w:lvlJc w:val="left"/>
      <w:pPr>
        <w:ind w:left="7089" w:hanging="360"/>
      </w:pPr>
      <w:rPr>
        <w:rFonts w:ascii="Wingdings" w:hAnsi="Wingdings" w:hint="default"/>
        <w:sz w:val="20"/>
        <w:szCs w:val="20"/>
      </w:rPr>
    </w:lvl>
    <w:lvl w:ilvl="1" w:tplc="040C0003" w:tentative="1">
      <w:start w:val="1"/>
      <w:numFmt w:val="bullet"/>
      <w:lvlText w:val="o"/>
      <w:lvlJc w:val="left"/>
      <w:pPr>
        <w:ind w:left="7176" w:hanging="360"/>
      </w:pPr>
      <w:rPr>
        <w:rFonts w:ascii="Courier New" w:hAnsi="Courier New" w:cs="Courier New" w:hint="default"/>
      </w:rPr>
    </w:lvl>
    <w:lvl w:ilvl="2" w:tplc="040C0005" w:tentative="1">
      <w:start w:val="1"/>
      <w:numFmt w:val="bullet"/>
      <w:lvlText w:val=""/>
      <w:lvlJc w:val="left"/>
      <w:pPr>
        <w:ind w:left="7896" w:hanging="360"/>
      </w:pPr>
      <w:rPr>
        <w:rFonts w:ascii="Wingdings" w:hAnsi="Wingdings" w:hint="default"/>
      </w:rPr>
    </w:lvl>
    <w:lvl w:ilvl="3" w:tplc="040C0001" w:tentative="1">
      <w:start w:val="1"/>
      <w:numFmt w:val="bullet"/>
      <w:lvlText w:val=""/>
      <w:lvlJc w:val="left"/>
      <w:pPr>
        <w:ind w:left="8616" w:hanging="360"/>
      </w:pPr>
      <w:rPr>
        <w:rFonts w:ascii="Symbol" w:hAnsi="Symbol" w:hint="default"/>
      </w:rPr>
    </w:lvl>
    <w:lvl w:ilvl="4" w:tplc="040C0003" w:tentative="1">
      <w:start w:val="1"/>
      <w:numFmt w:val="bullet"/>
      <w:lvlText w:val="o"/>
      <w:lvlJc w:val="left"/>
      <w:pPr>
        <w:ind w:left="9336" w:hanging="360"/>
      </w:pPr>
      <w:rPr>
        <w:rFonts w:ascii="Courier New" w:hAnsi="Courier New" w:cs="Courier New" w:hint="default"/>
      </w:rPr>
    </w:lvl>
    <w:lvl w:ilvl="5" w:tplc="040C0005" w:tentative="1">
      <w:start w:val="1"/>
      <w:numFmt w:val="bullet"/>
      <w:lvlText w:val=""/>
      <w:lvlJc w:val="left"/>
      <w:pPr>
        <w:ind w:left="10056" w:hanging="360"/>
      </w:pPr>
      <w:rPr>
        <w:rFonts w:ascii="Wingdings" w:hAnsi="Wingdings" w:hint="default"/>
      </w:rPr>
    </w:lvl>
    <w:lvl w:ilvl="6" w:tplc="040C0001" w:tentative="1">
      <w:start w:val="1"/>
      <w:numFmt w:val="bullet"/>
      <w:lvlText w:val=""/>
      <w:lvlJc w:val="left"/>
      <w:pPr>
        <w:ind w:left="10776" w:hanging="360"/>
      </w:pPr>
      <w:rPr>
        <w:rFonts w:ascii="Symbol" w:hAnsi="Symbol" w:hint="default"/>
      </w:rPr>
    </w:lvl>
    <w:lvl w:ilvl="7" w:tplc="040C0003" w:tentative="1">
      <w:start w:val="1"/>
      <w:numFmt w:val="bullet"/>
      <w:lvlText w:val="o"/>
      <w:lvlJc w:val="left"/>
      <w:pPr>
        <w:ind w:left="11496" w:hanging="360"/>
      </w:pPr>
      <w:rPr>
        <w:rFonts w:ascii="Courier New" w:hAnsi="Courier New" w:cs="Courier New" w:hint="default"/>
      </w:rPr>
    </w:lvl>
    <w:lvl w:ilvl="8" w:tplc="040C0005" w:tentative="1">
      <w:start w:val="1"/>
      <w:numFmt w:val="bullet"/>
      <w:lvlText w:val=""/>
      <w:lvlJc w:val="left"/>
      <w:pPr>
        <w:ind w:left="12216" w:hanging="360"/>
      </w:pPr>
      <w:rPr>
        <w:rFonts w:ascii="Wingdings" w:hAnsi="Wingdings" w:hint="default"/>
      </w:rPr>
    </w:lvl>
  </w:abstractNum>
  <w:abstractNum w:abstractNumId="14" w15:restartNumberingAfterBreak="0">
    <w:nsid w:val="47154581"/>
    <w:multiLevelType w:val="hybridMultilevel"/>
    <w:tmpl w:val="52D87BDA"/>
    <w:lvl w:ilvl="0" w:tplc="E904D7B6">
      <w:start w:val="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5B3856"/>
    <w:multiLevelType w:val="hybridMultilevel"/>
    <w:tmpl w:val="DEB0A1DE"/>
    <w:lvl w:ilvl="0" w:tplc="473A0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F30A19"/>
    <w:multiLevelType w:val="hybridMultilevel"/>
    <w:tmpl w:val="87F07DB0"/>
    <w:lvl w:ilvl="0" w:tplc="040C0017">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7" w15:restartNumberingAfterBreak="0">
    <w:nsid w:val="48AA746E"/>
    <w:multiLevelType w:val="hybridMultilevel"/>
    <w:tmpl w:val="EA64A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4610D2"/>
    <w:multiLevelType w:val="hybridMultilevel"/>
    <w:tmpl w:val="E286BC8E"/>
    <w:lvl w:ilvl="0" w:tplc="473A0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9611B6"/>
    <w:multiLevelType w:val="hybridMultilevel"/>
    <w:tmpl w:val="2B7CBCF4"/>
    <w:lvl w:ilvl="0" w:tplc="473A0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262402"/>
    <w:multiLevelType w:val="hybridMultilevel"/>
    <w:tmpl w:val="537E7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2379CB"/>
    <w:multiLevelType w:val="hybridMultilevel"/>
    <w:tmpl w:val="683C2D58"/>
    <w:lvl w:ilvl="0" w:tplc="473A0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8647B3"/>
    <w:multiLevelType w:val="hybridMultilevel"/>
    <w:tmpl w:val="DF08C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9B6511"/>
    <w:multiLevelType w:val="hybridMultilevel"/>
    <w:tmpl w:val="09348A4A"/>
    <w:lvl w:ilvl="0" w:tplc="473A0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C35400"/>
    <w:multiLevelType w:val="hybridMultilevel"/>
    <w:tmpl w:val="7CBC9DEC"/>
    <w:lvl w:ilvl="0" w:tplc="BA3C1ADC">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B2B5B"/>
    <w:multiLevelType w:val="hybridMultilevel"/>
    <w:tmpl w:val="DE46A7CA"/>
    <w:lvl w:ilvl="0" w:tplc="E904D7B6">
      <w:start w:val="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C2138D"/>
    <w:multiLevelType w:val="hybridMultilevel"/>
    <w:tmpl w:val="6EAC3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8549CA"/>
    <w:multiLevelType w:val="hybridMultilevel"/>
    <w:tmpl w:val="30E07516"/>
    <w:lvl w:ilvl="0" w:tplc="473A0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FA60D1"/>
    <w:multiLevelType w:val="hybridMultilevel"/>
    <w:tmpl w:val="0258332C"/>
    <w:lvl w:ilvl="0" w:tplc="473A0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6C6343"/>
    <w:multiLevelType w:val="hybridMultilevel"/>
    <w:tmpl w:val="A024F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014DE8"/>
    <w:multiLevelType w:val="hybridMultilevel"/>
    <w:tmpl w:val="16FAF7D0"/>
    <w:lvl w:ilvl="0" w:tplc="E904D7B6">
      <w:start w:val="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2E3F38"/>
    <w:multiLevelType w:val="hybridMultilevel"/>
    <w:tmpl w:val="2AAEC3CE"/>
    <w:lvl w:ilvl="0" w:tplc="E904D7B6">
      <w:start w:val="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E06838"/>
    <w:multiLevelType w:val="hybridMultilevel"/>
    <w:tmpl w:val="E5185B96"/>
    <w:lvl w:ilvl="0" w:tplc="473A0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F22D50"/>
    <w:multiLevelType w:val="hybridMultilevel"/>
    <w:tmpl w:val="499C3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B06175"/>
    <w:multiLevelType w:val="hybridMultilevel"/>
    <w:tmpl w:val="0BF65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BC705D"/>
    <w:multiLevelType w:val="hybridMultilevel"/>
    <w:tmpl w:val="02863B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9603F8"/>
    <w:multiLevelType w:val="hybridMultilevel"/>
    <w:tmpl w:val="034CCE64"/>
    <w:lvl w:ilvl="0" w:tplc="4BFC5C34">
      <w:start w:val="1"/>
      <w:numFmt w:val="decimal"/>
      <w:pStyle w:val="StyleStyleHeading1BlackArialNarrow8pt"/>
      <w:lvlText w:val="%1."/>
      <w:lvlJc w:val="left"/>
      <w:pPr>
        <w:tabs>
          <w:tab w:val="num" w:pos="360"/>
        </w:tabs>
        <w:ind w:left="700" w:hanging="340"/>
      </w:pPr>
      <w:rPr>
        <w:rFonts w:hint="default"/>
      </w:rPr>
    </w:lvl>
    <w:lvl w:ilvl="1" w:tplc="1C288C14">
      <w:start w:val="1"/>
      <w:numFmt w:val="bullet"/>
      <w:lvlText w:val=""/>
      <w:lvlJc w:val="left"/>
      <w:pPr>
        <w:tabs>
          <w:tab w:val="num" w:pos="170"/>
        </w:tabs>
        <w:ind w:left="170" w:hanging="170"/>
      </w:pPr>
      <w:rPr>
        <w:rFonts w:ascii="Symbol" w:hAnsi="Symbol" w:hint="default"/>
        <w:color w:val="auto"/>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58C4BC3"/>
    <w:multiLevelType w:val="hybridMultilevel"/>
    <w:tmpl w:val="8F923B64"/>
    <w:lvl w:ilvl="0" w:tplc="473A0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24"/>
  </w:num>
  <w:num w:numId="4">
    <w:abstractNumId w:val="15"/>
  </w:num>
  <w:num w:numId="5">
    <w:abstractNumId w:val="23"/>
  </w:num>
  <w:num w:numId="6">
    <w:abstractNumId w:val="28"/>
  </w:num>
  <w:num w:numId="7">
    <w:abstractNumId w:val="21"/>
  </w:num>
  <w:num w:numId="8">
    <w:abstractNumId w:val="2"/>
  </w:num>
  <w:num w:numId="9">
    <w:abstractNumId w:val="29"/>
  </w:num>
  <w:num w:numId="10">
    <w:abstractNumId w:val="1"/>
  </w:num>
  <w:num w:numId="11">
    <w:abstractNumId w:val="19"/>
  </w:num>
  <w:num w:numId="12">
    <w:abstractNumId w:val="8"/>
  </w:num>
  <w:num w:numId="13">
    <w:abstractNumId w:val="26"/>
  </w:num>
  <w:num w:numId="14">
    <w:abstractNumId w:val="34"/>
  </w:num>
  <w:num w:numId="15">
    <w:abstractNumId w:val="33"/>
  </w:num>
  <w:num w:numId="16">
    <w:abstractNumId w:val="18"/>
  </w:num>
  <w:num w:numId="17">
    <w:abstractNumId w:val="20"/>
  </w:num>
  <w:num w:numId="18">
    <w:abstractNumId w:val="9"/>
  </w:num>
  <w:num w:numId="19">
    <w:abstractNumId w:val="22"/>
  </w:num>
  <w:num w:numId="20">
    <w:abstractNumId w:val="4"/>
  </w:num>
  <w:num w:numId="21">
    <w:abstractNumId w:val="17"/>
  </w:num>
  <w:num w:numId="22">
    <w:abstractNumId w:val="37"/>
  </w:num>
  <w:num w:numId="23">
    <w:abstractNumId w:val="12"/>
  </w:num>
  <w:num w:numId="24">
    <w:abstractNumId w:val="27"/>
  </w:num>
  <w:num w:numId="25">
    <w:abstractNumId w:val="32"/>
  </w:num>
  <w:num w:numId="26">
    <w:abstractNumId w:val="11"/>
  </w:num>
  <w:num w:numId="27">
    <w:abstractNumId w:val="13"/>
  </w:num>
  <w:num w:numId="28">
    <w:abstractNumId w:val="35"/>
  </w:num>
  <w:num w:numId="29">
    <w:abstractNumId w:val="5"/>
  </w:num>
  <w:num w:numId="30">
    <w:abstractNumId w:val="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1"/>
  </w:num>
  <w:num w:numId="34">
    <w:abstractNumId w:val="14"/>
  </w:num>
  <w:num w:numId="35">
    <w:abstractNumId w:val="25"/>
  </w:num>
  <w:num w:numId="36">
    <w:abstractNumId w:val="3"/>
  </w:num>
  <w:num w:numId="37">
    <w:abstractNumId w:val="6"/>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CB"/>
    <w:rsid w:val="00000918"/>
    <w:rsid w:val="00041A53"/>
    <w:rsid w:val="0008778C"/>
    <w:rsid w:val="000900CC"/>
    <w:rsid w:val="000A0303"/>
    <w:rsid w:val="000C77C8"/>
    <w:rsid w:val="000D7711"/>
    <w:rsid w:val="000F3529"/>
    <w:rsid w:val="000F7676"/>
    <w:rsid w:val="00126C92"/>
    <w:rsid w:val="00136333"/>
    <w:rsid w:val="00151B23"/>
    <w:rsid w:val="00194268"/>
    <w:rsid w:val="001B497A"/>
    <w:rsid w:val="001B65D3"/>
    <w:rsid w:val="001E6B5B"/>
    <w:rsid w:val="001F324A"/>
    <w:rsid w:val="00205F2B"/>
    <w:rsid w:val="002417A6"/>
    <w:rsid w:val="002444A0"/>
    <w:rsid w:val="00245CBA"/>
    <w:rsid w:val="002471EB"/>
    <w:rsid w:val="002479AB"/>
    <w:rsid w:val="0026622E"/>
    <w:rsid w:val="002674CF"/>
    <w:rsid w:val="00271E8C"/>
    <w:rsid w:val="00271F35"/>
    <w:rsid w:val="00281861"/>
    <w:rsid w:val="00295C3B"/>
    <w:rsid w:val="002A7875"/>
    <w:rsid w:val="002B55D4"/>
    <w:rsid w:val="002E32B5"/>
    <w:rsid w:val="00302FD1"/>
    <w:rsid w:val="00304832"/>
    <w:rsid w:val="0032402B"/>
    <w:rsid w:val="003319FE"/>
    <w:rsid w:val="00392C88"/>
    <w:rsid w:val="003A0E4A"/>
    <w:rsid w:val="003A7130"/>
    <w:rsid w:val="003B69C8"/>
    <w:rsid w:val="003C7C7F"/>
    <w:rsid w:val="003D0750"/>
    <w:rsid w:val="003F7957"/>
    <w:rsid w:val="0040043D"/>
    <w:rsid w:val="00463C2A"/>
    <w:rsid w:val="00467E1F"/>
    <w:rsid w:val="00482CF9"/>
    <w:rsid w:val="00496883"/>
    <w:rsid w:val="004A0298"/>
    <w:rsid w:val="004A0B51"/>
    <w:rsid w:val="004A60F6"/>
    <w:rsid w:val="004D404D"/>
    <w:rsid w:val="004E7935"/>
    <w:rsid w:val="004F341A"/>
    <w:rsid w:val="00516435"/>
    <w:rsid w:val="005346EA"/>
    <w:rsid w:val="005458AE"/>
    <w:rsid w:val="0056207A"/>
    <w:rsid w:val="0057628F"/>
    <w:rsid w:val="0057732F"/>
    <w:rsid w:val="00585D53"/>
    <w:rsid w:val="005904A3"/>
    <w:rsid w:val="0059084C"/>
    <w:rsid w:val="0059782D"/>
    <w:rsid w:val="005A6BBB"/>
    <w:rsid w:val="005A6E5C"/>
    <w:rsid w:val="005B4936"/>
    <w:rsid w:val="005B6597"/>
    <w:rsid w:val="005D088A"/>
    <w:rsid w:val="005E6B45"/>
    <w:rsid w:val="005F35D1"/>
    <w:rsid w:val="005F3C4E"/>
    <w:rsid w:val="006040C5"/>
    <w:rsid w:val="00604922"/>
    <w:rsid w:val="00607F6B"/>
    <w:rsid w:val="00623F61"/>
    <w:rsid w:val="00632D0E"/>
    <w:rsid w:val="00667FC7"/>
    <w:rsid w:val="0067167F"/>
    <w:rsid w:val="00671708"/>
    <w:rsid w:val="006A7C2C"/>
    <w:rsid w:val="006F12BF"/>
    <w:rsid w:val="006F3366"/>
    <w:rsid w:val="006F5C70"/>
    <w:rsid w:val="00703C6A"/>
    <w:rsid w:val="0074115A"/>
    <w:rsid w:val="00742DDE"/>
    <w:rsid w:val="007462E6"/>
    <w:rsid w:val="007641D3"/>
    <w:rsid w:val="00776E46"/>
    <w:rsid w:val="007A72CA"/>
    <w:rsid w:val="007B040C"/>
    <w:rsid w:val="007C008A"/>
    <w:rsid w:val="007C12FD"/>
    <w:rsid w:val="007D217B"/>
    <w:rsid w:val="007D3701"/>
    <w:rsid w:val="007E6323"/>
    <w:rsid w:val="007F3A59"/>
    <w:rsid w:val="007F59AB"/>
    <w:rsid w:val="0081057E"/>
    <w:rsid w:val="00821D28"/>
    <w:rsid w:val="00822EBC"/>
    <w:rsid w:val="00827B95"/>
    <w:rsid w:val="008441AE"/>
    <w:rsid w:val="008677CB"/>
    <w:rsid w:val="0088740E"/>
    <w:rsid w:val="008B4458"/>
    <w:rsid w:val="0092718A"/>
    <w:rsid w:val="00954169"/>
    <w:rsid w:val="00954306"/>
    <w:rsid w:val="00957506"/>
    <w:rsid w:val="0097049A"/>
    <w:rsid w:val="00984438"/>
    <w:rsid w:val="0099679B"/>
    <w:rsid w:val="009B4243"/>
    <w:rsid w:val="009D5685"/>
    <w:rsid w:val="009E116F"/>
    <w:rsid w:val="009E6ECE"/>
    <w:rsid w:val="009F085E"/>
    <w:rsid w:val="00A034D9"/>
    <w:rsid w:val="00A07D6D"/>
    <w:rsid w:val="00A15F17"/>
    <w:rsid w:val="00A3239A"/>
    <w:rsid w:val="00A32FDC"/>
    <w:rsid w:val="00A563C6"/>
    <w:rsid w:val="00A703C6"/>
    <w:rsid w:val="00A704FD"/>
    <w:rsid w:val="00A83142"/>
    <w:rsid w:val="00AA2B85"/>
    <w:rsid w:val="00AC0E71"/>
    <w:rsid w:val="00AD2BD3"/>
    <w:rsid w:val="00B07E08"/>
    <w:rsid w:val="00B100DC"/>
    <w:rsid w:val="00B10DD2"/>
    <w:rsid w:val="00B25392"/>
    <w:rsid w:val="00B32C7A"/>
    <w:rsid w:val="00B35F14"/>
    <w:rsid w:val="00B43FBD"/>
    <w:rsid w:val="00B4738F"/>
    <w:rsid w:val="00B51058"/>
    <w:rsid w:val="00B64D39"/>
    <w:rsid w:val="00B7062A"/>
    <w:rsid w:val="00B82149"/>
    <w:rsid w:val="00BA7811"/>
    <w:rsid w:val="00BD6285"/>
    <w:rsid w:val="00BE61BE"/>
    <w:rsid w:val="00BF0934"/>
    <w:rsid w:val="00C0192F"/>
    <w:rsid w:val="00C36730"/>
    <w:rsid w:val="00C47171"/>
    <w:rsid w:val="00CC6CA7"/>
    <w:rsid w:val="00CD07AC"/>
    <w:rsid w:val="00CF2C24"/>
    <w:rsid w:val="00CF5922"/>
    <w:rsid w:val="00D01DE0"/>
    <w:rsid w:val="00D12361"/>
    <w:rsid w:val="00D21C44"/>
    <w:rsid w:val="00D57F01"/>
    <w:rsid w:val="00D61648"/>
    <w:rsid w:val="00D729A2"/>
    <w:rsid w:val="00DA4D56"/>
    <w:rsid w:val="00DE0C0A"/>
    <w:rsid w:val="00E045C4"/>
    <w:rsid w:val="00E14F57"/>
    <w:rsid w:val="00E20B92"/>
    <w:rsid w:val="00E3673D"/>
    <w:rsid w:val="00E5540F"/>
    <w:rsid w:val="00EA1AD6"/>
    <w:rsid w:val="00EA2320"/>
    <w:rsid w:val="00EA58CB"/>
    <w:rsid w:val="00EC1761"/>
    <w:rsid w:val="00EC28DF"/>
    <w:rsid w:val="00EC3839"/>
    <w:rsid w:val="00ED6CF5"/>
    <w:rsid w:val="00F20FEB"/>
    <w:rsid w:val="00F21984"/>
    <w:rsid w:val="00F33C38"/>
    <w:rsid w:val="00F35068"/>
    <w:rsid w:val="00F40FA6"/>
    <w:rsid w:val="00FA099F"/>
    <w:rsid w:val="00FA423F"/>
    <w:rsid w:val="00FA4558"/>
    <w:rsid w:val="00FD20B7"/>
    <w:rsid w:val="00FD4C79"/>
    <w:rsid w:val="00FF6BB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8C30A"/>
  <w15:docId w15:val="{660D0638-C3D6-4CCF-8F0A-6D6C81C8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45"/>
    <w:pPr>
      <w:spacing w:line="259" w:lineRule="auto"/>
    </w:pPr>
    <w:rPr>
      <w:rFonts w:ascii="Georgia" w:hAnsi="Georgia"/>
      <w:color w:val="585756"/>
      <w:lang w:val="fr-FR" w:eastAsia="en-US"/>
    </w:rPr>
  </w:style>
  <w:style w:type="paragraph" w:styleId="Titre1">
    <w:name w:val="heading 1"/>
    <w:basedOn w:val="Normal"/>
    <w:next w:val="Normal"/>
    <w:link w:val="Titre1Car"/>
    <w:uiPriority w:val="9"/>
    <w:qFormat/>
    <w:rsid w:val="00742DDE"/>
    <w:pPr>
      <w:keepNext/>
      <w:keepLines/>
      <w:spacing w:before="240"/>
      <w:outlineLvl w:val="0"/>
    </w:pPr>
    <w:rPr>
      <w:rFonts w:ascii="Calibri" w:eastAsia="Times New Roman" w:hAnsi="Calibri"/>
      <w:b/>
      <w:sz w:val="24"/>
      <w:szCs w:val="24"/>
    </w:rPr>
  </w:style>
  <w:style w:type="paragraph" w:styleId="Titre2">
    <w:name w:val="heading 2"/>
    <w:basedOn w:val="Normal"/>
    <w:next w:val="Normal"/>
    <w:link w:val="Titre2Car"/>
    <w:uiPriority w:val="9"/>
    <w:unhideWhenUsed/>
    <w:qFormat/>
    <w:rsid w:val="00742DDE"/>
    <w:pPr>
      <w:spacing w:before="120" w:line="276" w:lineRule="auto"/>
      <w:ind w:firstLine="709"/>
      <w:outlineLvl w:val="1"/>
    </w:pPr>
    <w:rPr>
      <w:rFonts w:ascii="Calibri" w:hAnsi="Calibri"/>
      <w:b/>
      <w:sz w:val="22"/>
      <w:szCs w:val="21"/>
    </w:rPr>
  </w:style>
  <w:style w:type="paragraph" w:styleId="Titre3">
    <w:name w:val="heading 3"/>
    <w:basedOn w:val="Normal"/>
    <w:next w:val="Normal"/>
    <w:link w:val="Titre3Car"/>
    <w:uiPriority w:val="9"/>
    <w:unhideWhenUsed/>
    <w:qFormat/>
    <w:rsid w:val="0074115A"/>
    <w:pPr>
      <w:keepNext/>
      <w:keepLines/>
      <w:spacing w:before="40"/>
      <w:outlineLvl w:val="2"/>
    </w:pPr>
    <w:rPr>
      <w:rFonts w:ascii="Calibri Light" w:eastAsia="Times New Roman" w:hAnsi="Calibri Light"/>
      <w:sz w:val="24"/>
      <w:szCs w:val="24"/>
    </w:rPr>
  </w:style>
  <w:style w:type="paragraph" w:styleId="Titre4">
    <w:name w:val="heading 4"/>
    <w:basedOn w:val="Normal"/>
    <w:next w:val="Normal"/>
    <w:link w:val="Titre4Car"/>
    <w:uiPriority w:val="9"/>
    <w:unhideWhenUsed/>
    <w:qFormat/>
    <w:rsid w:val="0074115A"/>
    <w:pPr>
      <w:keepNext/>
      <w:keepLines/>
      <w:spacing w:before="40"/>
      <w:outlineLvl w:val="3"/>
    </w:pPr>
    <w:rPr>
      <w:rFonts w:ascii="Calibri" w:eastAsia="Times New Roman" w:hAnsi="Calibri"/>
      <w:i/>
      <w:iCs/>
    </w:rPr>
  </w:style>
  <w:style w:type="paragraph" w:styleId="Titre5">
    <w:name w:val="heading 5"/>
    <w:basedOn w:val="Normal"/>
    <w:next w:val="Normal"/>
    <w:link w:val="Titre5Car"/>
    <w:uiPriority w:val="9"/>
    <w:semiHidden/>
    <w:unhideWhenUsed/>
    <w:qFormat/>
    <w:rsid w:val="00A07D6D"/>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00CC"/>
    <w:pPr>
      <w:tabs>
        <w:tab w:val="center" w:pos="4536"/>
        <w:tab w:val="right" w:pos="9072"/>
      </w:tabs>
      <w:spacing w:line="240" w:lineRule="auto"/>
    </w:pPr>
  </w:style>
  <w:style w:type="character" w:customStyle="1" w:styleId="En-tteCar">
    <w:name w:val="En-tête Car"/>
    <w:basedOn w:val="Policepardfaut"/>
    <w:link w:val="En-tte"/>
    <w:uiPriority w:val="99"/>
    <w:rsid w:val="000900CC"/>
  </w:style>
  <w:style w:type="paragraph" w:styleId="Pieddepage">
    <w:name w:val="footer"/>
    <w:basedOn w:val="Normal"/>
    <w:link w:val="PieddepageCar"/>
    <w:uiPriority w:val="99"/>
    <w:unhideWhenUsed/>
    <w:rsid w:val="000900CC"/>
    <w:pPr>
      <w:tabs>
        <w:tab w:val="center" w:pos="4536"/>
        <w:tab w:val="right" w:pos="9072"/>
      </w:tabs>
      <w:spacing w:line="240" w:lineRule="auto"/>
    </w:pPr>
  </w:style>
  <w:style w:type="character" w:customStyle="1" w:styleId="PieddepageCar">
    <w:name w:val="Pied de page Car"/>
    <w:basedOn w:val="Policepardfaut"/>
    <w:link w:val="Pieddepage"/>
    <w:uiPriority w:val="99"/>
    <w:rsid w:val="000900CC"/>
  </w:style>
  <w:style w:type="table" w:styleId="Grilledutableau">
    <w:name w:val="Table Grid"/>
    <w:basedOn w:val="Tableau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3F7957"/>
    <w:rPr>
      <w:color w:val="808080"/>
    </w:rPr>
  </w:style>
  <w:style w:type="character" w:customStyle="1" w:styleId="Titre1Car">
    <w:name w:val="Titre 1 Car"/>
    <w:link w:val="Titre1"/>
    <w:uiPriority w:val="9"/>
    <w:rsid w:val="00742DDE"/>
    <w:rPr>
      <w:rFonts w:ascii="Calibri" w:eastAsia="Times New Roman" w:hAnsi="Calibri" w:cs="Times New Roman"/>
      <w:b/>
      <w:color w:val="404040"/>
      <w:sz w:val="24"/>
      <w:szCs w:val="24"/>
      <w:lang w:val="fr-FR"/>
    </w:rPr>
  </w:style>
  <w:style w:type="paragraph" w:customStyle="1" w:styleId="Adresse">
    <w:name w:val="Adresse"/>
    <w:basedOn w:val="Titre1"/>
    <w:link w:val="AdresseCar"/>
    <w:qFormat/>
    <w:rsid w:val="003C7C7F"/>
    <w:pPr>
      <w:spacing w:before="0" w:line="240" w:lineRule="auto"/>
    </w:pPr>
    <w:rPr>
      <w:b w:val="0"/>
      <w:sz w:val="18"/>
    </w:rPr>
  </w:style>
  <w:style w:type="paragraph" w:customStyle="1" w:styleId="Rfrences">
    <w:name w:val="Références"/>
    <w:basedOn w:val="Adresse"/>
    <w:link w:val="RfrencesCar"/>
    <w:qFormat/>
    <w:rsid w:val="00126C92"/>
    <w:pPr>
      <w:spacing w:line="276" w:lineRule="auto"/>
    </w:pPr>
    <w:rPr>
      <w:color w:val="262626"/>
      <w:sz w:val="20"/>
    </w:rPr>
  </w:style>
  <w:style w:type="character" w:customStyle="1" w:styleId="AdresseCar">
    <w:name w:val="Adresse Car"/>
    <w:link w:val="Adresse"/>
    <w:rsid w:val="003C7C7F"/>
    <w:rPr>
      <w:rFonts w:eastAsia="Times New Roman" w:cs="Times New Roman"/>
      <w:color w:val="585756"/>
      <w:sz w:val="18"/>
      <w:szCs w:val="24"/>
      <w:lang w:val="fr-FR" w:eastAsia="en-US"/>
    </w:rPr>
  </w:style>
  <w:style w:type="character" w:customStyle="1" w:styleId="RfrencesCar">
    <w:name w:val="Références Car"/>
    <w:link w:val="Rfrences"/>
    <w:rsid w:val="00126C92"/>
    <w:rPr>
      <w:rFonts w:ascii="Calibri" w:eastAsia="Times New Roman" w:hAnsi="Calibri" w:cs="Times New Roman"/>
      <w:b w:val="0"/>
      <w:color w:val="262626"/>
      <w:sz w:val="20"/>
      <w:szCs w:val="24"/>
      <w:lang w:val="fr-FR"/>
    </w:rPr>
  </w:style>
  <w:style w:type="character" w:customStyle="1" w:styleId="Titre2Car">
    <w:name w:val="Titre 2 Car"/>
    <w:link w:val="Titre2"/>
    <w:uiPriority w:val="9"/>
    <w:rsid w:val="00742DDE"/>
    <w:rPr>
      <w:rFonts w:ascii="Calibri" w:hAnsi="Calibri"/>
      <w:b/>
      <w:color w:val="404040"/>
      <w:szCs w:val="21"/>
      <w:lang w:val="fr-FR"/>
    </w:rPr>
  </w:style>
  <w:style w:type="paragraph" w:styleId="Textedebulles">
    <w:name w:val="Balloon Text"/>
    <w:basedOn w:val="Normal"/>
    <w:link w:val="TextedebullesCar"/>
    <w:uiPriority w:val="99"/>
    <w:semiHidden/>
    <w:unhideWhenUsed/>
    <w:rsid w:val="005F35D1"/>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5F35D1"/>
    <w:rPr>
      <w:rFonts w:ascii="Segoe UI" w:hAnsi="Segoe UI" w:cs="Segoe UI"/>
      <w:color w:val="404040"/>
      <w:sz w:val="18"/>
      <w:szCs w:val="18"/>
    </w:rPr>
  </w:style>
  <w:style w:type="paragraph" w:customStyle="1" w:styleId="Basdepage">
    <w:name w:val="Bas de page"/>
    <w:basedOn w:val="Rfrences"/>
    <w:link w:val="BasdepageCar"/>
    <w:qFormat/>
    <w:rsid w:val="00FA099F"/>
    <w:rPr>
      <w:sz w:val="18"/>
    </w:rPr>
  </w:style>
  <w:style w:type="character" w:customStyle="1" w:styleId="BasdepageCar">
    <w:name w:val="Bas de page Car"/>
    <w:link w:val="Basdepage"/>
    <w:rsid w:val="00FA099F"/>
    <w:rPr>
      <w:rFonts w:ascii="Calibri" w:eastAsia="Times New Roman" w:hAnsi="Calibri" w:cs="Times New Roman"/>
      <w:b w:val="0"/>
      <w:color w:val="262626"/>
      <w:sz w:val="18"/>
      <w:szCs w:val="24"/>
      <w:lang w:val="fr-FR"/>
    </w:rPr>
  </w:style>
  <w:style w:type="character" w:customStyle="1" w:styleId="Titre3Car">
    <w:name w:val="Titre 3 Car"/>
    <w:link w:val="Titre3"/>
    <w:uiPriority w:val="9"/>
    <w:rsid w:val="0074115A"/>
    <w:rPr>
      <w:rFonts w:ascii="Calibri Light" w:eastAsia="Times New Roman" w:hAnsi="Calibri Light" w:cs="Times New Roman"/>
      <w:color w:val="585756"/>
      <w:sz w:val="24"/>
      <w:szCs w:val="24"/>
      <w:lang w:val="fr-FR"/>
    </w:rPr>
  </w:style>
  <w:style w:type="character" w:customStyle="1" w:styleId="Titre4Car">
    <w:name w:val="Titre 4 Car"/>
    <w:link w:val="Titre4"/>
    <w:uiPriority w:val="9"/>
    <w:rsid w:val="0074115A"/>
    <w:rPr>
      <w:rFonts w:ascii="Calibri" w:eastAsia="Times New Roman" w:hAnsi="Calibri" w:cs="Times New Roman"/>
      <w:i/>
      <w:iCs/>
      <w:color w:val="585756"/>
      <w:sz w:val="20"/>
      <w:szCs w:val="20"/>
      <w:lang w:val="fr-FR"/>
    </w:rPr>
  </w:style>
  <w:style w:type="paragraph" w:customStyle="1" w:styleId="Corpsdelettre">
    <w:name w:val="Corps de lettre"/>
    <w:basedOn w:val="Normal"/>
    <w:rsid w:val="00271F35"/>
    <w:pPr>
      <w:widowControl w:val="0"/>
      <w:suppressAutoHyphens/>
      <w:spacing w:after="68" w:line="240" w:lineRule="auto"/>
      <w:jc w:val="both"/>
    </w:pPr>
    <w:rPr>
      <w:rFonts w:ascii="Arial" w:eastAsia="Arial Unicode MS" w:hAnsi="Arial" w:cs="Tahoma"/>
      <w:color w:val="auto"/>
      <w:kern w:val="1"/>
      <w:sz w:val="18"/>
      <w:szCs w:val="24"/>
    </w:rPr>
  </w:style>
  <w:style w:type="paragraph" w:customStyle="1" w:styleId="StyleStyleHeading1BlackArialNarrow8pt">
    <w:name w:val="Style Style Heading 1 + Black + Arial Narrow 8 pt"/>
    <w:basedOn w:val="Normal"/>
    <w:rsid w:val="00271F35"/>
    <w:pPr>
      <w:keepNext/>
      <w:numPr>
        <w:numId w:val="1"/>
      </w:numPr>
      <w:tabs>
        <w:tab w:val="clear" w:pos="360"/>
        <w:tab w:val="num" w:pos="0"/>
      </w:tabs>
      <w:spacing w:before="120" w:after="120" w:line="240" w:lineRule="auto"/>
      <w:ind w:left="340"/>
      <w:outlineLvl w:val="0"/>
    </w:pPr>
    <w:rPr>
      <w:rFonts w:ascii="Arial Narrow" w:eastAsia="Times New Roman" w:hAnsi="Arial Narrow"/>
      <w:b/>
      <w:bCs/>
      <w:color w:val="auto"/>
      <w:sz w:val="16"/>
      <w:lang w:val="nl-BE"/>
    </w:rPr>
  </w:style>
  <w:style w:type="paragraph" w:styleId="NormalWeb">
    <w:name w:val="Normal (Web)"/>
    <w:basedOn w:val="Normal"/>
    <w:unhideWhenUsed/>
    <w:rsid w:val="009B4243"/>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customStyle="1" w:styleId="Default">
    <w:name w:val="Default"/>
    <w:rsid w:val="00D01DE0"/>
    <w:pPr>
      <w:autoSpaceDE w:val="0"/>
      <w:autoSpaceDN w:val="0"/>
      <w:adjustRightInd w:val="0"/>
    </w:pPr>
    <w:rPr>
      <w:rFonts w:ascii="Times New Roman" w:hAnsi="Times New Roman"/>
      <w:color w:val="000000"/>
      <w:sz w:val="24"/>
      <w:szCs w:val="24"/>
      <w:lang w:val="fr-FR"/>
    </w:rPr>
  </w:style>
  <w:style w:type="character" w:styleId="Lienhypertexte">
    <w:name w:val="Hyperlink"/>
    <w:uiPriority w:val="99"/>
    <w:unhideWhenUsed/>
    <w:rsid w:val="00FA423F"/>
    <w:rPr>
      <w:color w:val="0563C1"/>
      <w:u w:val="single"/>
    </w:rPr>
  </w:style>
  <w:style w:type="character" w:styleId="Mentionnonrsolue">
    <w:name w:val="Unresolved Mention"/>
    <w:basedOn w:val="Policepardfaut"/>
    <w:uiPriority w:val="99"/>
    <w:semiHidden/>
    <w:unhideWhenUsed/>
    <w:rsid w:val="00FD20B7"/>
    <w:rPr>
      <w:color w:val="605E5C"/>
      <w:shd w:val="clear" w:color="auto" w:fill="E1DFDD"/>
    </w:rPr>
  </w:style>
  <w:style w:type="paragraph" w:styleId="Paragraphedeliste">
    <w:name w:val="List Paragraph"/>
    <w:aliases w:val="Numbered paragraph,Bullet Points"/>
    <w:basedOn w:val="Normal"/>
    <w:link w:val="ParagraphedelisteCar"/>
    <w:uiPriority w:val="34"/>
    <w:qFormat/>
    <w:rsid w:val="00A034D9"/>
    <w:pPr>
      <w:ind w:left="720"/>
      <w:contextualSpacing/>
    </w:pPr>
  </w:style>
  <w:style w:type="character" w:customStyle="1" w:styleId="Titre5Car">
    <w:name w:val="Titre 5 Car"/>
    <w:basedOn w:val="Policepardfaut"/>
    <w:link w:val="Titre5"/>
    <w:uiPriority w:val="9"/>
    <w:semiHidden/>
    <w:rsid w:val="00A07D6D"/>
    <w:rPr>
      <w:rFonts w:asciiTheme="majorHAnsi" w:eastAsiaTheme="majorEastAsia" w:hAnsiTheme="majorHAnsi" w:cstheme="majorBidi"/>
      <w:color w:val="2F5496" w:themeColor="accent1" w:themeShade="BF"/>
      <w:lang w:val="fr-FR" w:eastAsia="en-US"/>
    </w:rPr>
  </w:style>
  <w:style w:type="character" w:customStyle="1" w:styleId="ParagraphedelisteCar">
    <w:name w:val="Paragraphe de liste Car"/>
    <w:aliases w:val="Numbered paragraph Car,Bullet Points Car"/>
    <w:link w:val="Paragraphedeliste"/>
    <w:uiPriority w:val="34"/>
    <w:locked/>
    <w:rsid w:val="00B25392"/>
    <w:rPr>
      <w:rFonts w:ascii="Georgia" w:hAnsi="Georgia"/>
      <w:color w:val="585756"/>
      <w:lang w:val="fr-FR" w:eastAsia="en-US"/>
    </w:rPr>
  </w:style>
  <w:style w:type="paragraph" w:customStyle="1" w:styleId="Corpsdetexte21">
    <w:name w:val="Corps de texte 21"/>
    <w:basedOn w:val="Normal"/>
    <w:rsid w:val="006040C5"/>
    <w:pPr>
      <w:suppressAutoHyphens/>
      <w:overflowPunct w:val="0"/>
      <w:autoSpaceDE w:val="0"/>
      <w:autoSpaceDN w:val="0"/>
      <w:spacing w:line="240" w:lineRule="auto"/>
      <w:ind w:left="-567"/>
      <w:jc w:val="both"/>
      <w:textAlignment w:val="baseline"/>
    </w:pPr>
    <w:rPr>
      <w:rFonts w:ascii="Times New Roman" w:eastAsia="Times New Roman" w:hAnsi="Times New Roman"/>
      <w:color w:val="auto"/>
      <w:sz w:val="24"/>
      <w:szCs w:val="24"/>
      <w:lang w:eastAsia="fr-FR"/>
    </w:rPr>
  </w:style>
  <w:style w:type="paragraph" w:styleId="Corpsdetexte">
    <w:name w:val="Body Text"/>
    <w:basedOn w:val="Normal"/>
    <w:link w:val="CorpsdetexteCar"/>
    <w:semiHidden/>
    <w:unhideWhenUsed/>
    <w:rsid w:val="00604922"/>
    <w:pPr>
      <w:suppressAutoHyphens/>
      <w:autoSpaceDN w:val="0"/>
      <w:spacing w:line="240" w:lineRule="auto"/>
      <w:ind w:left="-113"/>
      <w:jc w:val="both"/>
    </w:pPr>
    <w:rPr>
      <w:rFonts w:ascii="Univers" w:eastAsia="Times New Roman" w:hAnsi="Univers"/>
      <w:color w:val="auto"/>
      <w:lang w:eastAsia="fr-FR"/>
    </w:rPr>
  </w:style>
  <w:style w:type="character" w:customStyle="1" w:styleId="CorpsdetexteCar">
    <w:name w:val="Corps de texte Car"/>
    <w:basedOn w:val="Policepardfaut"/>
    <w:link w:val="Corpsdetexte"/>
    <w:semiHidden/>
    <w:rsid w:val="00604922"/>
    <w:rPr>
      <w:rFonts w:ascii="Univers" w:eastAsia="Times New Roman" w:hAnsi="Univers"/>
      <w:lang w:val="fr-FR" w:eastAsia="fr-FR"/>
    </w:rPr>
  </w:style>
  <w:style w:type="character" w:customStyle="1" w:styleId="CPSCar">
    <w:name w:val="CPS Car"/>
    <w:basedOn w:val="Policepardfaut"/>
    <w:link w:val="CPS"/>
    <w:locked/>
    <w:rsid w:val="00604922"/>
    <w:rPr>
      <w:rFonts w:asciiTheme="minorBidi" w:eastAsia="Times New Roman" w:hAnsiTheme="minorBidi" w:cstheme="minorBidi"/>
      <w:b/>
      <w:bCs/>
      <w:color w:val="365F91"/>
      <w:sz w:val="28"/>
      <w:szCs w:val="24"/>
    </w:rPr>
  </w:style>
  <w:style w:type="paragraph" w:customStyle="1" w:styleId="CPS">
    <w:name w:val="CPS"/>
    <w:basedOn w:val="Titre1"/>
    <w:link w:val="CPSCar"/>
    <w:qFormat/>
    <w:rsid w:val="00604922"/>
    <w:pPr>
      <w:suppressAutoHyphens/>
      <w:autoSpaceDN w:val="0"/>
      <w:spacing w:before="480" w:line="240" w:lineRule="auto"/>
    </w:pPr>
    <w:rPr>
      <w:rFonts w:asciiTheme="minorBidi" w:hAnsiTheme="minorBidi" w:cstheme="minorBidi"/>
      <w:bCs/>
      <w:color w:val="365F91"/>
      <w:sz w:val="2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06011">
      <w:bodyDiv w:val="1"/>
      <w:marLeft w:val="0"/>
      <w:marRight w:val="0"/>
      <w:marTop w:val="0"/>
      <w:marBottom w:val="0"/>
      <w:divBdr>
        <w:top w:val="none" w:sz="0" w:space="0" w:color="auto"/>
        <w:left w:val="none" w:sz="0" w:space="0" w:color="auto"/>
        <w:bottom w:val="none" w:sz="0" w:space="0" w:color="auto"/>
        <w:right w:val="none" w:sz="0" w:space="0" w:color="auto"/>
      </w:divBdr>
    </w:div>
    <w:div w:id="629700969">
      <w:bodyDiv w:val="1"/>
      <w:marLeft w:val="0"/>
      <w:marRight w:val="0"/>
      <w:marTop w:val="0"/>
      <w:marBottom w:val="0"/>
      <w:divBdr>
        <w:top w:val="none" w:sz="0" w:space="0" w:color="auto"/>
        <w:left w:val="none" w:sz="0" w:space="0" w:color="auto"/>
        <w:bottom w:val="none" w:sz="0" w:space="0" w:color="auto"/>
        <w:right w:val="none" w:sz="0" w:space="0" w:color="auto"/>
      </w:divBdr>
    </w:div>
    <w:div w:id="854225656">
      <w:bodyDiv w:val="1"/>
      <w:marLeft w:val="0"/>
      <w:marRight w:val="0"/>
      <w:marTop w:val="0"/>
      <w:marBottom w:val="0"/>
      <w:divBdr>
        <w:top w:val="none" w:sz="0" w:space="0" w:color="auto"/>
        <w:left w:val="none" w:sz="0" w:space="0" w:color="auto"/>
        <w:bottom w:val="none" w:sz="0" w:space="0" w:color="auto"/>
        <w:right w:val="none" w:sz="0" w:space="0" w:color="auto"/>
      </w:divBdr>
    </w:div>
    <w:div w:id="957490969">
      <w:bodyDiv w:val="1"/>
      <w:marLeft w:val="0"/>
      <w:marRight w:val="0"/>
      <w:marTop w:val="0"/>
      <w:marBottom w:val="0"/>
      <w:divBdr>
        <w:top w:val="none" w:sz="0" w:space="0" w:color="auto"/>
        <w:left w:val="none" w:sz="0" w:space="0" w:color="auto"/>
        <w:bottom w:val="none" w:sz="0" w:space="0" w:color="auto"/>
        <w:right w:val="none" w:sz="0" w:space="0" w:color="auto"/>
      </w:divBdr>
    </w:div>
    <w:div w:id="1126967391">
      <w:bodyDiv w:val="1"/>
      <w:marLeft w:val="0"/>
      <w:marRight w:val="0"/>
      <w:marTop w:val="0"/>
      <w:marBottom w:val="0"/>
      <w:divBdr>
        <w:top w:val="none" w:sz="0" w:space="0" w:color="auto"/>
        <w:left w:val="none" w:sz="0" w:space="0" w:color="auto"/>
        <w:bottom w:val="none" w:sz="0" w:space="0" w:color="auto"/>
        <w:right w:val="none" w:sz="0" w:space="0" w:color="auto"/>
      </w:divBdr>
    </w:div>
    <w:div w:id="1945846584">
      <w:bodyDiv w:val="1"/>
      <w:marLeft w:val="0"/>
      <w:marRight w:val="0"/>
      <w:marTop w:val="0"/>
      <w:marBottom w:val="0"/>
      <w:divBdr>
        <w:top w:val="none" w:sz="0" w:space="0" w:color="auto"/>
        <w:left w:val="none" w:sz="0" w:space="0" w:color="auto"/>
        <w:bottom w:val="none" w:sz="0" w:space="0" w:color="auto"/>
        <w:right w:val="none" w:sz="0" w:space="0" w:color="auto"/>
      </w:divBdr>
    </w:div>
    <w:div w:id="20452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id.elhiyani@enabel.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ima.yechchou@enabel.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ima.yechchou@enabel.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r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2" ma:contentTypeDescription="Crée un document." ma:contentTypeScope="" ma:versionID="92be74678349b82791b7a75c10a4c6c1">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7adc642d9e2bbe5c51f637c56f0e329d"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65CD-0A80-42A4-BD0F-633B0ACCDFDD}">
  <ds:schemaRefs>
    <ds:schemaRef ds:uri="http://schemas.microsoft.com/sharepoint/v3/contenttype/forms"/>
  </ds:schemaRefs>
</ds:datastoreItem>
</file>

<file path=customXml/itemProps2.xml><?xml version="1.0" encoding="utf-8"?>
<ds:datastoreItem xmlns:ds="http://schemas.openxmlformats.org/officeDocument/2006/customXml" ds:itemID="{64D9267F-C25A-45BA-A8BA-6F0486FF68FC}">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3.xml><?xml version="1.0" encoding="utf-8"?>
<ds:datastoreItem xmlns:ds="http://schemas.openxmlformats.org/officeDocument/2006/customXml" ds:itemID="{92306C8C-259A-477C-B029-825AC465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E8F10-DD3A-4FC0-8DD2-AC908C27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Enabel français.dotx</Template>
  <TotalTime>67</TotalTime>
  <Pages>10</Pages>
  <Words>3300</Words>
  <Characters>18154</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naima yechchou</cp:lastModifiedBy>
  <cp:revision>15</cp:revision>
  <cp:lastPrinted>2018-01-02T11:36:00Z</cp:lastPrinted>
  <dcterms:created xsi:type="dcterms:W3CDTF">2021-10-14T11:23:00Z</dcterms:created>
  <dcterms:modified xsi:type="dcterms:W3CDTF">2021-11-17T15:50:00Z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Type_Document">
    <vt:lpwstr>8;#Template|507c20e7-7939-4ae2-9a5d-822aa0fd4f74</vt:lpwstr>
  </property>
  <property fmtid="{D5CDD505-2E9C-101B-9397-08002B2CF9AE}" pid="5" name="Owner">
    <vt:lpwstr>1;#Procurement|63c10b1a-587f-4ec6-924f-4565dd1c55f4</vt:lpwstr>
  </property>
</Properties>
</file>