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39A6" w14:textId="77777777" w:rsidR="00C77FD4" w:rsidRPr="007A7856" w:rsidRDefault="00C77FD4" w:rsidP="00AF3ABB">
      <w:pPr>
        <w:pStyle w:val="Titre11"/>
        <w:rPr>
          <w:rFonts w:asciiTheme="minorHAnsi" w:hAnsiTheme="minorHAnsi" w:cstheme="minorHAnsi"/>
          <w:b w:val="0"/>
          <w:bCs w:val="0"/>
          <w:lang w:val="fr-FR"/>
        </w:rPr>
      </w:pPr>
    </w:p>
    <w:p w14:paraId="017754FF" w14:textId="49BE27E8" w:rsidR="00DC1024" w:rsidRPr="007A7856" w:rsidRDefault="00DC1024" w:rsidP="00606BB6">
      <w:pPr>
        <w:pStyle w:val="Titre11"/>
        <w:tabs>
          <w:tab w:val="left" w:pos="9639"/>
        </w:tabs>
        <w:spacing w:before="100" w:beforeAutospacing="1" w:after="100" w:afterAutospacing="1" w:line="259" w:lineRule="auto"/>
        <w:ind w:left="0"/>
        <w:jc w:val="center"/>
        <w:rPr>
          <w:rFonts w:asciiTheme="minorHAnsi" w:hAnsiTheme="minorHAnsi" w:cstheme="minorHAnsi"/>
          <w:lang w:val="fr-BE"/>
        </w:rPr>
      </w:pPr>
      <w:r w:rsidRPr="007A7856">
        <w:rPr>
          <w:rFonts w:asciiTheme="minorHAnsi" w:hAnsiTheme="minorHAnsi" w:cstheme="minorHAnsi"/>
          <w:lang w:val="fr-BE"/>
        </w:rPr>
        <w:t xml:space="preserve">TERMES DE RÉFÉRENCES </w:t>
      </w:r>
      <w:r w:rsidR="006B6038" w:rsidRPr="007A7856">
        <w:rPr>
          <w:rFonts w:asciiTheme="minorHAnsi" w:hAnsiTheme="minorHAnsi" w:cstheme="minorHAnsi"/>
          <w:lang w:val="fr-BE"/>
        </w:rPr>
        <w:t>N</w:t>
      </w:r>
      <w:r w:rsidR="00EC3666" w:rsidRPr="007A7856">
        <w:rPr>
          <w:rFonts w:asciiTheme="minorHAnsi" w:hAnsiTheme="minorHAnsi" w:cstheme="minorHAnsi"/>
          <w:lang w:val="fr-BE"/>
        </w:rPr>
        <w:t>°</w:t>
      </w:r>
      <w:r w:rsidR="0060506B" w:rsidRPr="007A7856">
        <w:rPr>
          <w:rFonts w:asciiTheme="minorHAnsi" w:hAnsiTheme="minorHAnsi" w:cstheme="minorHAnsi"/>
          <w:lang w:val="fr-BE"/>
        </w:rPr>
        <w:t>20</w:t>
      </w:r>
      <w:r w:rsidR="006B6038" w:rsidRPr="007A7856">
        <w:rPr>
          <w:rFonts w:asciiTheme="minorHAnsi" w:hAnsiTheme="minorHAnsi" w:cstheme="minorHAnsi"/>
          <w:lang w:val="fr-BE"/>
        </w:rPr>
        <w:t>21/</w:t>
      </w:r>
      <w:r w:rsidR="00006CD9" w:rsidRPr="00364829">
        <w:rPr>
          <w:rFonts w:asciiTheme="minorHAnsi" w:hAnsiTheme="minorHAnsi" w:cstheme="minorHAnsi"/>
          <w:lang w:val="fr-BE"/>
        </w:rPr>
        <w:t>0</w:t>
      </w:r>
      <w:r w:rsidR="00984146">
        <w:rPr>
          <w:rFonts w:asciiTheme="minorHAnsi" w:hAnsiTheme="minorHAnsi" w:cstheme="minorHAnsi"/>
          <w:lang w:val="fr-BE"/>
        </w:rPr>
        <w:t>8</w:t>
      </w:r>
    </w:p>
    <w:p w14:paraId="5CCDE946" w14:textId="7C180520" w:rsidR="00CC0EEC" w:rsidRPr="007A7856" w:rsidRDefault="00006CD9" w:rsidP="00606BB6">
      <w:pPr>
        <w:pStyle w:val="Titre11"/>
        <w:tabs>
          <w:tab w:val="left" w:pos="9639"/>
        </w:tabs>
        <w:spacing w:before="100" w:beforeAutospacing="1" w:after="100" w:afterAutospacing="1" w:line="259" w:lineRule="auto"/>
        <w:ind w:left="0"/>
        <w:jc w:val="center"/>
        <w:rPr>
          <w:rFonts w:asciiTheme="minorHAnsi" w:hAnsiTheme="minorHAnsi" w:cstheme="minorHAnsi"/>
          <w:lang w:val="fr-BE"/>
        </w:rPr>
      </w:pPr>
      <w:r w:rsidRPr="007A7856">
        <w:rPr>
          <w:rFonts w:asciiTheme="minorHAnsi" w:hAnsiTheme="minorHAnsi" w:cstheme="minorHAnsi"/>
          <w:lang w:val="fr-BE"/>
        </w:rPr>
        <w:t xml:space="preserve">RECRUTEMENT </w:t>
      </w:r>
      <w:r w:rsidR="009377B7" w:rsidRPr="007A7856">
        <w:rPr>
          <w:rFonts w:asciiTheme="minorHAnsi" w:hAnsiTheme="minorHAnsi" w:cstheme="minorHAnsi"/>
          <w:lang w:val="fr-BE"/>
        </w:rPr>
        <w:t>D</w:t>
      </w:r>
      <w:r w:rsidRPr="007A7856">
        <w:rPr>
          <w:rFonts w:asciiTheme="minorHAnsi" w:hAnsiTheme="minorHAnsi" w:cstheme="minorHAnsi"/>
          <w:lang w:val="fr-BE"/>
        </w:rPr>
        <w:t>’UN</w:t>
      </w:r>
      <w:r w:rsidR="00984146">
        <w:rPr>
          <w:rFonts w:asciiTheme="minorHAnsi" w:hAnsiTheme="minorHAnsi" w:cstheme="minorHAnsi"/>
          <w:lang w:val="fr-BE"/>
        </w:rPr>
        <w:t xml:space="preserve"> CABINET/CONSULTANT/TE POUR LA REALISATION D’UNE ETUDE SUR LES MOTIVATION DES JUGES POUR AUTORISER LE MARIAGES DES MINEURS.</w:t>
      </w:r>
    </w:p>
    <w:tbl>
      <w:tblPr>
        <w:tblStyle w:val="Grilledutableau"/>
        <w:tblpPr w:leftFromText="141" w:rightFromText="141" w:vertAnchor="text" w:horzAnchor="margin" w:tblpXSpec="center" w:tblpY="234"/>
        <w:tblW w:w="4930" w:type="pct"/>
        <w:shd w:val="clear" w:color="auto" w:fill="FABF8F" w:themeFill="accent6" w:themeFillTint="99"/>
        <w:tblLook w:val="04A0" w:firstRow="1" w:lastRow="0" w:firstColumn="1" w:lastColumn="0" w:noHBand="0" w:noVBand="1"/>
      </w:tblPr>
      <w:tblGrid>
        <w:gridCol w:w="3286"/>
        <w:gridCol w:w="6207"/>
      </w:tblGrid>
      <w:tr w:rsidR="007A7856" w:rsidRPr="007A7856" w14:paraId="48201F57" w14:textId="77777777" w:rsidTr="00E118A6">
        <w:trPr>
          <w:trHeight w:val="222"/>
        </w:trPr>
        <w:tc>
          <w:tcPr>
            <w:tcW w:w="1731" w:type="pct"/>
            <w:shd w:val="clear" w:color="auto" w:fill="FABF8F" w:themeFill="accent6" w:themeFillTint="99"/>
          </w:tcPr>
          <w:p w14:paraId="7945C615" w14:textId="77777777" w:rsidR="00C77FD4" w:rsidRPr="007A7856" w:rsidRDefault="00C77FD4" w:rsidP="00606BB6">
            <w:pPr>
              <w:pStyle w:val="Default"/>
              <w:spacing w:before="100" w:beforeAutospacing="1" w:after="100" w:afterAutospacing="1" w:line="259" w:lineRule="auto"/>
              <w:rPr>
                <w:rFonts w:asciiTheme="minorHAnsi" w:eastAsia="Times New Roman" w:hAnsiTheme="minorHAnsi" w:cstheme="minorHAnsi"/>
                <w:color w:val="auto"/>
                <w:sz w:val="22"/>
                <w:szCs w:val="22"/>
              </w:rPr>
            </w:pPr>
            <w:r w:rsidRPr="007A7856">
              <w:rPr>
                <w:rFonts w:asciiTheme="minorHAnsi" w:eastAsia="Times New Roman" w:hAnsiTheme="minorHAnsi" w:cstheme="minorHAnsi"/>
                <w:color w:val="auto"/>
                <w:sz w:val="22"/>
                <w:szCs w:val="22"/>
              </w:rPr>
              <w:t xml:space="preserve">Intitulé du projet </w:t>
            </w:r>
          </w:p>
        </w:tc>
        <w:tc>
          <w:tcPr>
            <w:tcW w:w="3269" w:type="pct"/>
            <w:shd w:val="clear" w:color="auto" w:fill="FABF8F" w:themeFill="accent6" w:themeFillTint="99"/>
          </w:tcPr>
          <w:p w14:paraId="04CD0406" w14:textId="77777777" w:rsidR="00C77FD4" w:rsidRPr="007A7856" w:rsidRDefault="00C77FD4" w:rsidP="00606BB6">
            <w:pPr>
              <w:pStyle w:val="Default"/>
              <w:spacing w:before="100" w:beforeAutospacing="1" w:after="100" w:afterAutospacing="1" w:line="259" w:lineRule="auto"/>
              <w:rPr>
                <w:rFonts w:asciiTheme="minorHAnsi" w:eastAsia="Times New Roman" w:hAnsiTheme="minorHAnsi" w:cstheme="minorHAnsi"/>
                <w:color w:val="auto"/>
                <w:sz w:val="22"/>
                <w:szCs w:val="22"/>
              </w:rPr>
            </w:pPr>
            <w:r w:rsidRPr="007A7856">
              <w:rPr>
                <w:rFonts w:asciiTheme="minorHAnsi" w:eastAsia="Times New Roman" w:hAnsiTheme="minorHAnsi" w:cstheme="minorHAnsi"/>
                <w:color w:val="auto"/>
                <w:sz w:val="22"/>
                <w:szCs w:val="22"/>
              </w:rPr>
              <w:t xml:space="preserve">TAMALLOUK </w:t>
            </w:r>
          </w:p>
        </w:tc>
      </w:tr>
      <w:tr w:rsidR="007A7856" w:rsidRPr="007A7856" w14:paraId="4D4497F0" w14:textId="77777777" w:rsidTr="00E118A6">
        <w:trPr>
          <w:trHeight w:val="678"/>
        </w:trPr>
        <w:tc>
          <w:tcPr>
            <w:tcW w:w="1731" w:type="pct"/>
            <w:shd w:val="clear" w:color="auto" w:fill="FABF8F" w:themeFill="accent6" w:themeFillTint="99"/>
          </w:tcPr>
          <w:p w14:paraId="135F192F" w14:textId="34309572" w:rsidR="00C77FD4" w:rsidRPr="007A7856" w:rsidRDefault="00C77FD4" w:rsidP="00606BB6">
            <w:pPr>
              <w:spacing w:before="100" w:beforeAutospacing="1" w:after="100" w:afterAutospacing="1" w:line="259" w:lineRule="auto"/>
              <w:ind w:left="-142" w:firstLine="142"/>
              <w:rPr>
                <w:rFonts w:eastAsia="Times New Roman" w:cstheme="minorHAnsi"/>
              </w:rPr>
            </w:pPr>
            <w:r w:rsidRPr="007A7856">
              <w:rPr>
                <w:rFonts w:eastAsia="Times New Roman" w:cstheme="minorHAnsi"/>
              </w:rPr>
              <w:t>Organismes porteurs du</w:t>
            </w:r>
            <w:r w:rsidR="00606BB6">
              <w:rPr>
                <w:rFonts w:eastAsia="Times New Roman" w:cstheme="minorHAnsi"/>
              </w:rPr>
              <w:t xml:space="preserve"> </w:t>
            </w:r>
            <w:r w:rsidRPr="007A7856">
              <w:rPr>
                <w:rFonts w:eastAsia="Times New Roman" w:cstheme="minorHAnsi"/>
              </w:rPr>
              <w:t>projet</w:t>
            </w:r>
          </w:p>
        </w:tc>
        <w:tc>
          <w:tcPr>
            <w:tcW w:w="3269" w:type="pct"/>
            <w:shd w:val="clear" w:color="auto" w:fill="FABF8F" w:themeFill="accent6" w:themeFillTint="99"/>
          </w:tcPr>
          <w:p w14:paraId="4255EBFA" w14:textId="77777777" w:rsidR="00C77FD4" w:rsidRPr="007A7856" w:rsidRDefault="00C77FD4" w:rsidP="00606BB6">
            <w:pPr>
              <w:pStyle w:val="Default"/>
              <w:spacing w:before="100" w:beforeAutospacing="1" w:after="100" w:afterAutospacing="1" w:line="259" w:lineRule="auto"/>
              <w:rPr>
                <w:rFonts w:asciiTheme="minorHAnsi" w:eastAsia="Times New Roman" w:hAnsiTheme="minorHAnsi" w:cstheme="minorHAnsi"/>
                <w:color w:val="auto"/>
                <w:sz w:val="22"/>
                <w:szCs w:val="22"/>
              </w:rPr>
            </w:pPr>
            <w:r w:rsidRPr="007A7856">
              <w:rPr>
                <w:rFonts w:asciiTheme="minorHAnsi" w:eastAsia="Times New Roman" w:hAnsiTheme="minorHAnsi" w:cstheme="minorHAnsi"/>
                <w:color w:val="auto"/>
                <w:sz w:val="22"/>
                <w:szCs w:val="22"/>
              </w:rPr>
              <w:t>Association Oujda Ain Ghazal 20</w:t>
            </w:r>
            <w:r w:rsidR="00EC3666" w:rsidRPr="007A7856">
              <w:rPr>
                <w:rFonts w:asciiTheme="minorHAnsi" w:eastAsia="Times New Roman" w:hAnsiTheme="minorHAnsi" w:cstheme="minorHAnsi"/>
                <w:color w:val="auto"/>
                <w:sz w:val="22"/>
                <w:szCs w:val="22"/>
              </w:rPr>
              <w:t>00 (Région de l’Oriental Maroc)</w:t>
            </w:r>
          </w:p>
          <w:p w14:paraId="754AAFBB" w14:textId="77777777" w:rsidR="00C77FD4" w:rsidRPr="007A7856" w:rsidRDefault="00EC3666" w:rsidP="00606BB6">
            <w:pPr>
              <w:pStyle w:val="Default"/>
              <w:spacing w:before="100" w:beforeAutospacing="1" w:after="100" w:afterAutospacing="1" w:line="259" w:lineRule="auto"/>
              <w:rPr>
                <w:rFonts w:asciiTheme="minorHAnsi" w:eastAsia="Times New Roman" w:hAnsiTheme="minorHAnsi" w:cstheme="minorHAnsi"/>
                <w:color w:val="auto"/>
                <w:sz w:val="22"/>
                <w:szCs w:val="22"/>
              </w:rPr>
            </w:pPr>
            <w:r w:rsidRPr="007A7856">
              <w:rPr>
                <w:rFonts w:asciiTheme="minorHAnsi" w:eastAsia="Times New Roman" w:hAnsiTheme="minorHAnsi" w:cstheme="minorHAnsi"/>
                <w:color w:val="auto"/>
                <w:sz w:val="22"/>
                <w:szCs w:val="22"/>
              </w:rPr>
              <w:t>RCN J &amp; D (Belgique)</w:t>
            </w:r>
          </w:p>
        </w:tc>
      </w:tr>
      <w:tr w:rsidR="007A7856" w:rsidRPr="007A7856" w14:paraId="0581F7EF" w14:textId="77777777" w:rsidTr="00E118A6">
        <w:trPr>
          <w:trHeight w:val="811"/>
        </w:trPr>
        <w:tc>
          <w:tcPr>
            <w:tcW w:w="1731" w:type="pct"/>
            <w:shd w:val="clear" w:color="auto" w:fill="FABF8F" w:themeFill="accent6" w:themeFillTint="99"/>
          </w:tcPr>
          <w:p w14:paraId="5B85A788" w14:textId="77777777" w:rsidR="00C77FD4" w:rsidRPr="007A7856" w:rsidRDefault="00C77FD4" w:rsidP="00606BB6">
            <w:pPr>
              <w:spacing w:before="100" w:beforeAutospacing="1" w:after="100" w:afterAutospacing="1" w:line="259" w:lineRule="auto"/>
              <w:rPr>
                <w:rFonts w:eastAsia="Times New Roman" w:cstheme="minorHAnsi"/>
              </w:rPr>
            </w:pPr>
            <w:r w:rsidRPr="007A7856">
              <w:rPr>
                <w:rFonts w:eastAsia="Times New Roman" w:cstheme="minorHAnsi"/>
              </w:rPr>
              <w:t xml:space="preserve"> Bailleur de fonds </w:t>
            </w:r>
          </w:p>
        </w:tc>
        <w:tc>
          <w:tcPr>
            <w:tcW w:w="3269" w:type="pct"/>
            <w:shd w:val="clear" w:color="auto" w:fill="FABF8F" w:themeFill="accent6" w:themeFillTint="99"/>
          </w:tcPr>
          <w:p w14:paraId="3178E1FA" w14:textId="77777777" w:rsidR="00C77FD4" w:rsidRPr="007A7856" w:rsidRDefault="00B41EF7" w:rsidP="00606BB6">
            <w:pPr>
              <w:spacing w:before="100" w:beforeAutospacing="1" w:after="100" w:afterAutospacing="1" w:line="259" w:lineRule="auto"/>
              <w:rPr>
                <w:rFonts w:eastAsia="Times New Roman" w:cstheme="minorHAnsi"/>
              </w:rPr>
            </w:pPr>
            <w:r w:rsidRPr="007A7856">
              <w:rPr>
                <w:rFonts w:cstheme="minorHAnsi"/>
                <w:bCs/>
                <w:lang w:val="fr-MA"/>
              </w:rPr>
              <w:t>Royaume de Belgique via la Direction Générale de Coopération au Développement (DGD)</w:t>
            </w:r>
          </w:p>
        </w:tc>
      </w:tr>
      <w:tr w:rsidR="007A7856" w:rsidRPr="007A7856" w14:paraId="7E3BAD18" w14:textId="77777777" w:rsidTr="00E118A6">
        <w:trPr>
          <w:trHeight w:val="493"/>
        </w:trPr>
        <w:tc>
          <w:tcPr>
            <w:tcW w:w="1731" w:type="pct"/>
            <w:shd w:val="clear" w:color="auto" w:fill="FABF8F" w:themeFill="accent6" w:themeFillTint="99"/>
            <w:vAlign w:val="center"/>
          </w:tcPr>
          <w:p w14:paraId="66114392" w14:textId="77777777" w:rsidR="00C77FD4" w:rsidRPr="007A7856" w:rsidRDefault="005550BE" w:rsidP="00606BB6">
            <w:pPr>
              <w:spacing w:before="100" w:beforeAutospacing="1" w:after="100" w:afterAutospacing="1" w:line="259" w:lineRule="auto"/>
              <w:rPr>
                <w:rFonts w:eastAsia="Times New Roman" w:cstheme="minorHAnsi"/>
              </w:rPr>
            </w:pPr>
            <w:r w:rsidRPr="007A7856">
              <w:rPr>
                <w:rFonts w:eastAsia="Times New Roman" w:cstheme="minorHAnsi"/>
              </w:rPr>
              <w:t>Période</w:t>
            </w:r>
            <w:r w:rsidR="00C77FD4" w:rsidRPr="007A7856">
              <w:rPr>
                <w:rFonts w:eastAsia="Times New Roman" w:cstheme="minorHAnsi"/>
              </w:rPr>
              <w:t xml:space="preserve"> d’implantation</w:t>
            </w:r>
          </w:p>
        </w:tc>
        <w:tc>
          <w:tcPr>
            <w:tcW w:w="3269" w:type="pct"/>
            <w:shd w:val="clear" w:color="auto" w:fill="FABF8F" w:themeFill="accent6" w:themeFillTint="99"/>
            <w:vAlign w:val="center"/>
          </w:tcPr>
          <w:p w14:paraId="3F5A1746" w14:textId="64FA0E93" w:rsidR="00C77FD4" w:rsidRPr="007A7856" w:rsidRDefault="00606BB6" w:rsidP="00606BB6">
            <w:pPr>
              <w:spacing w:before="100" w:beforeAutospacing="1" w:after="100" w:afterAutospacing="1" w:line="259" w:lineRule="auto"/>
              <w:rPr>
                <w:rFonts w:eastAsia="Times New Roman" w:cstheme="minorHAnsi"/>
              </w:rPr>
            </w:pPr>
            <w:r>
              <w:rPr>
                <w:rFonts w:eastAsia="Times New Roman" w:cstheme="minorHAnsi"/>
              </w:rPr>
              <w:t>01 n</w:t>
            </w:r>
            <w:r w:rsidR="00984146">
              <w:rPr>
                <w:rFonts w:eastAsia="Times New Roman" w:cstheme="minorHAnsi"/>
              </w:rPr>
              <w:t xml:space="preserve">ovembre </w:t>
            </w:r>
            <w:r>
              <w:rPr>
                <w:rFonts w:eastAsia="Times New Roman" w:cstheme="minorHAnsi"/>
              </w:rPr>
              <w:t>-</w:t>
            </w:r>
            <w:r w:rsidR="00984146">
              <w:rPr>
                <w:rFonts w:eastAsia="Times New Roman" w:cstheme="minorHAnsi"/>
              </w:rPr>
              <w:t xml:space="preserve"> </w:t>
            </w:r>
            <w:r>
              <w:rPr>
                <w:rFonts w:eastAsia="Times New Roman" w:cstheme="minorHAnsi"/>
              </w:rPr>
              <w:t xml:space="preserve">15 </w:t>
            </w:r>
            <w:r w:rsidR="00984146">
              <w:rPr>
                <w:rFonts w:eastAsia="Times New Roman" w:cstheme="minorHAnsi"/>
              </w:rPr>
              <w:t>D</w:t>
            </w:r>
            <w:r w:rsidR="00E118A6">
              <w:rPr>
                <w:rFonts w:eastAsia="Times New Roman" w:cstheme="minorHAnsi"/>
              </w:rPr>
              <w:t>é</w:t>
            </w:r>
            <w:r w:rsidR="00984146">
              <w:rPr>
                <w:rFonts w:eastAsia="Times New Roman" w:cstheme="minorHAnsi"/>
              </w:rPr>
              <w:t>cembre</w:t>
            </w:r>
            <w:r w:rsidR="009377B7" w:rsidRPr="007A7856">
              <w:rPr>
                <w:rFonts w:eastAsia="Times New Roman" w:cstheme="minorHAnsi"/>
              </w:rPr>
              <w:t xml:space="preserve"> </w:t>
            </w:r>
            <w:r w:rsidR="006B6038" w:rsidRPr="007A7856">
              <w:rPr>
                <w:rFonts w:eastAsia="Times New Roman" w:cstheme="minorHAnsi"/>
              </w:rPr>
              <w:t>2021</w:t>
            </w:r>
          </w:p>
        </w:tc>
      </w:tr>
    </w:tbl>
    <w:p w14:paraId="526C7BA9" w14:textId="77777777" w:rsidR="00C77FD4" w:rsidRPr="007A7856" w:rsidRDefault="00C77FD4" w:rsidP="00606BB6">
      <w:pPr>
        <w:tabs>
          <w:tab w:val="left" w:pos="3915"/>
          <w:tab w:val="center" w:pos="5137"/>
        </w:tabs>
        <w:spacing w:before="100" w:beforeAutospacing="1" w:after="100" w:afterAutospacing="1" w:line="259" w:lineRule="auto"/>
        <w:jc w:val="center"/>
        <w:rPr>
          <w:rFonts w:cstheme="minorHAnsi"/>
          <w:b/>
          <w:bCs/>
          <w:sz w:val="10"/>
          <w:szCs w:val="10"/>
        </w:rPr>
      </w:pPr>
    </w:p>
    <w:p w14:paraId="158A35CA" w14:textId="723E349C" w:rsidR="00E77043" w:rsidRDefault="00E77043" w:rsidP="00606BB6">
      <w:pPr>
        <w:spacing w:before="100" w:beforeAutospacing="1" w:after="100" w:afterAutospacing="1" w:line="259" w:lineRule="auto"/>
      </w:pPr>
    </w:p>
    <w:tbl>
      <w:tblPr>
        <w:tblStyle w:val="Grilledutableau"/>
        <w:tblW w:w="5000" w:type="pct"/>
        <w:tblLook w:val="04A0" w:firstRow="1" w:lastRow="0" w:firstColumn="1" w:lastColumn="0" w:noHBand="0" w:noVBand="1"/>
      </w:tblPr>
      <w:tblGrid>
        <w:gridCol w:w="9628"/>
      </w:tblGrid>
      <w:tr w:rsidR="007A7856" w:rsidRPr="007A7856" w14:paraId="063D7DB8" w14:textId="77777777" w:rsidTr="006B5D8C">
        <w:tc>
          <w:tcPr>
            <w:tcW w:w="5000" w:type="pct"/>
          </w:tcPr>
          <w:p w14:paraId="26D0EBAC" w14:textId="77777777" w:rsidR="00D34F27" w:rsidRPr="007A7856" w:rsidRDefault="00D34F27" w:rsidP="00606BB6">
            <w:pPr>
              <w:spacing w:before="100" w:beforeAutospacing="1" w:after="100" w:afterAutospacing="1" w:line="259" w:lineRule="auto"/>
              <w:rPr>
                <w:rFonts w:cstheme="minorHAnsi"/>
                <w:b/>
                <w:rtl/>
              </w:rPr>
            </w:pPr>
            <w:r w:rsidRPr="007A7856">
              <w:rPr>
                <w:rFonts w:cstheme="minorHAnsi"/>
                <w:b/>
              </w:rPr>
              <w:t>Contexte :</w:t>
            </w:r>
          </w:p>
          <w:p w14:paraId="3BD6F976" w14:textId="5A7B3A2C" w:rsidR="00D34F27" w:rsidRDefault="00D34F27" w:rsidP="00606BB6">
            <w:pPr>
              <w:tabs>
                <w:tab w:val="left" w:pos="3915"/>
                <w:tab w:val="center" w:pos="5137"/>
              </w:tabs>
              <w:spacing w:before="100" w:beforeAutospacing="1" w:after="100" w:afterAutospacing="1" w:line="259" w:lineRule="auto"/>
              <w:jc w:val="both"/>
              <w:rPr>
                <w:rFonts w:cstheme="minorHAnsi"/>
                <w:bCs/>
                <w:lang w:val="fr-MA"/>
              </w:rPr>
            </w:pPr>
            <w:r w:rsidRPr="007A7856">
              <w:rPr>
                <w:rFonts w:cstheme="minorHAnsi"/>
              </w:rPr>
              <w:t xml:space="preserve">L’association Oujda Ain Ghazal 2000, en partenariat </w:t>
            </w:r>
            <w:r w:rsidRPr="007A7856">
              <w:rPr>
                <w:rFonts w:cstheme="minorHAnsi"/>
                <w:bCs/>
                <w:lang w:val="fr-MA"/>
              </w:rPr>
              <w:t>avec l’ONG belge RCN Justice &amp; Démocratie met actuellement en œuvre le programme « TAMALLOUK » (2017-2021), financé par la Direction Générale de Coopération au Développement (DGD) du Royaume de Belgique. Ce programme a pour objectif global de contribuer à la diminution des violences basées sur le genre (VBG) dans la région de l’Oriental et à un meilleur respect de l’égalité genre au Maroc. Plus spécifiquement, le projet vise à contribuer au changement des attitudes sociales et judiciaires face aux VBG dans la Région de l’Oriental au Maroc.</w:t>
            </w:r>
          </w:p>
          <w:p w14:paraId="74618DB1" w14:textId="44738F36" w:rsidR="00D34F27" w:rsidRPr="006B5D8C" w:rsidRDefault="00F20E74" w:rsidP="00606BB6">
            <w:pPr>
              <w:tabs>
                <w:tab w:val="left" w:pos="3915"/>
                <w:tab w:val="center" w:pos="5137"/>
              </w:tabs>
              <w:spacing w:before="100" w:beforeAutospacing="1" w:after="100" w:afterAutospacing="1" w:line="259" w:lineRule="auto"/>
              <w:jc w:val="both"/>
              <w:rPr>
                <w:rFonts w:cstheme="minorHAnsi"/>
                <w:bCs/>
                <w:lang w:val="fr-MA"/>
              </w:rPr>
            </w:pPr>
            <w:r w:rsidRPr="007A7856">
              <w:rPr>
                <w:rFonts w:cstheme="minorHAnsi"/>
                <w:bCs/>
                <w:lang w:val="fr-MA"/>
              </w:rPr>
              <w:t>L’association Ain Ghazal 2000 (OAG 2000), se présente de par son expérience, comme une avant-garde de la défense des droits des femmes victimes des violences et discriminations basées sur le genre dans la Région de l’Oriental du royaume du Maroc, et ce, via les divers projets et programmes qu’elle a pu mener avec ses partenaires nationaux et internationaux tout au long de son existence. L’OAG 2000, est connue au niveau régional par son engagement indéfectible pour la cause des femmes victimes de différentes violences, à travers la mobilisation permanente des centres d’écoute de la région de l’Oriental dont elle fait partie intégrante, en tant qu’acteur engagé qui fait de l’assistance et soutien des femmes victimes de violences sa mission première, et ce, dans la finalité de protéger les victimes et de diffuser via ses pratiques, les valeurs de lutte contre les violences basées sur le genre (VBG).</w:t>
            </w:r>
          </w:p>
          <w:p w14:paraId="61010934" w14:textId="4089A299" w:rsidR="00E118A6" w:rsidRPr="00606BB6" w:rsidRDefault="00D34F27" w:rsidP="00606BB6">
            <w:pPr>
              <w:autoSpaceDE w:val="0"/>
              <w:autoSpaceDN w:val="0"/>
              <w:adjustRightInd w:val="0"/>
              <w:spacing w:before="100" w:beforeAutospacing="1" w:after="100" w:afterAutospacing="1" w:line="259" w:lineRule="auto"/>
              <w:jc w:val="both"/>
              <w:rPr>
                <w:rFonts w:cstheme="minorHAnsi"/>
                <w:sz w:val="24"/>
                <w:szCs w:val="24"/>
              </w:rPr>
            </w:pPr>
            <w:r w:rsidRPr="00364829">
              <w:rPr>
                <w:rFonts w:cstheme="minorHAnsi"/>
              </w:rPr>
              <w:t xml:space="preserve">Dans le cadre de ce programme, l’Association Oujda Ain Ghazal </w:t>
            </w:r>
            <w:r w:rsidR="009D0802" w:rsidRPr="00364829">
              <w:rPr>
                <w:rFonts w:cstheme="minorHAnsi"/>
              </w:rPr>
              <w:t>recrute un</w:t>
            </w:r>
            <w:r w:rsidR="00984146">
              <w:rPr>
                <w:rFonts w:cstheme="minorHAnsi"/>
              </w:rPr>
              <w:t xml:space="preserve"> cabinet/consultant/te</w:t>
            </w:r>
            <w:r w:rsidR="009D0802" w:rsidRPr="00364829">
              <w:rPr>
                <w:rFonts w:cstheme="minorHAnsi"/>
              </w:rPr>
              <w:t xml:space="preserve"> pour </w:t>
            </w:r>
            <w:r w:rsidR="00984146">
              <w:rPr>
                <w:rFonts w:cstheme="minorHAnsi"/>
              </w:rPr>
              <w:t>réaliser une étude sur les motivations des juges pour autoriser le mariage des mineurs</w:t>
            </w:r>
            <w:r w:rsidR="009D0802" w:rsidRPr="00364829">
              <w:rPr>
                <w:rFonts w:cstheme="minorHAnsi"/>
              </w:rPr>
              <w:t>.</w:t>
            </w:r>
          </w:p>
          <w:p w14:paraId="428107DE" w14:textId="22DB0838" w:rsidR="00984146" w:rsidRDefault="00D34F27" w:rsidP="00606BB6">
            <w:pPr>
              <w:spacing w:before="100" w:beforeAutospacing="1" w:after="100" w:afterAutospacing="1" w:line="259" w:lineRule="auto"/>
              <w:jc w:val="both"/>
              <w:rPr>
                <w:rFonts w:cstheme="minorHAnsi"/>
                <w:b/>
                <w:bCs/>
              </w:rPr>
            </w:pPr>
            <w:r w:rsidRPr="007A7856">
              <w:rPr>
                <w:rFonts w:eastAsia="Times New Roman" w:cstheme="minorHAnsi"/>
                <w:b/>
                <w:bCs/>
                <w:u w:val="single"/>
                <w:lang w:val="fr-BE"/>
              </w:rPr>
              <w:t>Objectif général</w:t>
            </w:r>
            <w:r w:rsidRPr="007A7856">
              <w:rPr>
                <w:rFonts w:cstheme="minorHAnsi"/>
                <w:b/>
                <w:bCs/>
              </w:rPr>
              <w:t xml:space="preserve"> : </w:t>
            </w:r>
          </w:p>
          <w:p w14:paraId="0D43B1F2" w14:textId="0AF0EA5D" w:rsidR="001564BD" w:rsidRPr="00975646" w:rsidRDefault="001564BD" w:rsidP="00606BB6">
            <w:pPr>
              <w:spacing w:before="100" w:beforeAutospacing="1" w:after="100" w:afterAutospacing="1" w:line="259" w:lineRule="auto"/>
              <w:jc w:val="both"/>
              <w:rPr>
                <w:rFonts w:cstheme="minorHAnsi"/>
              </w:rPr>
            </w:pPr>
            <w:r w:rsidRPr="00975646">
              <w:rPr>
                <w:rFonts w:cstheme="minorHAnsi"/>
              </w:rPr>
              <w:t>L</w:t>
            </w:r>
            <w:r w:rsidR="00A44FD7" w:rsidRPr="00975646">
              <w:rPr>
                <w:rFonts w:cstheme="minorHAnsi"/>
              </w:rPr>
              <w:t xml:space="preserve">’étude consiste </w:t>
            </w:r>
            <w:r w:rsidR="00392311">
              <w:rPr>
                <w:rFonts w:cstheme="minorHAnsi"/>
              </w:rPr>
              <w:t>dans</w:t>
            </w:r>
            <w:r w:rsidR="00A44FD7" w:rsidRPr="00975646">
              <w:rPr>
                <w:rFonts w:cstheme="minorHAnsi"/>
              </w:rPr>
              <w:t xml:space="preserve"> une analyse des décisions judiciaires accordant le mariage des mineures</w:t>
            </w:r>
            <w:r w:rsidRPr="00975646">
              <w:rPr>
                <w:rFonts w:cstheme="minorHAnsi"/>
              </w:rPr>
              <w:t xml:space="preserve">. </w:t>
            </w:r>
          </w:p>
          <w:p w14:paraId="36D790FB" w14:textId="1E3322DC" w:rsidR="00A44FD7" w:rsidRPr="00975646" w:rsidRDefault="001564BD" w:rsidP="00606BB6">
            <w:pPr>
              <w:spacing w:before="100" w:beforeAutospacing="1" w:after="100" w:afterAutospacing="1" w:line="259" w:lineRule="auto"/>
              <w:jc w:val="both"/>
              <w:rPr>
                <w:rFonts w:cstheme="minorHAnsi"/>
              </w:rPr>
            </w:pPr>
            <w:r w:rsidRPr="00975646">
              <w:rPr>
                <w:rFonts w:cstheme="minorHAnsi"/>
              </w:rPr>
              <w:t xml:space="preserve">L’objectif est de </w:t>
            </w:r>
            <w:r w:rsidR="00A44FD7" w:rsidRPr="00975646">
              <w:rPr>
                <w:rFonts w:cstheme="minorHAnsi"/>
              </w:rPr>
              <w:t>:</w:t>
            </w:r>
          </w:p>
          <w:p w14:paraId="31E91EBE" w14:textId="425F9FDA" w:rsidR="00A44FD7" w:rsidRPr="00975646" w:rsidRDefault="00E118A6" w:rsidP="00606BB6">
            <w:pPr>
              <w:pStyle w:val="Paragraphedeliste"/>
              <w:numPr>
                <w:ilvl w:val="0"/>
                <w:numId w:val="41"/>
              </w:numPr>
              <w:spacing w:before="100" w:beforeAutospacing="1" w:after="100" w:afterAutospacing="1" w:line="259" w:lineRule="auto"/>
              <w:jc w:val="both"/>
              <w:rPr>
                <w:rFonts w:cstheme="minorHAnsi"/>
              </w:rPr>
            </w:pPr>
            <w:r w:rsidRPr="00975646">
              <w:rPr>
                <w:rFonts w:cstheme="minorHAnsi"/>
              </w:rPr>
              <w:t>Recenser</w:t>
            </w:r>
            <w:r w:rsidR="00A44FD7" w:rsidRPr="00975646">
              <w:rPr>
                <w:rFonts w:cstheme="minorHAnsi"/>
              </w:rPr>
              <w:t xml:space="preserve"> les cas </w:t>
            </w:r>
            <w:r w:rsidR="00392311">
              <w:rPr>
                <w:rFonts w:cstheme="minorHAnsi"/>
              </w:rPr>
              <w:t xml:space="preserve">traités par la justice en termes de </w:t>
            </w:r>
            <w:r w:rsidR="00020144" w:rsidRPr="00975646">
              <w:rPr>
                <w:rFonts w:cstheme="minorHAnsi"/>
              </w:rPr>
              <w:t xml:space="preserve">mariage des mineures dans la </w:t>
            </w:r>
            <w:r w:rsidR="00392311">
              <w:rPr>
                <w:rFonts w:cstheme="minorHAnsi"/>
              </w:rPr>
              <w:t xml:space="preserve">région </w:t>
            </w:r>
            <w:r w:rsidR="00020144" w:rsidRPr="00975646">
              <w:rPr>
                <w:rFonts w:cstheme="minorHAnsi"/>
              </w:rPr>
              <w:t>de</w:t>
            </w:r>
            <w:r w:rsidR="001564BD" w:rsidRPr="00975646">
              <w:rPr>
                <w:rFonts w:cstheme="minorHAnsi"/>
              </w:rPr>
              <w:t xml:space="preserve"> l’</w:t>
            </w:r>
            <w:r>
              <w:rPr>
                <w:rFonts w:cstheme="minorHAnsi"/>
              </w:rPr>
              <w:t>O</w:t>
            </w:r>
            <w:r w:rsidR="001564BD" w:rsidRPr="00975646">
              <w:rPr>
                <w:rFonts w:cstheme="minorHAnsi"/>
              </w:rPr>
              <w:t>riental ;</w:t>
            </w:r>
          </w:p>
          <w:p w14:paraId="0789B60E" w14:textId="71D64685" w:rsidR="00A44FD7" w:rsidRDefault="00392311" w:rsidP="00606BB6">
            <w:pPr>
              <w:pStyle w:val="Paragraphedeliste"/>
              <w:numPr>
                <w:ilvl w:val="0"/>
                <w:numId w:val="41"/>
              </w:numPr>
              <w:spacing w:before="100" w:beforeAutospacing="1" w:after="100" w:afterAutospacing="1" w:line="259" w:lineRule="auto"/>
              <w:jc w:val="both"/>
              <w:rPr>
                <w:rFonts w:cstheme="minorHAnsi"/>
              </w:rPr>
            </w:pPr>
            <w:r>
              <w:rPr>
                <w:rFonts w:cstheme="minorHAnsi"/>
              </w:rPr>
              <w:lastRenderedPageBreak/>
              <w:t>Analyser l</w:t>
            </w:r>
            <w:r w:rsidR="00020144" w:rsidRPr="00975646">
              <w:rPr>
                <w:rFonts w:cstheme="minorHAnsi"/>
              </w:rPr>
              <w:t xml:space="preserve">es motivations </w:t>
            </w:r>
            <w:r>
              <w:rPr>
                <w:rFonts w:cstheme="minorHAnsi"/>
              </w:rPr>
              <w:t>du juge aux affaires familiales en charge du mariage des mineures, contenues dans les décisions accordant les</w:t>
            </w:r>
            <w:r w:rsidR="00020144" w:rsidRPr="00975646">
              <w:rPr>
                <w:rFonts w:cstheme="minorHAnsi"/>
              </w:rPr>
              <w:t xml:space="preserve"> autorisations </w:t>
            </w:r>
            <w:r>
              <w:rPr>
                <w:rFonts w:cstheme="minorHAnsi"/>
              </w:rPr>
              <w:t>du</w:t>
            </w:r>
            <w:r w:rsidR="00020144" w:rsidRPr="00975646">
              <w:rPr>
                <w:rFonts w:cstheme="minorHAnsi"/>
              </w:rPr>
              <w:t xml:space="preserve"> mariage</w:t>
            </w:r>
            <w:r w:rsidR="00E118A6">
              <w:rPr>
                <w:rFonts w:cstheme="minorHAnsi"/>
              </w:rPr>
              <w:t> ;</w:t>
            </w:r>
          </w:p>
          <w:p w14:paraId="7FF9D90A" w14:textId="5E0B2803" w:rsidR="00392311" w:rsidRPr="00606BB6" w:rsidRDefault="00392311"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75646">
              <w:rPr>
                <w:rFonts w:eastAsia="Times New Roman" w:cstheme="minorHAnsi"/>
                <w:lang w:val="fr-MA" w:eastAsia="fr-MA"/>
              </w:rPr>
              <w:t>P</w:t>
            </w:r>
            <w:r w:rsidR="00E118A6">
              <w:rPr>
                <w:rFonts w:eastAsia="Times New Roman" w:cstheme="minorHAnsi"/>
                <w:lang w:val="fr-MA" w:eastAsia="fr-MA"/>
              </w:rPr>
              <w:t>r</w:t>
            </w:r>
            <w:r w:rsidRPr="00975646">
              <w:rPr>
                <w:rFonts w:eastAsia="Times New Roman" w:cstheme="minorHAnsi"/>
                <w:lang w:val="fr-MA" w:eastAsia="fr-MA"/>
              </w:rPr>
              <w:t>éconiser un plan d’action avec des mesures de protection et de prévention de l’</w:t>
            </w:r>
            <w:r w:rsidR="00E118A6" w:rsidRPr="00975646">
              <w:rPr>
                <w:rFonts w:eastAsia="Times New Roman" w:cstheme="minorHAnsi"/>
                <w:lang w:val="fr-MA" w:eastAsia="fr-MA"/>
              </w:rPr>
              <w:t>intér</w:t>
            </w:r>
            <w:r w:rsidR="00E118A6">
              <w:rPr>
                <w:rFonts w:eastAsia="Times New Roman" w:cstheme="minorHAnsi"/>
                <w:lang w:val="fr-MA" w:eastAsia="fr-MA"/>
              </w:rPr>
              <w:t>ê</w:t>
            </w:r>
            <w:r w:rsidR="00E118A6" w:rsidRPr="00975646">
              <w:rPr>
                <w:rFonts w:eastAsia="Times New Roman" w:cstheme="minorHAnsi"/>
                <w:lang w:val="fr-MA" w:eastAsia="fr-MA"/>
              </w:rPr>
              <w:t>t</w:t>
            </w:r>
            <w:r w:rsidRPr="00975646">
              <w:rPr>
                <w:rFonts w:eastAsia="Times New Roman" w:cstheme="minorHAnsi"/>
                <w:lang w:val="fr-MA" w:eastAsia="fr-MA"/>
              </w:rPr>
              <w:t xml:space="preserve"> s</w:t>
            </w:r>
            <w:r w:rsidR="00E118A6">
              <w:rPr>
                <w:rFonts w:eastAsia="Times New Roman" w:cstheme="minorHAnsi"/>
                <w:lang w:val="fr-MA" w:eastAsia="fr-MA"/>
              </w:rPr>
              <w:t>upérieur</w:t>
            </w:r>
            <w:r w:rsidRPr="00975646">
              <w:rPr>
                <w:rFonts w:eastAsia="Times New Roman" w:cstheme="minorHAnsi"/>
                <w:lang w:val="fr-MA" w:eastAsia="fr-MA"/>
              </w:rPr>
              <w:t xml:space="preserve"> des filles mineures.</w:t>
            </w:r>
          </w:p>
          <w:p w14:paraId="574AEC42" w14:textId="12EED164" w:rsidR="00020144" w:rsidRPr="00975646" w:rsidRDefault="00020144" w:rsidP="00606BB6">
            <w:pPr>
              <w:spacing w:before="100" w:beforeAutospacing="1" w:after="100" w:afterAutospacing="1" w:line="259" w:lineRule="auto"/>
              <w:jc w:val="both"/>
              <w:rPr>
                <w:rFonts w:cstheme="minorHAnsi"/>
              </w:rPr>
            </w:pPr>
            <w:r w:rsidRPr="00975646">
              <w:rPr>
                <w:rFonts w:cstheme="minorHAnsi"/>
              </w:rPr>
              <w:t xml:space="preserve">Inutile de </w:t>
            </w:r>
            <w:r w:rsidR="00E118A6" w:rsidRPr="00975646">
              <w:rPr>
                <w:rFonts w:cstheme="minorHAnsi"/>
              </w:rPr>
              <w:t>rappeler</w:t>
            </w:r>
            <w:r w:rsidRPr="00975646">
              <w:rPr>
                <w:rFonts w:cstheme="minorHAnsi"/>
              </w:rPr>
              <w:t xml:space="preserve"> que le législateur, dans l’article 19, a fixé l’âge légal du mariage à 18 ans. Néanmoins, il a prévu une dérogation, dans l’article 20, qui stipule que </w:t>
            </w:r>
            <w:r w:rsidR="00E327C1" w:rsidRPr="00975646">
              <w:rPr>
                <w:rFonts w:cstheme="minorHAnsi"/>
              </w:rPr>
              <w:t>« </w:t>
            </w:r>
            <w:r w:rsidR="00E327C1" w:rsidRPr="00975646">
              <w:rPr>
                <w:rFonts w:cstheme="minorHAnsi"/>
                <w:shd w:val="clear" w:color="auto" w:fill="FFFFFF"/>
              </w:rPr>
              <w:t xml:space="preserve">Le juge de la famille chargé du mariage peut autoriser le mariage du garçon et de la fille avant l'âge de la capacité matrimoniale prévu à l'Article 19 </w:t>
            </w:r>
            <w:r w:rsidR="001564BD" w:rsidRPr="00975646">
              <w:rPr>
                <w:rFonts w:cstheme="minorHAnsi"/>
                <w:shd w:val="clear" w:color="auto" w:fill="FFFFFF"/>
              </w:rPr>
              <w:t>….</w:t>
            </w:r>
            <w:r w:rsidR="00E327C1" w:rsidRPr="00975646">
              <w:rPr>
                <w:rFonts w:cstheme="minorHAnsi"/>
                <w:shd w:val="clear" w:color="auto" w:fill="FFFFFF"/>
              </w:rPr>
              <w:t>, par décision motivée précisant l'intérêt et les motifs justifiant ce mariage …».</w:t>
            </w:r>
          </w:p>
          <w:p w14:paraId="7F55C7A5" w14:textId="7684E3C4" w:rsidR="00D94D5A" w:rsidRPr="007A7856" w:rsidRDefault="00DC1024" w:rsidP="00606BB6">
            <w:pPr>
              <w:pStyle w:val="Titre11"/>
              <w:spacing w:before="100" w:beforeAutospacing="1" w:after="100" w:afterAutospacing="1" w:line="259" w:lineRule="auto"/>
              <w:ind w:left="0"/>
              <w:rPr>
                <w:rFonts w:asciiTheme="minorHAnsi" w:hAnsiTheme="minorHAnsi" w:cstheme="minorHAnsi"/>
                <w:lang w:val="fr-MA"/>
              </w:rPr>
            </w:pPr>
            <w:r w:rsidRPr="007A7856">
              <w:rPr>
                <w:rFonts w:asciiTheme="minorHAnsi" w:hAnsiTheme="minorHAnsi" w:cstheme="minorHAnsi"/>
                <w:sz w:val="22"/>
                <w:szCs w:val="22"/>
                <w:u w:val="single"/>
                <w:lang w:val="fr-BE"/>
              </w:rPr>
              <w:t>Objectifs spécifiqu</w:t>
            </w:r>
            <w:r w:rsidR="005550BE" w:rsidRPr="007A7856">
              <w:rPr>
                <w:rFonts w:asciiTheme="minorHAnsi" w:hAnsiTheme="minorHAnsi" w:cstheme="minorHAnsi"/>
                <w:sz w:val="22"/>
                <w:szCs w:val="22"/>
                <w:u w:val="single"/>
                <w:lang w:val="fr-BE"/>
              </w:rPr>
              <w:t xml:space="preserve">es </w:t>
            </w:r>
            <w:r w:rsidRPr="007A7856">
              <w:rPr>
                <w:rFonts w:asciiTheme="minorHAnsi" w:hAnsiTheme="minorHAnsi" w:cstheme="minorHAnsi"/>
                <w:sz w:val="22"/>
                <w:szCs w:val="22"/>
                <w:u w:val="single"/>
                <w:lang w:val="fr-BE"/>
              </w:rPr>
              <w:t>:</w:t>
            </w:r>
          </w:p>
          <w:p w14:paraId="36486D88" w14:textId="6D0AF1D9" w:rsidR="00914F25" w:rsidRPr="00975646" w:rsidRDefault="00020144" w:rsidP="00606BB6">
            <w:pPr>
              <w:shd w:val="clear" w:color="auto" w:fill="FFFFFF"/>
              <w:spacing w:before="100" w:beforeAutospacing="1" w:after="100" w:afterAutospacing="1" w:line="259" w:lineRule="auto"/>
              <w:rPr>
                <w:rFonts w:eastAsia="Times New Roman" w:cstheme="minorHAnsi"/>
                <w:lang w:val="fr-MA" w:eastAsia="fr-MA"/>
              </w:rPr>
            </w:pPr>
            <w:r w:rsidRPr="00975646">
              <w:rPr>
                <w:rFonts w:eastAsia="Times New Roman" w:cstheme="minorHAnsi"/>
                <w:lang w:val="fr-MA" w:eastAsia="fr-MA"/>
              </w:rPr>
              <w:t xml:space="preserve">L’objectif de l’étude est d’établir un état des lieux pour permettre d’évaluer </w:t>
            </w:r>
            <w:r w:rsidR="00E118A6">
              <w:rPr>
                <w:rFonts w:eastAsia="Times New Roman" w:cstheme="minorHAnsi"/>
                <w:lang w:val="fr-MA" w:eastAsia="fr-MA"/>
              </w:rPr>
              <w:t>l’</w:t>
            </w:r>
            <w:r w:rsidRPr="00975646">
              <w:rPr>
                <w:rFonts w:eastAsia="Times New Roman" w:cstheme="minorHAnsi"/>
                <w:lang w:val="fr-MA" w:eastAsia="fr-MA"/>
              </w:rPr>
              <w:t>impact des pratiques qui perdurent et privent les filles mineures de tous droits et opportunités pour accéder à leur citoyenneté complète.</w:t>
            </w:r>
            <w:r w:rsidR="00914F25">
              <w:rPr>
                <w:rFonts w:eastAsia="Times New Roman" w:cstheme="minorHAnsi"/>
                <w:lang w:val="fr-MA" w:eastAsia="fr-MA"/>
              </w:rPr>
              <w:t xml:space="preserve"> </w:t>
            </w:r>
            <w:r w:rsidRPr="00975646">
              <w:rPr>
                <w:rFonts w:eastAsia="Times New Roman" w:cstheme="minorHAnsi"/>
                <w:lang w:val="fr-MA" w:eastAsia="fr-MA"/>
              </w:rPr>
              <w:t>Cet état des lieux s’articule</w:t>
            </w:r>
            <w:r w:rsidR="00914F25">
              <w:rPr>
                <w:rFonts w:eastAsia="Times New Roman" w:cstheme="minorHAnsi"/>
                <w:lang w:val="fr-MA" w:eastAsia="fr-MA"/>
              </w:rPr>
              <w:t>, notamment,</w:t>
            </w:r>
            <w:r w:rsidRPr="00975646">
              <w:rPr>
                <w:rFonts w:eastAsia="Times New Roman" w:cstheme="minorHAnsi"/>
                <w:lang w:val="fr-MA" w:eastAsia="fr-MA"/>
              </w:rPr>
              <w:t xml:space="preserve"> autour de :</w:t>
            </w:r>
          </w:p>
          <w:p w14:paraId="092D01C8" w14:textId="7D9390C3" w:rsidR="00E327C1" w:rsidRDefault="00E327C1"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75646">
              <w:rPr>
                <w:rFonts w:eastAsia="Times New Roman" w:cstheme="minorHAnsi"/>
                <w:lang w:val="fr-MA" w:eastAsia="fr-MA"/>
              </w:rPr>
              <w:t>Une bonne compréhension du</w:t>
            </w:r>
            <w:r w:rsidR="00A00AA3" w:rsidRPr="00975646">
              <w:rPr>
                <w:rFonts w:eastAsia="Times New Roman" w:cstheme="minorHAnsi"/>
                <w:lang w:val="fr-MA" w:eastAsia="fr-MA"/>
              </w:rPr>
              <w:t xml:space="preserve"> contexte </w:t>
            </w:r>
            <w:r w:rsidR="00233A3A">
              <w:rPr>
                <w:rFonts w:eastAsia="Times New Roman" w:cstheme="minorHAnsi"/>
                <w:lang w:val="fr-MA" w:eastAsia="fr-MA"/>
              </w:rPr>
              <w:t>socio</w:t>
            </w:r>
            <w:r w:rsidR="00737B15">
              <w:rPr>
                <w:rFonts w:eastAsia="Times New Roman" w:cstheme="minorHAnsi"/>
                <w:lang w:val="fr-MA" w:eastAsia="fr-MA"/>
              </w:rPr>
              <w:t xml:space="preserve">culturel </w:t>
            </w:r>
            <w:r w:rsidR="00233A3A">
              <w:rPr>
                <w:rFonts w:eastAsia="Times New Roman" w:cstheme="minorHAnsi"/>
                <w:lang w:val="fr-MA" w:eastAsia="fr-MA"/>
              </w:rPr>
              <w:t>de la région de l’Oriental</w:t>
            </w:r>
            <w:r w:rsidR="00A00AA3" w:rsidRPr="00975646">
              <w:rPr>
                <w:rFonts w:eastAsia="Times New Roman" w:cstheme="minorHAnsi"/>
                <w:lang w:val="fr-MA" w:eastAsia="fr-MA"/>
              </w:rPr>
              <w:t xml:space="preserve"> qui</w:t>
            </w:r>
            <w:r w:rsidRPr="00975646">
              <w:rPr>
                <w:rFonts w:eastAsia="Times New Roman" w:cstheme="minorHAnsi"/>
                <w:lang w:val="fr-MA" w:eastAsia="fr-MA"/>
              </w:rPr>
              <w:t xml:space="preserve"> </w:t>
            </w:r>
            <w:r w:rsidR="00A00AA3" w:rsidRPr="00975646">
              <w:rPr>
                <w:rFonts w:eastAsia="Times New Roman" w:cstheme="minorHAnsi"/>
                <w:lang w:val="fr-MA" w:eastAsia="fr-MA"/>
              </w:rPr>
              <w:t xml:space="preserve">favorise le </w:t>
            </w:r>
            <w:r w:rsidRPr="00975646">
              <w:rPr>
                <w:rFonts w:eastAsia="Times New Roman" w:cstheme="minorHAnsi"/>
                <w:lang w:val="fr-MA" w:eastAsia="fr-MA"/>
              </w:rPr>
              <w:t xml:space="preserve">mariage de la </w:t>
            </w:r>
            <w:r w:rsidR="00FA03C9" w:rsidRPr="00975646">
              <w:rPr>
                <w:rFonts w:eastAsia="Times New Roman" w:cstheme="minorHAnsi"/>
                <w:lang w:val="fr-MA" w:eastAsia="fr-MA"/>
              </w:rPr>
              <w:t xml:space="preserve">fille </w:t>
            </w:r>
            <w:r w:rsidRPr="00975646">
              <w:rPr>
                <w:rFonts w:eastAsia="Times New Roman" w:cstheme="minorHAnsi"/>
                <w:lang w:val="fr-MA" w:eastAsia="fr-MA"/>
              </w:rPr>
              <w:t xml:space="preserve">mineure et </w:t>
            </w:r>
            <w:r w:rsidR="00A00AA3" w:rsidRPr="00975646">
              <w:rPr>
                <w:rFonts w:eastAsia="Times New Roman" w:cstheme="minorHAnsi"/>
                <w:lang w:val="fr-MA" w:eastAsia="fr-MA"/>
              </w:rPr>
              <w:t>de ses paramètres th</w:t>
            </w:r>
            <w:r w:rsidR="00BB5584">
              <w:rPr>
                <w:rFonts w:eastAsia="Times New Roman" w:cstheme="minorHAnsi"/>
                <w:lang w:val="fr-MA" w:eastAsia="fr-MA"/>
              </w:rPr>
              <w:t>é</w:t>
            </w:r>
            <w:r w:rsidR="00A00AA3" w:rsidRPr="00975646">
              <w:rPr>
                <w:rFonts w:eastAsia="Times New Roman" w:cstheme="minorHAnsi"/>
                <w:lang w:val="fr-MA" w:eastAsia="fr-MA"/>
              </w:rPr>
              <w:t>oriques et pratiques</w:t>
            </w:r>
            <w:r w:rsidR="00BB5584">
              <w:rPr>
                <w:rFonts w:eastAsia="Times New Roman" w:cstheme="minorHAnsi"/>
                <w:lang w:val="fr-MA" w:eastAsia="fr-MA"/>
              </w:rPr>
              <w:t> ;</w:t>
            </w:r>
          </w:p>
          <w:p w14:paraId="21258F57" w14:textId="5B326AC9" w:rsidR="00D66A3B" w:rsidRPr="00975646" w:rsidRDefault="00D66A3B"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Un état des lieux de l’évolution du mariage des mineur</w:t>
            </w:r>
            <w:r w:rsidR="002C35B6">
              <w:rPr>
                <w:rFonts w:eastAsia="Times New Roman" w:cstheme="minorHAnsi"/>
                <w:lang w:val="fr-MA" w:eastAsia="fr-MA"/>
              </w:rPr>
              <w:t>e</w:t>
            </w:r>
            <w:r>
              <w:rPr>
                <w:rFonts w:eastAsia="Times New Roman" w:cstheme="minorHAnsi"/>
                <w:lang w:val="fr-MA" w:eastAsia="fr-MA"/>
              </w:rPr>
              <w:t>s dans la région de l’Oriental ;</w:t>
            </w:r>
          </w:p>
          <w:p w14:paraId="2CD98395" w14:textId="79AA85E1" w:rsidR="00BB5584" w:rsidRPr="00737B15"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U</w:t>
            </w:r>
            <w:r w:rsidR="00020144" w:rsidRPr="00737B15">
              <w:rPr>
                <w:rFonts w:eastAsia="Times New Roman" w:cstheme="minorHAnsi"/>
                <w:lang w:val="fr-MA" w:eastAsia="fr-MA"/>
              </w:rPr>
              <w:t>ne lecture genre des textes de loi</w:t>
            </w:r>
            <w:r w:rsidR="00BB5584" w:rsidRPr="00737B15">
              <w:rPr>
                <w:rFonts w:eastAsia="Times New Roman" w:cstheme="minorHAnsi"/>
                <w:lang w:val="fr-MA" w:eastAsia="fr-MA"/>
              </w:rPr>
              <w:t> </w:t>
            </w:r>
            <w:r w:rsidR="00737B15">
              <w:rPr>
                <w:rFonts w:eastAsia="Times New Roman" w:cstheme="minorHAnsi"/>
                <w:lang w:val="fr-MA" w:eastAsia="fr-MA"/>
              </w:rPr>
              <w:t xml:space="preserve">(Code de la famille) </w:t>
            </w:r>
            <w:r w:rsidR="00737B15" w:rsidRPr="00737B15">
              <w:rPr>
                <w:rFonts w:eastAsia="Times New Roman" w:cstheme="minorHAnsi"/>
                <w:lang w:val="fr-MA" w:eastAsia="fr-MA"/>
              </w:rPr>
              <w:t>en pointant du doigt  les discriminations</w:t>
            </w:r>
            <w:r w:rsidR="00737B15">
              <w:rPr>
                <w:rFonts w:eastAsia="Times New Roman" w:cstheme="minorHAnsi"/>
                <w:lang w:val="fr-MA" w:eastAsia="fr-MA"/>
              </w:rPr>
              <w:t xml:space="preserve"> et lacunes (tribunal compétent</w:t>
            </w:r>
            <w:r w:rsidR="00D66A3B">
              <w:rPr>
                <w:rFonts w:eastAsia="Times New Roman" w:cstheme="minorHAnsi"/>
                <w:lang w:val="fr-MA" w:eastAsia="fr-MA"/>
              </w:rPr>
              <w:t>, autorisation de mariage absolue ou restrictive)</w:t>
            </w:r>
            <w:r w:rsidR="00737B15" w:rsidRPr="00737B15">
              <w:rPr>
                <w:rFonts w:eastAsia="Times New Roman" w:cstheme="minorHAnsi"/>
                <w:lang w:val="fr-MA" w:eastAsia="fr-MA"/>
              </w:rPr>
              <w:t xml:space="preserve"> </w:t>
            </w:r>
            <w:r w:rsidR="00233A3A" w:rsidRPr="00737B15">
              <w:rPr>
                <w:rFonts w:eastAsia="Times New Roman" w:cstheme="minorHAnsi"/>
                <w:lang w:val="fr-MA" w:eastAsia="fr-MA"/>
              </w:rPr>
              <w:t xml:space="preserve">au regard des conventions internationales dûment ratifiées par le Maroc et </w:t>
            </w:r>
            <w:r w:rsidR="00737B15">
              <w:rPr>
                <w:rFonts w:eastAsia="Times New Roman" w:cstheme="minorHAnsi"/>
                <w:lang w:val="fr-MA" w:eastAsia="fr-MA"/>
              </w:rPr>
              <w:t>de</w:t>
            </w:r>
            <w:r w:rsidR="00233A3A" w:rsidRPr="00737B15">
              <w:rPr>
                <w:rFonts w:eastAsia="Times New Roman" w:cstheme="minorHAnsi"/>
                <w:lang w:val="fr-MA" w:eastAsia="fr-MA"/>
              </w:rPr>
              <w:t xml:space="preserve"> l’intérêt supérieur de l’enfant</w:t>
            </w:r>
            <w:r w:rsidR="00737B15">
              <w:rPr>
                <w:rFonts w:eastAsia="Times New Roman" w:cstheme="minorHAnsi"/>
                <w:lang w:val="fr-MA" w:eastAsia="fr-MA"/>
              </w:rPr>
              <w:t xml:space="preserve"> </w:t>
            </w:r>
            <w:r w:rsidR="00BB5584" w:rsidRPr="00737B15">
              <w:rPr>
                <w:rFonts w:eastAsia="Times New Roman" w:cstheme="minorHAnsi"/>
                <w:lang w:val="fr-MA" w:eastAsia="fr-MA"/>
              </w:rPr>
              <w:t>;</w:t>
            </w:r>
          </w:p>
          <w:p w14:paraId="3F09A272" w14:textId="444B91C4" w:rsidR="00257F90"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Une analyse d</w:t>
            </w:r>
            <w:r w:rsidR="00BB5584">
              <w:rPr>
                <w:rFonts w:eastAsia="Times New Roman" w:cstheme="minorHAnsi"/>
                <w:lang w:val="fr-MA" w:eastAsia="fr-MA"/>
              </w:rPr>
              <w:t>es conditions d’octroi de l’autorisation du mariage des mineur</w:t>
            </w:r>
            <w:r w:rsidR="002C35B6">
              <w:rPr>
                <w:rFonts w:eastAsia="Times New Roman" w:cstheme="minorHAnsi"/>
                <w:lang w:val="fr-MA" w:eastAsia="fr-MA"/>
              </w:rPr>
              <w:t>e</w:t>
            </w:r>
            <w:bookmarkStart w:id="0" w:name="_GoBack"/>
            <w:bookmarkEnd w:id="0"/>
            <w:r w:rsidR="00BB5584">
              <w:rPr>
                <w:rFonts w:eastAsia="Times New Roman" w:cstheme="minorHAnsi"/>
                <w:lang w:val="fr-MA" w:eastAsia="fr-MA"/>
              </w:rPr>
              <w:t>s</w:t>
            </w:r>
            <w:r w:rsidR="00257F90">
              <w:rPr>
                <w:rFonts w:eastAsia="Times New Roman" w:cstheme="minorHAnsi"/>
                <w:lang w:val="fr-MA" w:eastAsia="fr-MA"/>
              </w:rPr>
              <w:t xml:space="preserve"> (enquête sociale, expertise médicale) et</w:t>
            </w:r>
            <w:r w:rsidR="00737B15">
              <w:rPr>
                <w:rFonts w:eastAsia="Times New Roman" w:cstheme="minorHAnsi"/>
                <w:lang w:val="fr-MA" w:eastAsia="fr-MA"/>
              </w:rPr>
              <w:t xml:space="preserve"> les motivations du représentant légal</w:t>
            </w:r>
            <w:r w:rsidR="00257F90">
              <w:rPr>
                <w:rFonts w:eastAsia="Times New Roman" w:cstheme="minorHAnsi"/>
                <w:lang w:val="fr-MA" w:eastAsia="fr-MA"/>
              </w:rPr>
              <w:t> ;</w:t>
            </w:r>
          </w:p>
          <w:p w14:paraId="2B7BF3C0" w14:textId="3837808E" w:rsidR="00020144"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Une analyse de</w:t>
            </w:r>
            <w:r w:rsidR="00020144" w:rsidRPr="00975646">
              <w:rPr>
                <w:rFonts w:eastAsia="Times New Roman" w:cstheme="minorHAnsi"/>
                <w:lang w:val="fr-MA" w:eastAsia="fr-MA"/>
              </w:rPr>
              <w:t xml:space="preserve"> </w:t>
            </w:r>
            <w:r w:rsidR="00D15C10">
              <w:rPr>
                <w:rFonts w:eastAsia="Times New Roman" w:cstheme="minorHAnsi"/>
                <w:lang w:val="fr-MA" w:eastAsia="fr-MA"/>
              </w:rPr>
              <w:t xml:space="preserve">l’étendue du pouvoir d’appréciation des juges pour </w:t>
            </w:r>
            <w:r w:rsidR="003C090B">
              <w:rPr>
                <w:rFonts w:eastAsia="Times New Roman" w:cstheme="minorHAnsi"/>
                <w:lang w:val="fr-MA" w:eastAsia="fr-MA"/>
              </w:rPr>
              <w:t xml:space="preserve">accorder la dispense d’âge et </w:t>
            </w:r>
            <w:r w:rsidR="00D15C10">
              <w:rPr>
                <w:rFonts w:eastAsia="Times New Roman" w:cstheme="minorHAnsi"/>
                <w:lang w:val="fr-MA" w:eastAsia="fr-MA"/>
              </w:rPr>
              <w:t>autoriser le mariage des mineur</w:t>
            </w:r>
            <w:r w:rsidR="002C35B6">
              <w:rPr>
                <w:rFonts w:eastAsia="Times New Roman" w:cstheme="minorHAnsi"/>
                <w:lang w:val="fr-MA" w:eastAsia="fr-MA"/>
              </w:rPr>
              <w:t>e</w:t>
            </w:r>
            <w:r w:rsidR="00D15C10">
              <w:rPr>
                <w:rFonts w:eastAsia="Times New Roman" w:cstheme="minorHAnsi"/>
                <w:lang w:val="fr-MA" w:eastAsia="fr-MA"/>
              </w:rPr>
              <w:t>s ;</w:t>
            </w:r>
          </w:p>
          <w:p w14:paraId="4679FDFB" w14:textId="077BE72A" w:rsidR="00DD36A6" w:rsidRPr="00975646"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L’identification et l’analyse de</w:t>
            </w:r>
            <w:r w:rsidR="00DD36A6">
              <w:rPr>
                <w:rFonts w:eastAsia="Times New Roman" w:cstheme="minorHAnsi"/>
                <w:lang w:val="fr-MA" w:eastAsia="fr-MA"/>
              </w:rPr>
              <w:t xml:space="preserve"> quelques cas de Jurisprudence dans la région de l’Oriental ;</w:t>
            </w:r>
          </w:p>
          <w:p w14:paraId="4EE21439" w14:textId="79381D42" w:rsidR="00E327C1" w:rsidRPr="00975646"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 xml:space="preserve">L’analyse du </w:t>
            </w:r>
            <w:r w:rsidR="00E327C1" w:rsidRPr="00975646">
              <w:rPr>
                <w:rFonts w:eastAsia="Times New Roman" w:cstheme="minorHAnsi"/>
                <w:lang w:val="fr-MA" w:eastAsia="fr-MA"/>
              </w:rPr>
              <w:t xml:space="preserve">droit à auditionner l’enfant </w:t>
            </w:r>
            <w:r w:rsidR="003C090B" w:rsidRPr="00975646">
              <w:rPr>
                <w:rFonts w:eastAsia="Times New Roman" w:cstheme="minorHAnsi"/>
                <w:lang w:val="fr-MA" w:eastAsia="fr-MA"/>
              </w:rPr>
              <w:t>demandeur</w:t>
            </w:r>
            <w:r w:rsidR="00E327C1" w:rsidRPr="00975646">
              <w:rPr>
                <w:rFonts w:eastAsia="Times New Roman" w:cstheme="minorHAnsi"/>
                <w:lang w:val="fr-MA" w:eastAsia="fr-MA"/>
              </w:rPr>
              <w:t xml:space="preserve"> du mariage en présence de l’avocat des enfants pour une meilleur protection de ses droits</w:t>
            </w:r>
            <w:r>
              <w:rPr>
                <w:rFonts w:eastAsia="Times New Roman" w:cstheme="minorHAnsi"/>
                <w:lang w:val="fr-MA" w:eastAsia="fr-MA"/>
              </w:rPr>
              <w:t> ;</w:t>
            </w:r>
          </w:p>
          <w:p w14:paraId="74689ACB" w14:textId="681EFE14" w:rsidR="00257F90"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 xml:space="preserve">L’étude </w:t>
            </w:r>
            <w:r w:rsidR="003C090B">
              <w:rPr>
                <w:rFonts w:eastAsia="Times New Roman" w:cstheme="minorHAnsi"/>
                <w:lang w:val="fr-MA" w:eastAsia="fr-MA"/>
              </w:rPr>
              <w:t>des conséquences</w:t>
            </w:r>
            <w:r w:rsidR="00E327C1" w:rsidRPr="00975646">
              <w:rPr>
                <w:rFonts w:eastAsia="Times New Roman" w:cstheme="minorHAnsi"/>
                <w:lang w:val="fr-MA" w:eastAsia="fr-MA"/>
              </w:rPr>
              <w:t xml:space="preserve"> du mariage des mineures sur la santé physique et mentale de la fille mère</w:t>
            </w:r>
            <w:r w:rsidR="00257F90">
              <w:rPr>
                <w:rFonts w:eastAsia="Times New Roman" w:cstheme="minorHAnsi"/>
                <w:lang w:val="fr-MA" w:eastAsia="fr-MA"/>
              </w:rPr>
              <w:t xml:space="preserve"> à travers quelques cas pratiques ;</w:t>
            </w:r>
          </w:p>
          <w:p w14:paraId="2EBF7170" w14:textId="0706E1EA" w:rsidR="00D66A3B"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 xml:space="preserve">L’identification des </w:t>
            </w:r>
            <w:r w:rsidR="00D66A3B">
              <w:rPr>
                <w:rFonts w:eastAsia="Times New Roman" w:cstheme="minorHAnsi"/>
                <w:lang w:val="fr-MA" w:eastAsia="fr-MA"/>
              </w:rPr>
              <w:t>bonnes pratiques juridiques des sections des affaires de la familles </w:t>
            </w:r>
            <w:r>
              <w:rPr>
                <w:rFonts w:eastAsia="Times New Roman" w:cstheme="minorHAnsi"/>
                <w:lang w:val="fr-MA" w:eastAsia="fr-MA"/>
              </w:rPr>
              <w:t xml:space="preserve">dans la région de l’Oriental </w:t>
            </w:r>
            <w:r w:rsidR="00D66A3B">
              <w:rPr>
                <w:rFonts w:eastAsia="Times New Roman" w:cstheme="minorHAnsi"/>
                <w:lang w:val="fr-MA" w:eastAsia="fr-MA"/>
              </w:rPr>
              <w:t>;</w:t>
            </w:r>
          </w:p>
          <w:p w14:paraId="15129840" w14:textId="397A3C46" w:rsidR="00257F90" w:rsidRPr="00975646"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Des</w:t>
            </w:r>
            <w:r w:rsidR="00257F90">
              <w:rPr>
                <w:rFonts w:eastAsia="Times New Roman" w:cstheme="minorHAnsi"/>
                <w:lang w:val="fr-MA" w:eastAsia="fr-MA"/>
              </w:rPr>
              <w:t xml:space="preserve"> recommandations sur le r</w:t>
            </w:r>
            <w:r w:rsidR="00257F90" w:rsidRPr="00975646">
              <w:rPr>
                <w:rFonts w:eastAsia="Times New Roman" w:cstheme="minorHAnsi"/>
                <w:lang w:val="fr-MA" w:eastAsia="fr-MA"/>
              </w:rPr>
              <w:t>enforce</w:t>
            </w:r>
            <w:r w:rsidR="00257F90">
              <w:rPr>
                <w:rFonts w:eastAsia="Times New Roman" w:cstheme="minorHAnsi"/>
                <w:lang w:val="fr-MA" w:eastAsia="fr-MA"/>
              </w:rPr>
              <w:t xml:space="preserve">ment des </w:t>
            </w:r>
            <w:r w:rsidR="00257F90" w:rsidRPr="00975646">
              <w:rPr>
                <w:rFonts w:eastAsia="Times New Roman" w:cstheme="minorHAnsi"/>
                <w:lang w:val="fr-MA" w:eastAsia="fr-MA"/>
              </w:rPr>
              <w:t xml:space="preserve">capacités des juges, en charge de l’application des dispositions notamment celles relatives au mariage des mineures, dans le processus de l’intégration du genre dans la décision </w:t>
            </w:r>
            <w:r w:rsidR="00DD36A6">
              <w:rPr>
                <w:rFonts w:eastAsia="Times New Roman" w:cstheme="minorHAnsi"/>
                <w:lang w:val="fr-MA" w:eastAsia="fr-MA"/>
              </w:rPr>
              <w:t>des juges qui a force exécutoire (art.20 Code de la famille</w:t>
            </w:r>
            <w:r>
              <w:rPr>
                <w:rFonts w:eastAsia="Times New Roman" w:cstheme="minorHAnsi"/>
                <w:lang w:val="fr-MA" w:eastAsia="fr-MA"/>
              </w:rPr>
              <w:t>) ;</w:t>
            </w:r>
            <w:r w:rsidR="00DD36A6">
              <w:rPr>
                <w:rFonts w:eastAsia="Times New Roman" w:cstheme="minorHAnsi"/>
                <w:lang w:val="fr-MA" w:eastAsia="fr-MA"/>
              </w:rPr>
              <w:t xml:space="preserve"> </w:t>
            </w:r>
          </w:p>
          <w:p w14:paraId="1E8189D5" w14:textId="7BD2EF1B" w:rsidR="007A7823" w:rsidRPr="00606BB6" w:rsidRDefault="00914F25"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Des</w:t>
            </w:r>
            <w:r w:rsidR="00D15C10">
              <w:rPr>
                <w:rFonts w:eastAsia="Times New Roman" w:cstheme="minorHAnsi"/>
                <w:lang w:val="fr-MA" w:eastAsia="fr-MA"/>
              </w:rPr>
              <w:t xml:space="preserve"> recommandations aux politiques publiques </w:t>
            </w:r>
            <w:r>
              <w:rPr>
                <w:rFonts w:eastAsia="Times New Roman" w:cstheme="minorHAnsi"/>
                <w:lang w:val="fr-MA" w:eastAsia="fr-MA"/>
              </w:rPr>
              <w:t xml:space="preserve">et à la société civile </w:t>
            </w:r>
            <w:r w:rsidR="00D15C10">
              <w:rPr>
                <w:rFonts w:eastAsia="Times New Roman" w:cstheme="minorHAnsi"/>
                <w:lang w:val="fr-MA" w:eastAsia="fr-MA"/>
              </w:rPr>
              <w:t>pour prévenir et endiguer le phénomène d</w:t>
            </w:r>
            <w:r>
              <w:rPr>
                <w:rFonts w:eastAsia="Times New Roman" w:cstheme="minorHAnsi"/>
                <w:lang w:val="fr-MA" w:eastAsia="fr-MA"/>
              </w:rPr>
              <w:t>u</w:t>
            </w:r>
            <w:r w:rsidR="00D15C10">
              <w:rPr>
                <w:rFonts w:eastAsia="Times New Roman" w:cstheme="minorHAnsi"/>
                <w:lang w:val="fr-MA" w:eastAsia="fr-MA"/>
              </w:rPr>
              <w:t xml:space="preserve"> mariage des mineurs.</w:t>
            </w:r>
          </w:p>
          <w:p w14:paraId="4B0E8047" w14:textId="662BD33F" w:rsidR="00E970F4" w:rsidRPr="009526E0" w:rsidRDefault="000F1A8E" w:rsidP="00606BB6">
            <w:p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 xml:space="preserve">Cet appel est destiné aux </w:t>
            </w:r>
            <w:r w:rsidR="007A7823" w:rsidRPr="009526E0">
              <w:rPr>
                <w:rFonts w:eastAsia="Times New Roman" w:cstheme="minorHAnsi"/>
                <w:lang w:val="fr-MA" w:eastAsia="fr-MA"/>
              </w:rPr>
              <w:t>cabinets</w:t>
            </w:r>
            <w:r w:rsidRPr="009526E0">
              <w:rPr>
                <w:rFonts w:eastAsia="Times New Roman" w:cstheme="minorHAnsi"/>
                <w:lang w:val="fr-MA" w:eastAsia="fr-MA"/>
              </w:rPr>
              <w:t xml:space="preserve"> ou consultants/tes proposant au moins 1</w:t>
            </w:r>
            <w:r w:rsidR="007D0C6A" w:rsidRPr="009526E0">
              <w:rPr>
                <w:rFonts w:eastAsia="Times New Roman" w:cstheme="minorHAnsi"/>
                <w:lang w:val="fr-MA" w:eastAsia="fr-MA"/>
              </w:rPr>
              <w:t xml:space="preserve"> </w:t>
            </w:r>
            <w:r w:rsidRPr="009526E0">
              <w:rPr>
                <w:rFonts w:eastAsia="Times New Roman" w:cstheme="minorHAnsi"/>
                <w:lang w:val="fr-MA" w:eastAsia="fr-MA"/>
              </w:rPr>
              <w:t>Expert(e) avec les qualifications suivantes :</w:t>
            </w:r>
          </w:p>
          <w:p w14:paraId="324248E3" w14:textId="77777777" w:rsidR="001564BD"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 xml:space="preserve">Un diplôme de Doctorat ou équivalent en sociologie ou </w:t>
            </w:r>
            <w:r w:rsidR="009526E0" w:rsidRPr="009526E0">
              <w:rPr>
                <w:rFonts w:eastAsia="Times New Roman" w:cstheme="minorHAnsi"/>
                <w:lang w:val="fr-MA" w:eastAsia="fr-MA"/>
              </w:rPr>
              <w:t xml:space="preserve">en </w:t>
            </w:r>
            <w:r w:rsidRPr="009526E0">
              <w:rPr>
                <w:rFonts w:eastAsia="Times New Roman" w:cstheme="minorHAnsi"/>
                <w:lang w:val="fr-MA" w:eastAsia="fr-MA"/>
              </w:rPr>
              <w:t>droit</w:t>
            </w:r>
            <w:r w:rsidR="001564BD">
              <w:rPr>
                <w:rFonts w:eastAsia="Times New Roman" w:cstheme="minorHAnsi"/>
                <w:lang w:val="fr-MA" w:eastAsia="fr-MA"/>
              </w:rPr>
              <w:t> ;</w:t>
            </w:r>
          </w:p>
          <w:p w14:paraId="11504CB9" w14:textId="5EAD5659" w:rsidR="000F1A8E" w:rsidRPr="009526E0" w:rsidRDefault="001564BD"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Pr>
                <w:rFonts w:eastAsia="Times New Roman" w:cstheme="minorHAnsi"/>
                <w:lang w:val="fr-MA" w:eastAsia="fr-MA"/>
              </w:rPr>
              <w:t xml:space="preserve">Expert </w:t>
            </w:r>
            <w:r w:rsidR="009526E0" w:rsidRPr="009526E0">
              <w:rPr>
                <w:rFonts w:eastAsia="Times New Roman" w:cstheme="minorHAnsi"/>
                <w:lang w:val="fr-MA" w:eastAsia="fr-MA"/>
              </w:rPr>
              <w:t>dans le domaine</w:t>
            </w:r>
            <w:r>
              <w:rPr>
                <w:rFonts w:eastAsia="Times New Roman" w:cstheme="minorHAnsi"/>
                <w:lang w:val="fr-MA" w:eastAsia="fr-MA"/>
              </w:rPr>
              <w:t xml:space="preserve"> du genre et de la psychologie de l’enfant</w:t>
            </w:r>
            <w:r w:rsidR="007D0C6A" w:rsidRPr="009526E0">
              <w:rPr>
                <w:rFonts w:eastAsia="Times New Roman" w:cstheme="minorHAnsi"/>
                <w:lang w:val="fr-MA" w:eastAsia="fr-MA"/>
              </w:rPr>
              <w:t xml:space="preserve"> </w:t>
            </w:r>
            <w:r w:rsidR="000F1A8E" w:rsidRPr="009526E0">
              <w:rPr>
                <w:rFonts w:eastAsia="Times New Roman" w:cstheme="minorHAnsi"/>
                <w:lang w:val="fr-MA" w:eastAsia="fr-MA"/>
              </w:rPr>
              <w:t>;</w:t>
            </w:r>
          </w:p>
          <w:p w14:paraId="509BFF64" w14:textId="52264FC3" w:rsidR="000F1A8E" w:rsidRPr="009526E0"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 xml:space="preserve">Une bonne </w:t>
            </w:r>
            <w:r w:rsidR="009526E0" w:rsidRPr="009526E0">
              <w:rPr>
                <w:rFonts w:eastAsia="Times New Roman" w:cstheme="minorHAnsi"/>
                <w:lang w:val="fr-MA" w:eastAsia="fr-MA"/>
              </w:rPr>
              <w:t>maitrise</w:t>
            </w:r>
            <w:r w:rsidRPr="009526E0">
              <w:rPr>
                <w:rFonts w:eastAsia="Times New Roman" w:cstheme="minorHAnsi"/>
                <w:lang w:val="fr-MA" w:eastAsia="fr-MA"/>
              </w:rPr>
              <w:t xml:space="preserve"> d</w:t>
            </w:r>
            <w:r w:rsidR="009526E0" w:rsidRPr="009526E0">
              <w:rPr>
                <w:rFonts w:eastAsia="Times New Roman" w:cstheme="minorHAnsi"/>
                <w:lang w:val="fr-MA" w:eastAsia="fr-MA"/>
              </w:rPr>
              <w:t>e la thématique relative au mariage des filles mineur</w:t>
            </w:r>
            <w:r w:rsidR="001564BD">
              <w:rPr>
                <w:rFonts w:eastAsia="Times New Roman" w:cstheme="minorHAnsi"/>
                <w:lang w:val="fr-MA" w:eastAsia="fr-MA"/>
              </w:rPr>
              <w:t>e</w:t>
            </w:r>
            <w:r w:rsidR="009526E0" w:rsidRPr="009526E0">
              <w:rPr>
                <w:rFonts w:eastAsia="Times New Roman" w:cstheme="minorHAnsi"/>
                <w:lang w:val="fr-MA" w:eastAsia="fr-MA"/>
              </w:rPr>
              <w:t>s</w:t>
            </w:r>
            <w:r w:rsidR="004D0C81" w:rsidRPr="009526E0">
              <w:rPr>
                <w:rFonts w:eastAsia="Times New Roman" w:cstheme="minorHAnsi"/>
                <w:lang w:val="fr-MA" w:eastAsia="fr-MA"/>
              </w:rPr>
              <w:t xml:space="preserve"> </w:t>
            </w:r>
            <w:r w:rsidRPr="009526E0">
              <w:rPr>
                <w:rFonts w:eastAsia="Times New Roman" w:cstheme="minorHAnsi"/>
                <w:lang w:val="fr-MA" w:eastAsia="fr-MA"/>
              </w:rPr>
              <w:t>;</w:t>
            </w:r>
          </w:p>
          <w:p w14:paraId="0BA18349" w14:textId="77777777" w:rsidR="000F1A8E" w:rsidRPr="009526E0"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Des références similaires à la présente étude (un atout).</w:t>
            </w:r>
          </w:p>
          <w:p w14:paraId="70FBCBD9" w14:textId="77777777" w:rsidR="000F1A8E" w:rsidRPr="007A7856" w:rsidRDefault="000F1A8E" w:rsidP="00606BB6">
            <w:pPr>
              <w:widowControl w:val="0"/>
              <w:tabs>
                <w:tab w:val="left" w:pos="823"/>
                <w:tab w:val="left" w:pos="824"/>
              </w:tabs>
              <w:autoSpaceDE w:val="0"/>
              <w:autoSpaceDN w:val="0"/>
              <w:spacing w:before="100" w:beforeAutospacing="1" w:after="100" w:afterAutospacing="1" w:line="259" w:lineRule="auto"/>
              <w:ind w:right="5988"/>
              <w:rPr>
                <w:rFonts w:cstheme="minorHAnsi"/>
                <w:b/>
                <w:u w:val="single"/>
                <w:lang w:val="fr-BE"/>
              </w:rPr>
            </w:pPr>
            <w:r w:rsidRPr="007A7856">
              <w:rPr>
                <w:rFonts w:cstheme="minorHAnsi"/>
                <w:b/>
                <w:u w:val="single"/>
                <w:lang w:val="fr-BE"/>
              </w:rPr>
              <w:lastRenderedPageBreak/>
              <w:t xml:space="preserve">Le dossier de </w:t>
            </w:r>
            <w:r w:rsidRPr="007A7856">
              <w:rPr>
                <w:rFonts w:cstheme="minorHAnsi"/>
                <w:b/>
                <w:spacing w:val="-3"/>
                <w:u w:val="single"/>
                <w:lang w:val="fr-BE"/>
              </w:rPr>
              <w:t>soumission</w:t>
            </w:r>
            <w:r w:rsidRPr="007A7856">
              <w:rPr>
                <w:rFonts w:cstheme="minorHAnsi"/>
                <w:b/>
                <w:spacing w:val="-2"/>
                <w:u w:val="single"/>
                <w:lang w:val="fr-BE"/>
              </w:rPr>
              <w:t xml:space="preserve"> </w:t>
            </w:r>
            <w:r w:rsidRPr="007A7856">
              <w:rPr>
                <w:rFonts w:cstheme="minorHAnsi"/>
                <w:b/>
                <w:u w:val="single"/>
                <w:lang w:val="fr-BE"/>
              </w:rPr>
              <w:t>:</w:t>
            </w:r>
          </w:p>
          <w:p w14:paraId="134845E1" w14:textId="77777777" w:rsidR="000F1A8E" w:rsidRPr="009526E0"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Le CV détaillé du consultant ;</w:t>
            </w:r>
          </w:p>
          <w:p w14:paraId="56AD7CD0" w14:textId="77777777" w:rsidR="000F1A8E" w:rsidRPr="009526E0"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La méthodologie proposée pour la réalisation de la consultation ;</w:t>
            </w:r>
          </w:p>
          <w:p w14:paraId="5561065A" w14:textId="20EFED1B" w:rsidR="00C77FD4" w:rsidRPr="00606BB6" w:rsidRDefault="000F1A8E" w:rsidP="00606BB6">
            <w:pPr>
              <w:pStyle w:val="Paragraphedeliste"/>
              <w:numPr>
                <w:ilvl w:val="0"/>
                <w:numId w:val="41"/>
              </w:numPr>
              <w:shd w:val="clear" w:color="auto" w:fill="FFFFFF"/>
              <w:spacing w:before="100" w:beforeAutospacing="1" w:after="100" w:afterAutospacing="1" w:line="259" w:lineRule="auto"/>
              <w:rPr>
                <w:rFonts w:eastAsia="Times New Roman" w:cstheme="minorHAnsi"/>
                <w:lang w:val="fr-MA" w:eastAsia="fr-MA"/>
              </w:rPr>
            </w:pPr>
            <w:r w:rsidRPr="009526E0">
              <w:rPr>
                <w:rFonts w:eastAsia="Times New Roman" w:cstheme="minorHAnsi"/>
                <w:lang w:val="fr-MA" w:eastAsia="fr-MA"/>
              </w:rPr>
              <w:t>L’offre financière.</w:t>
            </w:r>
          </w:p>
        </w:tc>
      </w:tr>
    </w:tbl>
    <w:p w14:paraId="000CB937" w14:textId="77777777" w:rsidR="00C77FD4" w:rsidRPr="007A7856" w:rsidRDefault="00C77FD4" w:rsidP="00606BB6">
      <w:pPr>
        <w:tabs>
          <w:tab w:val="left" w:pos="426"/>
        </w:tabs>
        <w:spacing w:before="100" w:beforeAutospacing="1" w:after="100" w:afterAutospacing="1" w:line="259" w:lineRule="auto"/>
        <w:jc w:val="both"/>
        <w:rPr>
          <w:rFonts w:cstheme="minorHAnsi"/>
          <w:b/>
          <w:sz w:val="10"/>
          <w:szCs w:val="10"/>
        </w:rPr>
      </w:pPr>
    </w:p>
    <w:tbl>
      <w:tblPr>
        <w:tblStyle w:val="Grilledutableau"/>
        <w:tblW w:w="5000" w:type="pct"/>
        <w:tblLook w:val="04A0" w:firstRow="1" w:lastRow="0" w:firstColumn="1" w:lastColumn="0" w:noHBand="0" w:noVBand="1"/>
      </w:tblPr>
      <w:tblGrid>
        <w:gridCol w:w="9628"/>
      </w:tblGrid>
      <w:tr w:rsidR="007A7856" w:rsidRPr="007A7856" w14:paraId="307E4C70" w14:textId="77777777" w:rsidTr="006B5D8C">
        <w:tc>
          <w:tcPr>
            <w:tcW w:w="5000" w:type="pct"/>
          </w:tcPr>
          <w:p w14:paraId="032A1D65" w14:textId="1F16D16A" w:rsidR="00DC1024" w:rsidRPr="00364829" w:rsidRDefault="00DC1024" w:rsidP="00606BB6">
            <w:pPr>
              <w:spacing w:before="100" w:beforeAutospacing="1" w:after="100" w:afterAutospacing="1" w:line="259" w:lineRule="auto"/>
              <w:rPr>
                <w:rFonts w:cstheme="minorHAnsi"/>
                <w:u w:val="single" w:color="0000FF"/>
              </w:rPr>
            </w:pPr>
            <w:r w:rsidRPr="007A7856">
              <w:rPr>
                <w:rFonts w:cstheme="minorHAnsi"/>
              </w:rPr>
              <w:t>Merci de nous faire parvenir vos candidatures</w:t>
            </w:r>
            <w:r w:rsidR="00B43E3C" w:rsidRPr="007A7856">
              <w:rPr>
                <w:rFonts w:cstheme="minorHAnsi"/>
              </w:rPr>
              <w:t xml:space="preserve"> en un seul fichier</w:t>
            </w:r>
            <w:r w:rsidRPr="007A7856">
              <w:rPr>
                <w:rFonts w:cstheme="minorHAnsi"/>
              </w:rPr>
              <w:t xml:space="preserve"> sur l’adresse mail</w:t>
            </w:r>
            <w:r w:rsidR="006B5D8C">
              <w:rPr>
                <w:rFonts w:cstheme="minorHAnsi"/>
              </w:rPr>
              <w:t xml:space="preserve"> : </w:t>
            </w:r>
            <w:hyperlink r:id="rId8" w:history="1">
              <w:r w:rsidR="006B5D8C" w:rsidRPr="00EC6908">
                <w:rPr>
                  <w:rStyle w:val="Lienhypertexte"/>
                  <w:rFonts w:cstheme="minorHAnsi"/>
                </w:rPr>
                <w:t>coor.tamallouk@gmail.com</w:t>
              </w:r>
            </w:hyperlink>
            <w:r w:rsidR="006B5D8C">
              <w:rPr>
                <w:rStyle w:val="Lienhypertexte"/>
                <w:rFonts w:cstheme="minorHAnsi"/>
                <w:color w:val="auto"/>
                <w:u w:color="0000FF"/>
              </w:rPr>
              <w:t xml:space="preserve"> </w:t>
            </w:r>
            <w:r w:rsidR="005550BE" w:rsidRPr="00364829">
              <w:rPr>
                <w:rFonts w:cstheme="minorHAnsi"/>
              </w:rPr>
              <w:t xml:space="preserve"> en copiant </w:t>
            </w:r>
            <w:hyperlink r:id="rId9" w:history="1">
              <w:r w:rsidR="00572961" w:rsidRPr="00364829">
                <w:rPr>
                  <w:rStyle w:val="Lienhypertexte"/>
                  <w:rFonts w:cstheme="minorHAnsi"/>
                  <w:color w:val="auto"/>
                  <w:sz w:val="21"/>
                  <w:szCs w:val="21"/>
                  <w:shd w:val="clear" w:color="auto" w:fill="FFFFFF"/>
                </w:rPr>
                <w:t>r.chriqi@gmail.com</w:t>
              </w:r>
            </w:hyperlink>
            <w:r w:rsidR="00572961" w:rsidRPr="00364829">
              <w:rPr>
                <w:rFonts w:cstheme="minorHAnsi"/>
                <w:sz w:val="21"/>
                <w:szCs w:val="21"/>
                <w:shd w:val="clear" w:color="auto" w:fill="FFFFFF"/>
              </w:rPr>
              <w:t xml:space="preserve"> , </w:t>
            </w:r>
            <w:hyperlink r:id="rId10" w:history="1">
              <w:r w:rsidR="00D26702" w:rsidRPr="00364829">
                <w:rPr>
                  <w:rStyle w:val="Lienhypertexte"/>
                  <w:rFonts w:cstheme="minorHAnsi"/>
                  <w:color w:val="auto"/>
                  <w:sz w:val="21"/>
                  <w:szCs w:val="21"/>
                  <w:shd w:val="clear" w:color="auto" w:fill="FFFFFF"/>
                </w:rPr>
                <w:t>wafaeb@hotmail.com</w:t>
              </w:r>
            </w:hyperlink>
            <w:r w:rsidR="00D26702" w:rsidRPr="00364829">
              <w:rPr>
                <w:rFonts w:cstheme="minorHAnsi"/>
                <w:sz w:val="21"/>
                <w:szCs w:val="21"/>
                <w:shd w:val="clear" w:color="auto" w:fill="FFFFFF"/>
              </w:rPr>
              <w:t xml:space="preserve"> </w:t>
            </w:r>
            <w:r w:rsidR="00B43E3C" w:rsidRPr="007A7856">
              <w:rPr>
                <w:rFonts w:cstheme="minorHAnsi"/>
              </w:rPr>
              <w:t>, en mentionnant la référence de l’offre dans l’objet du mail</w:t>
            </w:r>
            <w:r w:rsidR="0060506B" w:rsidRPr="007A7856">
              <w:rPr>
                <w:rFonts w:cstheme="minorHAnsi"/>
              </w:rPr>
              <w:t xml:space="preserve"> : </w:t>
            </w:r>
            <w:r w:rsidR="0060506B" w:rsidRPr="007A7856">
              <w:rPr>
                <w:rFonts w:cstheme="minorHAnsi"/>
                <w:b/>
                <w:bCs/>
              </w:rPr>
              <w:t>Offre 20</w:t>
            </w:r>
            <w:r w:rsidR="001D363C" w:rsidRPr="007A7856">
              <w:rPr>
                <w:rFonts w:cstheme="minorHAnsi"/>
                <w:b/>
                <w:bCs/>
              </w:rPr>
              <w:t>21/0</w:t>
            </w:r>
            <w:r w:rsidR="007D0C6A">
              <w:rPr>
                <w:rFonts w:cstheme="minorHAnsi"/>
                <w:b/>
                <w:bCs/>
              </w:rPr>
              <w:t>8</w:t>
            </w:r>
            <w:r w:rsidR="00421925" w:rsidRPr="00364829">
              <w:rPr>
                <w:rFonts w:cstheme="minorHAnsi"/>
                <w:b/>
                <w:bCs/>
              </w:rPr>
              <w:t xml:space="preserve"> </w:t>
            </w:r>
            <w:r w:rsidR="00AF3ABB" w:rsidRPr="007A7856">
              <w:rPr>
                <w:rFonts w:cstheme="minorHAnsi"/>
                <w:b/>
                <w:bCs/>
              </w:rPr>
              <w:t>;</w:t>
            </w:r>
          </w:p>
          <w:p w14:paraId="01B657D4" w14:textId="77777777" w:rsidR="00B43E3C" w:rsidRPr="007A7856" w:rsidRDefault="00DC1024" w:rsidP="00606BB6">
            <w:pPr>
              <w:spacing w:before="100" w:beforeAutospacing="1" w:after="100" w:afterAutospacing="1" w:line="259" w:lineRule="auto"/>
              <w:ind w:right="278"/>
              <w:rPr>
                <w:rFonts w:cstheme="minorHAnsi"/>
                <w:highlight w:val="yellow"/>
              </w:rPr>
            </w:pPr>
            <w:r w:rsidRPr="007A7856">
              <w:rPr>
                <w:rFonts w:cstheme="minorHAnsi"/>
              </w:rPr>
              <w:t>Ou par courrier à : Association Oujda Ain Ghazal, Bd Allal Al Fassi, Dhar</w:t>
            </w:r>
            <w:r w:rsidR="007A7856">
              <w:rPr>
                <w:rFonts w:cstheme="minorHAnsi"/>
              </w:rPr>
              <w:t xml:space="preserve"> </w:t>
            </w:r>
            <w:r w:rsidRPr="007A7856">
              <w:rPr>
                <w:rFonts w:cstheme="minorHAnsi"/>
              </w:rPr>
              <w:t>Lamhalla Lazaret-Oujda</w:t>
            </w:r>
            <w:r w:rsidR="00AF3ABB" w:rsidRPr="007A7856">
              <w:rPr>
                <w:rFonts w:cstheme="minorHAnsi"/>
              </w:rPr>
              <w:t> ;</w:t>
            </w:r>
          </w:p>
          <w:p w14:paraId="75745BC8" w14:textId="4CC5B035" w:rsidR="00CB6D15" w:rsidRPr="007A7856" w:rsidRDefault="00DC1024" w:rsidP="00606BB6">
            <w:pPr>
              <w:spacing w:before="100" w:beforeAutospacing="1" w:after="100" w:afterAutospacing="1" w:line="259" w:lineRule="auto"/>
              <w:ind w:right="278"/>
              <w:jc w:val="both"/>
              <w:rPr>
                <w:rFonts w:cstheme="minorHAnsi"/>
              </w:rPr>
            </w:pPr>
            <w:r w:rsidRPr="007A7856">
              <w:rPr>
                <w:rFonts w:cstheme="minorHAnsi"/>
              </w:rPr>
              <w:t>Pour plus d’informations, merci de contacter la coordinatrice : 0650 050 850/0536 74 47 12</w:t>
            </w:r>
            <w:r w:rsidR="00AF3ABB" w:rsidRPr="007A7856">
              <w:rPr>
                <w:rFonts w:cstheme="minorHAnsi"/>
              </w:rPr>
              <w:t>.</w:t>
            </w:r>
          </w:p>
          <w:p w14:paraId="0BF1F521" w14:textId="7BED0039" w:rsidR="00DC1024" w:rsidRPr="007A7856" w:rsidRDefault="00DC1024" w:rsidP="00606BB6">
            <w:pPr>
              <w:spacing w:before="100" w:beforeAutospacing="1" w:after="100" w:afterAutospacing="1" w:line="259" w:lineRule="auto"/>
              <w:rPr>
                <w:rFonts w:cstheme="minorHAnsi"/>
                <w:b/>
                <w:bCs/>
              </w:rPr>
            </w:pPr>
            <w:r w:rsidRPr="007A7856">
              <w:rPr>
                <w:rFonts w:cstheme="minorHAnsi"/>
                <w:b/>
                <w:bCs/>
              </w:rPr>
              <w:t xml:space="preserve">Date de limite </w:t>
            </w:r>
            <w:r w:rsidR="00B43E3C" w:rsidRPr="007A7856">
              <w:rPr>
                <w:rFonts w:cstheme="minorHAnsi"/>
                <w:b/>
                <w:bCs/>
              </w:rPr>
              <w:t xml:space="preserve">de dépôt de candidature est le </w:t>
            </w:r>
            <w:r w:rsidR="00EF1A46">
              <w:rPr>
                <w:rFonts w:cstheme="minorHAnsi"/>
                <w:b/>
                <w:bCs/>
              </w:rPr>
              <w:t>20</w:t>
            </w:r>
            <w:r w:rsidR="00CB6D15" w:rsidRPr="00364829">
              <w:rPr>
                <w:rFonts w:cstheme="minorHAnsi"/>
                <w:b/>
                <w:bCs/>
              </w:rPr>
              <w:t>/</w:t>
            </w:r>
            <w:r w:rsidR="007D0C6A">
              <w:rPr>
                <w:rFonts w:cstheme="minorHAnsi"/>
                <w:b/>
                <w:bCs/>
              </w:rPr>
              <w:t>1</w:t>
            </w:r>
            <w:r w:rsidR="00EF1A46">
              <w:rPr>
                <w:rFonts w:cstheme="minorHAnsi"/>
                <w:b/>
                <w:bCs/>
              </w:rPr>
              <w:t>0</w:t>
            </w:r>
            <w:r w:rsidR="001D363C" w:rsidRPr="00364829">
              <w:rPr>
                <w:rFonts w:cstheme="minorHAnsi"/>
                <w:b/>
                <w:bCs/>
              </w:rPr>
              <w:t>/2021</w:t>
            </w:r>
            <w:r w:rsidR="00AF3ABB" w:rsidRPr="007A7856">
              <w:rPr>
                <w:rFonts w:cstheme="minorHAnsi"/>
                <w:b/>
                <w:bCs/>
              </w:rPr>
              <w:t>.</w:t>
            </w:r>
          </w:p>
          <w:p w14:paraId="281F5A19" w14:textId="5705B3AD" w:rsidR="00D26702" w:rsidRPr="007A7856" w:rsidRDefault="00774F34" w:rsidP="00606BB6">
            <w:pPr>
              <w:spacing w:before="100" w:beforeAutospacing="1" w:after="100" w:afterAutospacing="1" w:line="259" w:lineRule="auto"/>
              <w:ind w:left="102"/>
              <w:jc w:val="center"/>
              <w:rPr>
                <w:rFonts w:cstheme="minorHAnsi"/>
                <w:b/>
                <w:bCs/>
                <w:i/>
                <w:iCs/>
              </w:rPr>
            </w:pPr>
            <w:r w:rsidRPr="007A7856">
              <w:rPr>
                <w:rFonts w:cstheme="minorHAnsi"/>
                <w:b/>
                <w:bCs/>
                <w:i/>
                <w:iCs/>
                <w:shd w:val="clear" w:color="auto" w:fill="FFFFFF"/>
              </w:rPr>
              <w:t xml:space="preserve">OAG 2000 </w:t>
            </w:r>
            <w:r w:rsidRPr="007A7856">
              <w:rPr>
                <w:rFonts w:cstheme="minorHAnsi"/>
                <w:b/>
                <w:bCs/>
                <w:i/>
                <w:iCs/>
              </w:rPr>
              <w:t>est une association qui pratique la politique d’égalité de chance, et encourage à la fois les candidatures masculines et féminines.</w:t>
            </w:r>
          </w:p>
          <w:p w14:paraId="55D03B43" w14:textId="77777777" w:rsidR="005550BE" w:rsidRPr="007A7856" w:rsidRDefault="00DC1024" w:rsidP="00606BB6">
            <w:pPr>
              <w:spacing w:before="100" w:beforeAutospacing="1" w:after="100" w:afterAutospacing="1" w:line="259" w:lineRule="auto"/>
              <w:ind w:left="102"/>
              <w:jc w:val="center"/>
              <w:rPr>
                <w:rFonts w:cstheme="minorHAnsi"/>
                <w:b/>
              </w:rPr>
            </w:pPr>
            <w:r w:rsidRPr="007A7856">
              <w:rPr>
                <w:rFonts w:cstheme="minorHAnsi"/>
                <w:b/>
              </w:rPr>
              <w:t>N.B : toute offre incomplète ne sera pas traitée.</w:t>
            </w:r>
            <w:r w:rsidR="008B2FFB" w:rsidRPr="007A7856">
              <w:rPr>
                <w:rFonts w:cstheme="minorHAnsi"/>
                <w:b/>
              </w:rPr>
              <w:tab/>
            </w:r>
          </w:p>
        </w:tc>
      </w:tr>
    </w:tbl>
    <w:p w14:paraId="78472905" w14:textId="77777777" w:rsidR="00775F38" w:rsidRPr="007A7856" w:rsidRDefault="00775F38" w:rsidP="00606BB6">
      <w:pPr>
        <w:spacing w:before="100" w:beforeAutospacing="1" w:after="100" w:afterAutospacing="1" w:line="259" w:lineRule="auto"/>
        <w:rPr>
          <w:rFonts w:cstheme="minorHAnsi"/>
        </w:rPr>
      </w:pPr>
    </w:p>
    <w:sectPr w:rsidR="00775F38" w:rsidRPr="007A7856" w:rsidSect="006B5D8C">
      <w:headerReference w:type="default" r:id="rId11"/>
      <w:footerReference w:type="default" r:id="rId12"/>
      <w:pgSz w:w="11906" w:h="16838"/>
      <w:pgMar w:top="1418" w:right="1134" w:bottom="1134" w:left="1134" w:header="142"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1E4A" w14:textId="77777777" w:rsidR="00444ED3" w:rsidRDefault="00444ED3">
      <w:pPr>
        <w:spacing w:after="0" w:line="240" w:lineRule="auto"/>
      </w:pPr>
      <w:r>
        <w:separator/>
      </w:r>
    </w:p>
  </w:endnote>
  <w:endnote w:type="continuationSeparator" w:id="0">
    <w:p w14:paraId="1FA9C543" w14:textId="77777777" w:rsidR="00444ED3" w:rsidRDefault="0044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97776"/>
      <w:docPartObj>
        <w:docPartGallery w:val="Page Numbers (Bottom of Page)"/>
        <w:docPartUnique/>
      </w:docPartObj>
    </w:sdtPr>
    <w:sdtEndPr/>
    <w:sdtContent>
      <w:p w14:paraId="48E36F15" w14:textId="45B7C6F8" w:rsidR="00E118A6" w:rsidRDefault="00E118A6">
        <w:pPr>
          <w:pStyle w:val="Pieddepage"/>
          <w:jc w:val="right"/>
        </w:pPr>
        <w:r>
          <w:fldChar w:fldCharType="begin"/>
        </w:r>
        <w:r>
          <w:instrText>PAGE   \* MERGEFORMAT</w:instrText>
        </w:r>
        <w:r>
          <w:fldChar w:fldCharType="separate"/>
        </w:r>
        <w:r>
          <w:t>2</w:t>
        </w:r>
        <w:r>
          <w:fldChar w:fldCharType="end"/>
        </w:r>
      </w:p>
    </w:sdtContent>
  </w:sdt>
  <w:p w14:paraId="0D4E9CA9" w14:textId="2A3185B6" w:rsidR="002704C6" w:rsidRDefault="00444ED3" w:rsidP="006B60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642E" w14:textId="77777777" w:rsidR="00444ED3" w:rsidRDefault="00444ED3">
      <w:pPr>
        <w:spacing w:after="0" w:line="240" w:lineRule="auto"/>
      </w:pPr>
      <w:r>
        <w:separator/>
      </w:r>
    </w:p>
  </w:footnote>
  <w:footnote w:type="continuationSeparator" w:id="0">
    <w:p w14:paraId="086492A0" w14:textId="77777777" w:rsidR="00444ED3" w:rsidRDefault="0044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A352" w14:textId="77777777" w:rsidR="00774971" w:rsidRDefault="00A1234A" w:rsidP="00AF17C2">
    <w:pPr>
      <w:pStyle w:val="En-tte"/>
      <w:tabs>
        <w:tab w:val="clear" w:pos="4536"/>
        <w:tab w:val="center" w:pos="6237"/>
      </w:tabs>
    </w:pPr>
    <w:r w:rsidRPr="003462F7">
      <w:rPr>
        <w:noProof/>
        <w:lang w:eastAsia="fr-FR"/>
      </w:rPr>
      <w:drawing>
        <wp:inline distT="0" distB="0" distL="0" distR="0" wp14:anchorId="692A5FB9" wp14:editId="19A72F9A">
          <wp:extent cx="1726826" cy="410750"/>
          <wp:effectExtent l="19050" t="0" r="6724" b="0"/>
          <wp:docPr id="41" name="Image 41" descr="ain-ghazal-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in-ghazal-final-1"/>
                  <pic:cNvPicPr>
                    <a:picLocks noChangeAspect="1" noChangeArrowheads="1"/>
                  </pic:cNvPicPr>
                </pic:nvPicPr>
                <pic:blipFill>
                  <a:blip r:embed="rId1"/>
                  <a:srcRect/>
                  <a:stretch>
                    <a:fillRect/>
                  </a:stretch>
                </pic:blipFill>
                <pic:spPr bwMode="auto">
                  <a:xfrm>
                    <a:off x="0" y="0"/>
                    <a:ext cx="1727993" cy="411028"/>
                  </a:xfrm>
                  <a:prstGeom prst="rect">
                    <a:avLst/>
                  </a:prstGeom>
                  <a:noFill/>
                  <a:ln w="9525">
                    <a:noFill/>
                    <a:miter lim="800000"/>
                    <a:headEnd/>
                    <a:tailEnd/>
                  </a:ln>
                </pic:spPr>
              </pic:pic>
            </a:graphicData>
          </a:graphic>
        </wp:inline>
      </w:drawing>
    </w:r>
    <w:r w:rsidR="00AF17C2">
      <w:rPr>
        <w:noProof/>
        <w:lang w:eastAsia="fr-FR"/>
      </w:rPr>
      <w:t xml:space="preserve">             </w:t>
    </w:r>
    <w:r w:rsidR="006B6038">
      <w:rPr>
        <w:noProof/>
        <w:lang w:eastAsia="fr-FR"/>
      </w:rPr>
      <w:t xml:space="preserve">    </w:t>
    </w:r>
    <w:r w:rsidR="00AF17C2">
      <w:rPr>
        <w:noProof/>
        <w:lang w:eastAsia="fr-FR"/>
      </w:rPr>
      <w:t xml:space="preserve">        </w:t>
    </w:r>
    <w:r>
      <w:rPr>
        <w:noProof/>
        <w:lang w:eastAsia="fr-FR"/>
      </w:rPr>
      <w:drawing>
        <wp:inline distT="0" distB="0" distL="0" distR="0" wp14:anchorId="3DD9DE51" wp14:editId="6A32AC2E">
          <wp:extent cx="1120775" cy="713610"/>
          <wp:effectExtent l="0" t="0" r="317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27-WA0012.jpg"/>
                  <pic:cNvPicPr/>
                </pic:nvPicPr>
                <pic:blipFill>
                  <a:blip r:embed="rId2">
                    <a:extLst>
                      <a:ext uri="{28A0092B-C50C-407E-A947-70E740481C1C}">
                        <a14:useLocalDpi xmlns:a14="http://schemas.microsoft.com/office/drawing/2010/main" val="0"/>
                      </a:ext>
                    </a:extLst>
                  </a:blip>
                  <a:stretch>
                    <a:fillRect/>
                  </a:stretch>
                </pic:blipFill>
                <pic:spPr>
                  <a:xfrm>
                    <a:off x="0" y="0"/>
                    <a:ext cx="1128050" cy="718242"/>
                  </a:xfrm>
                  <a:prstGeom prst="rect">
                    <a:avLst/>
                  </a:prstGeom>
                </pic:spPr>
              </pic:pic>
            </a:graphicData>
          </a:graphic>
        </wp:inline>
      </w:drawing>
    </w:r>
    <w:r w:rsidR="00AF17C2">
      <w:rPr>
        <w:noProof/>
        <w:lang w:eastAsia="fr-FR"/>
      </w:rPr>
      <w:t xml:space="preserve">     </w:t>
    </w:r>
    <w:r w:rsidR="006B6038">
      <w:rPr>
        <w:noProof/>
        <w:lang w:eastAsia="fr-FR"/>
      </w:rPr>
      <w:t xml:space="preserve"> </w:t>
    </w:r>
    <w:r w:rsidR="00AF17C2">
      <w:rPr>
        <w:noProof/>
        <w:lang w:eastAsia="fr-FR"/>
      </w:rPr>
      <w:t xml:space="preserve"> </w:t>
    </w:r>
    <w:r w:rsidR="006B6038">
      <w:rPr>
        <w:noProof/>
        <w:lang w:eastAsia="fr-FR"/>
      </w:rPr>
      <w:t xml:space="preserve">          </w:t>
    </w:r>
    <w:r w:rsidR="00AF17C2">
      <w:rPr>
        <w:noProof/>
        <w:lang w:eastAsia="fr-FR"/>
      </w:rPr>
      <w:t xml:space="preserve">      </w:t>
    </w:r>
    <w:r>
      <w:rPr>
        <w:noProof/>
        <w:lang w:eastAsia="fr-FR"/>
      </w:rPr>
      <w:drawing>
        <wp:inline distT="0" distB="0" distL="0" distR="0" wp14:anchorId="350449FC" wp14:editId="00972A42">
          <wp:extent cx="1552575" cy="395504"/>
          <wp:effectExtent l="0" t="0" r="0" b="508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1 Logo RCN Couleur - Grand Format - PNG - 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6380" cy="401568"/>
                  </a:xfrm>
                  <a:prstGeom prst="rect">
                    <a:avLst/>
                  </a:prstGeom>
                </pic:spPr>
              </pic:pic>
            </a:graphicData>
          </a:graphic>
        </wp:inline>
      </w:drawing>
    </w:r>
  </w:p>
  <w:p w14:paraId="0C0C7887" w14:textId="77777777" w:rsidR="00774971" w:rsidRDefault="00A1234A" w:rsidP="00774971">
    <w:pPr>
      <w:pStyle w:val="En-tt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A42"/>
    <w:multiLevelType w:val="hybridMultilevel"/>
    <w:tmpl w:val="D0BE91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9760B"/>
    <w:multiLevelType w:val="hybridMultilevel"/>
    <w:tmpl w:val="9CACDA9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09082FDB"/>
    <w:multiLevelType w:val="hybridMultilevel"/>
    <w:tmpl w:val="CC404B42"/>
    <w:lvl w:ilvl="0" w:tplc="44503E1A">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A836D68"/>
    <w:multiLevelType w:val="hybridMultilevel"/>
    <w:tmpl w:val="17EE5514"/>
    <w:lvl w:ilvl="0" w:tplc="4F1EA818">
      <w:numFmt w:val="bullet"/>
      <w:lvlText w:val="-"/>
      <w:lvlJc w:val="left"/>
      <w:pPr>
        <w:ind w:left="582" w:hanging="360"/>
      </w:pPr>
      <w:rPr>
        <w:rFonts w:ascii="Calibri" w:eastAsia="Times New Roman" w:hAnsi="Calibri" w:cs="Calibri"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4" w15:restartNumberingAfterBreak="0">
    <w:nsid w:val="17D33723"/>
    <w:multiLevelType w:val="hybridMultilevel"/>
    <w:tmpl w:val="10B65730"/>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5" w15:restartNumberingAfterBreak="0">
    <w:nsid w:val="18412922"/>
    <w:multiLevelType w:val="hybridMultilevel"/>
    <w:tmpl w:val="66DA468C"/>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6" w15:restartNumberingAfterBreak="0">
    <w:nsid w:val="19853CBC"/>
    <w:multiLevelType w:val="multilevel"/>
    <w:tmpl w:val="4D20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E0EAB"/>
    <w:multiLevelType w:val="hybridMultilevel"/>
    <w:tmpl w:val="DFA6709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229AF"/>
    <w:multiLevelType w:val="hybridMultilevel"/>
    <w:tmpl w:val="A6A8204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239F382B"/>
    <w:multiLevelType w:val="hybridMultilevel"/>
    <w:tmpl w:val="995E5252"/>
    <w:lvl w:ilvl="0" w:tplc="989C42C0">
      <w:numFmt w:val="bullet"/>
      <w:lvlText w:val=""/>
      <w:lvlJc w:val="left"/>
      <w:pPr>
        <w:ind w:left="823" w:hanging="360"/>
      </w:pPr>
      <w:rPr>
        <w:rFonts w:ascii="Symbol" w:eastAsia="Symbol" w:hAnsi="Symbol" w:cs="Symbol" w:hint="default"/>
        <w:w w:val="100"/>
        <w:sz w:val="22"/>
        <w:szCs w:val="22"/>
      </w:rPr>
    </w:lvl>
    <w:lvl w:ilvl="1" w:tplc="1C36CE0E">
      <w:numFmt w:val="bullet"/>
      <w:lvlText w:val="•"/>
      <w:lvlJc w:val="left"/>
      <w:pPr>
        <w:ind w:left="1672" w:hanging="360"/>
      </w:pPr>
      <w:rPr>
        <w:rFonts w:hint="default"/>
      </w:rPr>
    </w:lvl>
    <w:lvl w:ilvl="2" w:tplc="94B218AE">
      <w:numFmt w:val="bullet"/>
      <w:lvlText w:val="•"/>
      <w:lvlJc w:val="left"/>
      <w:pPr>
        <w:ind w:left="2525" w:hanging="360"/>
      </w:pPr>
      <w:rPr>
        <w:rFonts w:hint="default"/>
      </w:rPr>
    </w:lvl>
    <w:lvl w:ilvl="3" w:tplc="516A9E66">
      <w:numFmt w:val="bullet"/>
      <w:lvlText w:val="•"/>
      <w:lvlJc w:val="left"/>
      <w:pPr>
        <w:ind w:left="3378" w:hanging="360"/>
      </w:pPr>
      <w:rPr>
        <w:rFonts w:hint="default"/>
      </w:rPr>
    </w:lvl>
    <w:lvl w:ilvl="4" w:tplc="48E611F4">
      <w:numFmt w:val="bullet"/>
      <w:lvlText w:val="•"/>
      <w:lvlJc w:val="left"/>
      <w:pPr>
        <w:ind w:left="4231" w:hanging="360"/>
      </w:pPr>
      <w:rPr>
        <w:rFonts w:hint="default"/>
      </w:rPr>
    </w:lvl>
    <w:lvl w:ilvl="5" w:tplc="FB582B6E">
      <w:numFmt w:val="bullet"/>
      <w:lvlText w:val="•"/>
      <w:lvlJc w:val="left"/>
      <w:pPr>
        <w:ind w:left="5083" w:hanging="360"/>
      </w:pPr>
      <w:rPr>
        <w:rFonts w:hint="default"/>
      </w:rPr>
    </w:lvl>
    <w:lvl w:ilvl="6" w:tplc="61521C22">
      <w:numFmt w:val="bullet"/>
      <w:lvlText w:val="•"/>
      <w:lvlJc w:val="left"/>
      <w:pPr>
        <w:ind w:left="5936" w:hanging="360"/>
      </w:pPr>
      <w:rPr>
        <w:rFonts w:hint="default"/>
      </w:rPr>
    </w:lvl>
    <w:lvl w:ilvl="7" w:tplc="AE28DB14">
      <w:numFmt w:val="bullet"/>
      <w:lvlText w:val="•"/>
      <w:lvlJc w:val="left"/>
      <w:pPr>
        <w:ind w:left="6789" w:hanging="360"/>
      </w:pPr>
      <w:rPr>
        <w:rFonts w:hint="default"/>
      </w:rPr>
    </w:lvl>
    <w:lvl w:ilvl="8" w:tplc="20246ECA">
      <w:numFmt w:val="bullet"/>
      <w:lvlText w:val="•"/>
      <w:lvlJc w:val="left"/>
      <w:pPr>
        <w:ind w:left="7642" w:hanging="360"/>
      </w:pPr>
      <w:rPr>
        <w:rFonts w:hint="default"/>
      </w:rPr>
    </w:lvl>
  </w:abstractNum>
  <w:abstractNum w:abstractNumId="10" w15:restartNumberingAfterBreak="0">
    <w:nsid w:val="24EF12CD"/>
    <w:multiLevelType w:val="hybridMultilevel"/>
    <w:tmpl w:val="F646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96E02"/>
    <w:multiLevelType w:val="hybridMultilevel"/>
    <w:tmpl w:val="728CD8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03FC2"/>
    <w:multiLevelType w:val="hybridMultilevel"/>
    <w:tmpl w:val="6610E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D3438"/>
    <w:multiLevelType w:val="hybridMultilevel"/>
    <w:tmpl w:val="230615B2"/>
    <w:lvl w:ilvl="0" w:tplc="AD6806B2">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30E4598D"/>
    <w:multiLevelType w:val="hybridMultilevel"/>
    <w:tmpl w:val="89D8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0A0438"/>
    <w:multiLevelType w:val="hybridMultilevel"/>
    <w:tmpl w:val="EEFA9882"/>
    <w:lvl w:ilvl="0" w:tplc="040C0001">
      <w:start w:val="1"/>
      <w:numFmt w:val="bullet"/>
      <w:lvlText w:val=""/>
      <w:lvlJc w:val="left"/>
      <w:pPr>
        <w:ind w:left="582" w:hanging="360"/>
      </w:pPr>
      <w:rPr>
        <w:rFonts w:ascii="Symbol" w:hAnsi="Symbol"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16" w15:restartNumberingAfterBreak="0">
    <w:nsid w:val="31357D07"/>
    <w:multiLevelType w:val="hybridMultilevel"/>
    <w:tmpl w:val="D99835FE"/>
    <w:lvl w:ilvl="0" w:tplc="380C000F">
      <w:start w:val="1"/>
      <w:numFmt w:val="decimal"/>
      <w:lvlText w:val="%1."/>
      <w:lvlJc w:val="left"/>
      <w:pPr>
        <w:ind w:left="720" w:hanging="360"/>
      </w:pPr>
      <w:rPr>
        <w:rFonts w:hint="default"/>
        <w:b w:val="0"/>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32041324"/>
    <w:multiLevelType w:val="hybridMultilevel"/>
    <w:tmpl w:val="EECA4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5E4AE0"/>
    <w:multiLevelType w:val="hybridMultilevel"/>
    <w:tmpl w:val="5E22C09A"/>
    <w:lvl w:ilvl="0" w:tplc="D98087DA">
      <w:numFmt w:val="bullet"/>
      <w:lvlText w:val="-"/>
      <w:lvlJc w:val="left"/>
      <w:pPr>
        <w:ind w:left="720" w:hanging="360"/>
      </w:pPr>
      <w:rPr>
        <w:rFonts w:ascii="Sylfaen" w:eastAsia="Times New Roman" w:hAnsi="Sylfae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A7E6E"/>
    <w:multiLevelType w:val="hybridMultilevel"/>
    <w:tmpl w:val="7520CC08"/>
    <w:lvl w:ilvl="0" w:tplc="85D25836">
      <w:start w:val="2"/>
      <w:numFmt w:val="bullet"/>
      <w:lvlText w:val="-"/>
      <w:lvlJc w:val="left"/>
      <w:pPr>
        <w:ind w:left="582" w:hanging="360"/>
      </w:pPr>
      <w:rPr>
        <w:rFonts w:ascii="Calibri" w:eastAsia="Times New Roman" w:hAnsi="Calibri" w:cs="Calibri" w:hint="default"/>
      </w:rPr>
    </w:lvl>
    <w:lvl w:ilvl="1" w:tplc="080C0003" w:tentative="1">
      <w:start w:val="1"/>
      <w:numFmt w:val="bullet"/>
      <w:lvlText w:val="o"/>
      <w:lvlJc w:val="left"/>
      <w:pPr>
        <w:ind w:left="1302" w:hanging="360"/>
      </w:pPr>
      <w:rPr>
        <w:rFonts w:ascii="Courier New" w:hAnsi="Courier New" w:cs="Courier New" w:hint="default"/>
      </w:rPr>
    </w:lvl>
    <w:lvl w:ilvl="2" w:tplc="080C0005" w:tentative="1">
      <w:start w:val="1"/>
      <w:numFmt w:val="bullet"/>
      <w:lvlText w:val=""/>
      <w:lvlJc w:val="left"/>
      <w:pPr>
        <w:ind w:left="2022" w:hanging="360"/>
      </w:pPr>
      <w:rPr>
        <w:rFonts w:ascii="Wingdings" w:hAnsi="Wingdings" w:hint="default"/>
      </w:rPr>
    </w:lvl>
    <w:lvl w:ilvl="3" w:tplc="080C0001" w:tentative="1">
      <w:start w:val="1"/>
      <w:numFmt w:val="bullet"/>
      <w:lvlText w:val=""/>
      <w:lvlJc w:val="left"/>
      <w:pPr>
        <w:ind w:left="2742" w:hanging="360"/>
      </w:pPr>
      <w:rPr>
        <w:rFonts w:ascii="Symbol" w:hAnsi="Symbol" w:hint="default"/>
      </w:rPr>
    </w:lvl>
    <w:lvl w:ilvl="4" w:tplc="080C0003" w:tentative="1">
      <w:start w:val="1"/>
      <w:numFmt w:val="bullet"/>
      <w:lvlText w:val="o"/>
      <w:lvlJc w:val="left"/>
      <w:pPr>
        <w:ind w:left="3462" w:hanging="360"/>
      </w:pPr>
      <w:rPr>
        <w:rFonts w:ascii="Courier New" w:hAnsi="Courier New" w:cs="Courier New" w:hint="default"/>
      </w:rPr>
    </w:lvl>
    <w:lvl w:ilvl="5" w:tplc="080C0005" w:tentative="1">
      <w:start w:val="1"/>
      <w:numFmt w:val="bullet"/>
      <w:lvlText w:val=""/>
      <w:lvlJc w:val="left"/>
      <w:pPr>
        <w:ind w:left="4182" w:hanging="360"/>
      </w:pPr>
      <w:rPr>
        <w:rFonts w:ascii="Wingdings" w:hAnsi="Wingdings" w:hint="default"/>
      </w:rPr>
    </w:lvl>
    <w:lvl w:ilvl="6" w:tplc="080C0001" w:tentative="1">
      <w:start w:val="1"/>
      <w:numFmt w:val="bullet"/>
      <w:lvlText w:val=""/>
      <w:lvlJc w:val="left"/>
      <w:pPr>
        <w:ind w:left="4902" w:hanging="360"/>
      </w:pPr>
      <w:rPr>
        <w:rFonts w:ascii="Symbol" w:hAnsi="Symbol" w:hint="default"/>
      </w:rPr>
    </w:lvl>
    <w:lvl w:ilvl="7" w:tplc="080C0003" w:tentative="1">
      <w:start w:val="1"/>
      <w:numFmt w:val="bullet"/>
      <w:lvlText w:val="o"/>
      <w:lvlJc w:val="left"/>
      <w:pPr>
        <w:ind w:left="5622" w:hanging="360"/>
      </w:pPr>
      <w:rPr>
        <w:rFonts w:ascii="Courier New" w:hAnsi="Courier New" w:cs="Courier New" w:hint="default"/>
      </w:rPr>
    </w:lvl>
    <w:lvl w:ilvl="8" w:tplc="080C0005" w:tentative="1">
      <w:start w:val="1"/>
      <w:numFmt w:val="bullet"/>
      <w:lvlText w:val=""/>
      <w:lvlJc w:val="left"/>
      <w:pPr>
        <w:ind w:left="6342" w:hanging="360"/>
      </w:pPr>
      <w:rPr>
        <w:rFonts w:ascii="Wingdings" w:hAnsi="Wingdings" w:hint="default"/>
      </w:rPr>
    </w:lvl>
  </w:abstractNum>
  <w:abstractNum w:abstractNumId="20" w15:restartNumberingAfterBreak="0">
    <w:nsid w:val="39F23C35"/>
    <w:multiLevelType w:val="hybridMultilevel"/>
    <w:tmpl w:val="16B6C5F4"/>
    <w:lvl w:ilvl="0" w:tplc="380C0001">
      <w:start w:val="1"/>
      <w:numFmt w:val="bullet"/>
      <w:lvlText w:val=""/>
      <w:lvlJc w:val="left"/>
      <w:pPr>
        <w:ind w:left="720" w:hanging="360"/>
      </w:pPr>
      <w:rPr>
        <w:rFonts w:ascii="Symbol" w:hAnsi="Symbol" w:hint="default"/>
        <w:b w:val="0"/>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1" w15:restartNumberingAfterBreak="0">
    <w:nsid w:val="3A5B7754"/>
    <w:multiLevelType w:val="hybridMultilevel"/>
    <w:tmpl w:val="5642B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9E5349"/>
    <w:multiLevelType w:val="hybridMultilevel"/>
    <w:tmpl w:val="BB565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DA4E69"/>
    <w:multiLevelType w:val="hybridMultilevel"/>
    <w:tmpl w:val="CD2EF678"/>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24" w15:restartNumberingAfterBreak="0">
    <w:nsid w:val="482452B6"/>
    <w:multiLevelType w:val="hybridMultilevel"/>
    <w:tmpl w:val="CD2CC2F2"/>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25" w15:restartNumberingAfterBreak="0">
    <w:nsid w:val="4BCB7686"/>
    <w:multiLevelType w:val="hybridMultilevel"/>
    <w:tmpl w:val="A5D45A2C"/>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6" w15:restartNumberingAfterBreak="0">
    <w:nsid w:val="4E920C60"/>
    <w:multiLevelType w:val="hybridMultilevel"/>
    <w:tmpl w:val="2C64568A"/>
    <w:lvl w:ilvl="0" w:tplc="5DBA3CCE">
      <w:start w:val="1"/>
      <w:numFmt w:val="decimal"/>
      <w:lvlText w:val="%1-"/>
      <w:lvlJc w:val="left"/>
      <w:pPr>
        <w:ind w:left="582" w:hanging="360"/>
      </w:pPr>
      <w:rPr>
        <w:rFonts w:hint="default"/>
        <w:b w:val="0"/>
      </w:rPr>
    </w:lvl>
    <w:lvl w:ilvl="1" w:tplc="040C0019" w:tentative="1">
      <w:start w:val="1"/>
      <w:numFmt w:val="lowerLetter"/>
      <w:lvlText w:val="%2."/>
      <w:lvlJc w:val="left"/>
      <w:pPr>
        <w:ind w:left="1302" w:hanging="360"/>
      </w:pPr>
    </w:lvl>
    <w:lvl w:ilvl="2" w:tplc="040C001B" w:tentative="1">
      <w:start w:val="1"/>
      <w:numFmt w:val="lowerRoman"/>
      <w:lvlText w:val="%3."/>
      <w:lvlJc w:val="right"/>
      <w:pPr>
        <w:ind w:left="2022" w:hanging="180"/>
      </w:pPr>
    </w:lvl>
    <w:lvl w:ilvl="3" w:tplc="040C000F" w:tentative="1">
      <w:start w:val="1"/>
      <w:numFmt w:val="decimal"/>
      <w:lvlText w:val="%4."/>
      <w:lvlJc w:val="left"/>
      <w:pPr>
        <w:ind w:left="2742" w:hanging="360"/>
      </w:pPr>
    </w:lvl>
    <w:lvl w:ilvl="4" w:tplc="040C0019" w:tentative="1">
      <w:start w:val="1"/>
      <w:numFmt w:val="lowerLetter"/>
      <w:lvlText w:val="%5."/>
      <w:lvlJc w:val="left"/>
      <w:pPr>
        <w:ind w:left="3462" w:hanging="360"/>
      </w:pPr>
    </w:lvl>
    <w:lvl w:ilvl="5" w:tplc="040C001B" w:tentative="1">
      <w:start w:val="1"/>
      <w:numFmt w:val="lowerRoman"/>
      <w:lvlText w:val="%6."/>
      <w:lvlJc w:val="right"/>
      <w:pPr>
        <w:ind w:left="4182" w:hanging="180"/>
      </w:pPr>
    </w:lvl>
    <w:lvl w:ilvl="6" w:tplc="040C000F" w:tentative="1">
      <w:start w:val="1"/>
      <w:numFmt w:val="decimal"/>
      <w:lvlText w:val="%7."/>
      <w:lvlJc w:val="left"/>
      <w:pPr>
        <w:ind w:left="4902" w:hanging="360"/>
      </w:pPr>
    </w:lvl>
    <w:lvl w:ilvl="7" w:tplc="040C0019" w:tentative="1">
      <w:start w:val="1"/>
      <w:numFmt w:val="lowerLetter"/>
      <w:lvlText w:val="%8."/>
      <w:lvlJc w:val="left"/>
      <w:pPr>
        <w:ind w:left="5622" w:hanging="360"/>
      </w:pPr>
    </w:lvl>
    <w:lvl w:ilvl="8" w:tplc="040C001B" w:tentative="1">
      <w:start w:val="1"/>
      <w:numFmt w:val="lowerRoman"/>
      <w:lvlText w:val="%9."/>
      <w:lvlJc w:val="right"/>
      <w:pPr>
        <w:ind w:left="6342" w:hanging="180"/>
      </w:pPr>
    </w:lvl>
  </w:abstractNum>
  <w:abstractNum w:abstractNumId="27" w15:restartNumberingAfterBreak="0">
    <w:nsid w:val="50A5F797"/>
    <w:multiLevelType w:val="hybridMultilevel"/>
    <w:tmpl w:val="83043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F459A7"/>
    <w:multiLevelType w:val="multilevel"/>
    <w:tmpl w:val="52C8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53B9D"/>
    <w:multiLevelType w:val="hybridMultilevel"/>
    <w:tmpl w:val="64DCA660"/>
    <w:lvl w:ilvl="0" w:tplc="395E5D8C">
      <w:numFmt w:val="bullet"/>
      <w:lvlText w:val=""/>
      <w:lvlJc w:val="left"/>
      <w:pPr>
        <w:ind w:left="942" w:hanging="360"/>
      </w:pPr>
      <w:rPr>
        <w:rFonts w:hint="default"/>
        <w:w w:val="100"/>
      </w:rPr>
    </w:lvl>
    <w:lvl w:ilvl="1" w:tplc="5ED6A262">
      <w:numFmt w:val="bullet"/>
      <w:lvlText w:val="o"/>
      <w:lvlJc w:val="left"/>
      <w:pPr>
        <w:ind w:left="1662" w:hanging="360"/>
      </w:pPr>
      <w:rPr>
        <w:rFonts w:ascii="Courier New" w:eastAsia="Courier New" w:hAnsi="Courier New" w:cs="Courier New" w:hint="default"/>
        <w:w w:val="100"/>
        <w:sz w:val="22"/>
        <w:szCs w:val="22"/>
      </w:rPr>
    </w:lvl>
    <w:lvl w:ilvl="2" w:tplc="1FF07A38">
      <w:numFmt w:val="bullet"/>
      <w:lvlText w:val="•"/>
      <w:lvlJc w:val="left"/>
      <w:pPr>
        <w:ind w:left="2540" w:hanging="360"/>
      </w:pPr>
      <w:rPr>
        <w:rFonts w:hint="default"/>
      </w:rPr>
    </w:lvl>
    <w:lvl w:ilvl="3" w:tplc="48D2002E">
      <w:numFmt w:val="bullet"/>
      <w:lvlText w:val="•"/>
      <w:lvlJc w:val="left"/>
      <w:pPr>
        <w:ind w:left="3421" w:hanging="360"/>
      </w:pPr>
      <w:rPr>
        <w:rFonts w:hint="default"/>
      </w:rPr>
    </w:lvl>
    <w:lvl w:ilvl="4" w:tplc="5E405300">
      <w:numFmt w:val="bullet"/>
      <w:lvlText w:val="•"/>
      <w:lvlJc w:val="left"/>
      <w:pPr>
        <w:ind w:left="4302" w:hanging="360"/>
      </w:pPr>
      <w:rPr>
        <w:rFonts w:hint="default"/>
      </w:rPr>
    </w:lvl>
    <w:lvl w:ilvl="5" w:tplc="9A0E9C08">
      <w:numFmt w:val="bullet"/>
      <w:lvlText w:val="•"/>
      <w:lvlJc w:val="left"/>
      <w:pPr>
        <w:ind w:left="5182" w:hanging="360"/>
      </w:pPr>
      <w:rPr>
        <w:rFonts w:hint="default"/>
      </w:rPr>
    </w:lvl>
    <w:lvl w:ilvl="6" w:tplc="867267CA">
      <w:numFmt w:val="bullet"/>
      <w:lvlText w:val="•"/>
      <w:lvlJc w:val="left"/>
      <w:pPr>
        <w:ind w:left="6063" w:hanging="360"/>
      </w:pPr>
      <w:rPr>
        <w:rFonts w:hint="default"/>
      </w:rPr>
    </w:lvl>
    <w:lvl w:ilvl="7" w:tplc="11147412">
      <w:numFmt w:val="bullet"/>
      <w:lvlText w:val="•"/>
      <w:lvlJc w:val="left"/>
      <w:pPr>
        <w:ind w:left="6944" w:hanging="360"/>
      </w:pPr>
      <w:rPr>
        <w:rFonts w:hint="default"/>
      </w:rPr>
    </w:lvl>
    <w:lvl w:ilvl="8" w:tplc="43580BD8">
      <w:numFmt w:val="bullet"/>
      <w:lvlText w:val="•"/>
      <w:lvlJc w:val="left"/>
      <w:pPr>
        <w:ind w:left="7824" w:hanging="360"/>
      </w:pPr>
      <w:rPr>
        <w:rFonts w:hint="default"/>
      </w:rPr>
    </w:lvl>
  </w:abstractNum>
  <w:abstractNum w:abstractNumId="30" w15:restartNumberingAfterBreak="0">
    <w:nsid w:val="530B1451"/>
    <w:multiLevelType w:val="hybridMultilevel"/>
    <w:tmpl w:val="882A4DAE"/>
    <w:lvl w:ilvl="0" w:tplc="95AC6C9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4906919"/>
    <w:multiLevelType w:val="hybridMultilevel"/>
    <w:tmpl w:val="746E4278"/>
    <w:lvl w:ilvl="0" w:tplc="040C0001">
      <w:start w:val="1"/>
      <w:numFmt w:val="bullet"/>
      <w:lvlText w:val=""/>
      <w:lvlJc w:val="left"/>
      <w:pPr>
        <w:ind w:left="942" w:hanging="360"/>
      </w:pPr>
      <w:rPr>
        <w:rFonts w:ascii="Symbol" w:hAnsi="Symbol" w:hint="default"/>
      </w:rPr>
    </w:lvl>
    <w:lvl w:ilvl="1" w:tplc="040C0003">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32" w15:restartNumberingAfterBreak="0">
    <w:nsid w:val="54CB2BCC"/>
    <w:multiLevelType w:val="hybridMultilevel"/>
    <w:tmpl w:val="9B708666"/>
    <w:lvl w:ilvl="0" w:tplc="21168B18">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3" w15:restartNumberingAfterBreak="0">
    <w:nsid w:val="589E7A98"/>
    <w:multiLevelType w:val="hybridMultilevel"/>
    <w:tmpl w:val="F558DA8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34" w15:restartNumberingAfterBreak="0">
    <w:nsid w:val="5ED0225F"/>
    <w:multiLevelType w:val="hybridMultilevel"/>
    <w:tmpl w:val="261A0162"/>
    <w:lvl w:ilvl="0" w:tplc="BFD6E4FC">
      <w:numFmt w:val="bullet"/>
      <w:lvlText w:val=""/>
      <w:lvlJc w:val="left"/>
      <w:pPr>
        <w:ind w:left="720" w:hanging="360"/>
      </w:pPr>
      <w:rPr>
        <w:rFonts w:ascii="Symbol" w:eastAsia="Times New Roman" w:hAnsi="Symbol"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60D63E06"/>
    <w:multiLevelType w:val="hybridMultilevel"/>
    <w:tmpl w:val="647A08CE"/>
    <w:lvl w:ilvl="0" w:tplc="395E5D8C">
      <w:numFmt w:val="bullet"/>
      <w:lvlText w:val=""/>
      <w:lvlJc w:val="left"/>
      <w:pPr>
        <w:ind w:left="942" w:hanging="360"/>
      </w:pPr>
      <w:rPr>
        <w:rFonts w:hint="default"/>
        <w:w w:val="100"/>
      </w:rPr>
    </w:lvl>
    <w:lvl w:ilvl="1" w:tplc="85D25836">
      <w:start w:val="2"/>
      <w:numFmt w:val="bullet"/>
      <w:lvlText w:val="-"/>
      <w:lvlJc w:val="left"/>
      <w:pPr>
        <w:ind w:left="1662" w:hanging="360"/>
      </w:pPr>
      <w:rPr>
        <w:rFonts w:ascii="Calibri" w:eastAsia="Times New Roman" w:hAnsi="Calibri" w:cs="Calibri" w:hint="default"/>
        <w:w w:val="100"/>
        <w:sz w:val="22"/>
        <w:szCs w:val="22"/>
      </w:rPr>
    </w:lvl>
    <w:lvl w:ilvl="2" w:tplc="1FF07A38">
      <w:numFmt w:val="bullet"/>
      <w:lvlText w:val="•"/>
      <w:lvlJc w:val="left"/>
      <w:pPr>
        <w:ind w:left="2540" w:hanging="360"/>
      </w:pPr>
      <w:rPr>
        <w:rFonts w:hint="default"/>
      </w:rPr>
    </w:lvl>
    <w:lvl w:ilvl="3" w:tplc="48D2002E">
      <w:numFmt w:val="bullet"/>
      <w:lvlText w:val="•"/>
      <w:lvlJc w:val="left"/>
      <w:pPr>
        <w:ind w:left="3421" w:hanging="360"/>
      </w:pPr>
      <w:rPr>
        <w:rFonts w:hint="default"/>
      </w:rPr>
    </w:lvl>
    <w:lvl w:ilvl="4" w:tplc="5E405300">
      <w:numFmt w:val="bullet"/>
      <w:lvlText w:val="•"/>
      <w:lvlJc w:val="left"/>
      <w:pPr>
        <w:ind w:left="4302" w:hanging="360"/>
      </w:pPr>
      <w:rPr>
        <w:rFonts w:hint="default"/>
      </w:rPr>
    </w:lvl>
    <w:lvl w:ilvl="5" w:tplc="9A0E9C08">
      <w:numFmt w:val="bullet"/>
      <w:lvlText w:val="•"/>
      <w:lvlJc w:val="left"/>
      <w:pPr>
        <w:ind w:left="5182" w:hanging="360"/>
      </w:pPr>
      <w:rPr>
        <w:rFonts w:hint="default"/>
      </w:rPr>
    </w:lvl>
    <w:lvl w:ilvl="6" w:tplc="867267CA">
      <w:numFmt w:val="bullet"/>
      <w:lvlText w:val="•"/>
      <w:lvlJc w:val="left"/>
      <w:pPr>
        <w:ind w:left="6063" w:hanging="360"/>
      </w:pPr>
      <w:rPr>
        <w:rFonts w:hint="default"/>
      </w:rPr>
    </w:lvl>
    <w:lvl w:ilvl="7" w:tplc="11147412">
      <w:numFmt w:val="bullet"/>
      <w:lvlText w:val="•"/>
      <w:lvlJc w:val="left"/>
      <w:pPr>
        <w:ind w:left="6944" w:hanging="360"/>
      </w:pPr>
      <w:rPr>
        <w:rFonts w:hint="default"/>
      </w:rPr>
    </w:lvl>
    <w:lvl w:ilvl="8" w:tplc="43580BD8">
      <w:numFmt w:val="bullet"/>
      <w:lvlText w:val="•"/>
      <w:lvlJc w:val="left"/>
      <w:pPr>
        <w:ind w:left="7824" w:hanging="360"/>
      </w:pPr>
      <w:rPr>
        <w:rFonts w:hint="default"/>
      </w:rPr>
    </w:lvl>
  </w:abstractNum>
  <w:abstractNum w:abstractNumId="36" w15:restartNumberingAfterBreak="0">
    <w:nsid w:val="66906936"/>
    <w:multiLevelType w:val="hybridMultilevel"/>
    <w:tmpl w:val="5F1896AA"/>
    <w:lvl w:ilvl="0" w:tplc="95AC6C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7405F4C"/>
    <w:multiLevelType w:val="hybridMultilevel"/>
    <w:tmpl w:val="7B62FBF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38" w15:restartNumberingAfterBreak="0">
    <w:nsid w:val="68572700"/>
    <w:multiLevelType w:val="multilevel"/>
    <w:tmpl w:val="DC485CE2"/>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39" w15:restartNumberingAfterBreak="0">
    <w:nsid w:val="6EE2314D"/>
    <w:multiLevelType w:val="hybridMultilevel"/>
    <w:tmpl w:val="44782D72"/>
    <w:lvl w:ilvl="0" w:tplc="D98087DA">
      <w:numFmt w:val="bullet"/>
      <w:lvlText w:val="-"/>
      <w:lvlJc w:val="left"/>
      <w:pPr>
        <w:tabs>
          <w:tab w:val="num" w:pos="720"/>
        </w:tabs>
        <w:ind w:left="720" w:hanging="360"/>
      </w:pPr>
      <w:rPr>
        <w:rFonts w:ascii="Sylfaen" w:eastAsia="Times New Roman" w:hAnsi="Sylfae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06317"/>
    <w:multiLevelType w:val="hybridMultilevel"/>
    <w:tmpl w:val="1188D4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5657EA"/>
    <w:multiLevelType w:val="hybridMultilevel"/>
    <w:tmpl w:val="E9BC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12"/>
  </w:num>
  <w:num w:numId="5">
    <w:abstractNumId w:val="39"/>
  </w:num>
  <w:num w:numId="6">
    <w:abstractNumId w:val="40"/>
  </w:num>
  <w:num w:numId="7">
    <w:abstractNumId w:val="11"/>
  </w:num>
  <w:num w:numId="8">
    <w:abstractNumId w:val="7"/>
  </w:num>
  <w:num w:numId="9">
    <w:abstractNumId w:val="10"/>
  </w:num>
  <w:num w:numId="10">
    <w:abstractNumId w:val="25"/>
  </w:num>
  <w:num w:numId="11">
    <w:abstractNumId w:val="41"/>
  </w:num>
  <w:num w:numId="12">
    <w:abstractNumId w:val="14"/>
  </w:num>
  <w:num w:numId="13">
    <w:abstractNumId w:val="18"/>
  </w:num>
  <w:num w:numId="14">
    <w:abstractNumId w:val="5"/>
  </w:num>
  <w:num w:numId="15">
    <w:abstractNumId w:val="29"/>
  </w:num>
  <w:num w:numId="16">
    <w:abstractNumId w:val="9"/>
  </w:num>
  <w:num w:numId="17">
    <w:abstractNumId w:val="2"/>
  </w:num>
  <w:num w:numId="18">
    <w:abstractNumId w:val="19"/>
  </w:num>
  <w:num w:numId="19">
    <w:abstractNumId w:val="23"/>
  </w:num>
  <w:num w:numId="20">
    <w:abstractNumId w:val="31"/>
  </w:num>
  <w:num w:numId="21">
    <w:abstractNumId w:val="37"/>
  </w:num>
  <w:num w:numId="22">
    <w:abstractNumId w:val="33"/>
  </w:num>
  <w:num w:numId="23">
    <w:abstractNumId w:val="4"/>
  </w:num>
  <w:num w:numId="24">
    <w:abstractNumId w:val="17"/>
  </w:num>
  <w:num w:numId="25">
    <w:abstractNumId w:val="24"/>
  </w:num>
  <w:num w:numId="26">
    <w:abstractNumId w:val="3"/>
  </w:num>
  <w:num w:numId="27">
    <w:abstractNumId w:val="15"/>
  </w:num>
  <w:num w:numId="28">
    <w:abstractNumId w:val="26"/>
  </w:num>
  <w:num w:numId="29">
    <w:abstractNumId w:val="6"/>
  </w:num>
  <w:num w:numId="30">
    <w:abstractNumId w:val="27"/>
  </w:num>
  <w:num w:numId="31">
    <w:abstractNumId w:val="30"/>
  </w:num>
  <w:num w:numId="32">
    <w:abstractNumId w:val="13"/>
  </w:num>
  <w:num w:numId="33">
    <w:abstractNumId w:val="1"/>
  </w:num>
  <w:num w:numId="34">
    <w:abstractNumId w:val="16"/>
  </w:num>
  <w:num w:numId="35">
    <w:abstractNumId w:val="20"/>
  </w:num>
  <w:num w:numId="36">
    <w:abstractNumId w:val="36"/>
  </w:num>
  <w:num w:numId="37">
    <w:abstractNumId w:val="35"/>
  </w:num>
  <w:num w:numId="38">
    <w:abstractNumId w:val="38"/>
  </w:num>
  <w:num w:numId="39">
    <w:abstractNumId w:val="28"/>
  </w:num>
  <w:num w:numId="40">
    <w:abstractNumId w:val="8"/>
  </w:num>
  <w:num w:numId="41">
    <w:abstractNumId w:val="3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D4"/>
    <w:rsid w:val="00006CD9"/>
    <w:rsid w:val="00020144"/>
    <w:rsid w:val="0003032E"/>
    <w:rsid w:val="000322B0"/>
    <w:rsid w:val="00034006"/>
    <w:rsid w:val="000461B0"/>
    <w:rsid w:val="00047C80"/>
    <w:rsid w:val="00053E56"/>
    <w:rsid w:val="00056F92"/>
    <w:rsid w:val="00065507"/>
    <w:rsid w:val="00065C99"/>
    <w:rsid w:val="00071A44"/>
    <w:rsid w:val="00073730"/>
    <w:rsid w:val="0007447E"/>
    <w:rsid w:val="00081D7E"/>
    <w:rsid w:val="000924D0"/>
    <w:rsid w:val="000A7570"/>
    <w:rsid w:val="000B5BF6"/>
    <w:rsid w:val="000C31F3"/>
    <w:rsid w:val="000D4060"/>
    <w:rsid w:val="000D6B87"/>
    <w:rsid w:val="000D7887"/>
    <w:rsid w:val="000F1A8E"/>
    <w:rsid w:val="001165DC"/>
    <w:rsid w:val="00152BBB"/>
    <w:rsid w:val="001564BD"/>
    <w:rsid w:val="00163D4E"/>
    <w:rsid w:val="00172122"/>
    <w:rsid w:val="00172D88"/>
    <w:rsid w:val="00176D13"/>
    <w:rsid w:val="001A202B"/>
    <w:rsid w:val="001B18F0"/>
    <w:rsid w:val="001D363C"/>
    <w:rsid w:val="001E0EBB"/>
    <w:rsid w:val="001F75AB"/>
    <w:rsid w:val="002005ED"/>
    <w:rsid w:val="00205861"/>
    <w:rsid w:val="0022700C"/>
    <w:rsid w:val="00233A3A"/>
    <w:rsid w:val="002479C4"/>
    <w:rsid w:val="00257F90"/>
    <w:rsid w:val="00266FC9"/>
    <w:rsid w:val="00272A50"/>
    <w:rsid w:val="00273A3F"/>
    <w:rsid w:val="002815C7"/>
    <w:rsid w:val="0028327D"/>
    <w:rsid w:val="0029185D"/>
    <w:rsid w:val="002A3043"/>
    <w:rsid w:val="002B092D"/>
    <w:rsid w:val="002B241B"/>
    <w:rsid w:val="002B5AD5"/>
    <w:rsid w:val="002C35B6"/>
    <w:rsid w:val="002C5B9F"/>
    <w:rsid w:val="002D2D4F"/>
    <w:rsid w:val="002D4665"/>
    <w:rsid w:val="002F17C5"/>
    <w:rsid w:val="002F304F"/>
    <w:rsid w:val="002F4D07"/>
    <w:rsid w:val="00304D0E"/>
    <w:rsid w:val="00306F7D"/>
    <w:rsid w:val="00315DBB"/>
    <w:rsid w:val="00321ABD"/>
    <w:rsid w:val="00341207"/>
    <w:rsid w:val="00342AD0"/>
    <w:rsid w:val="00347C74"/>
    <w:rsid w:val="00355EB0"/>
    <w:rsid w:val="00357D0B"/>
    <w:rsid w:val="00360D97"/>
    <w:rsid w:val="00364829"/>
    <w:rsid w:val="00375F50"/>
    <w:rsid w:val="00386CE9"/>
    <w:rsid w:val="00390411"/>
    <w:rsid w:val="00392311"/>
    <w:rsid w:val="003B16C4"/>
    <w:rsid w:val="003B1C8A"/>
    <w:rsid w:val="003C090B"/>
    <w:rsid w:val="003C3B3D"/>
    <w:rsid w:val="003F7E85"/>
    <w:rsid w:val="004032CF"/>
    <w:rsid w:val="00403F13"/>
    <w:rsid w:val="00421925"/>
    <w:rsid w:val="004312FE"/>
    <w:rsid w:val="00435180"/>
    <w:rsid w:val="00444ED3"/>
    <w:rsid w:val="00445394"/>
    <w:rsid w:val="00447120"/>
    <w:rsid w:val="004856BD"/>
    <w:rsid w:val="00493AFC"/>
    <w:rsid w:val="004A6AD4"/>
    <w:rsid w:val="004D0C81"/>
    <w:rsid w:val="005073E5"/>
    <w:rsid w:val="00526C80"/>
    <w:rsid w:val="00530A89"/>
    <w:rsid w:val="00534E82"/>
    <w:rsid w:val="00536E01"/>
    <w:rsid w:val="00544CE4"/>
    <w:rsid w:val="005550BE"/>
    <w:rsid w:val="00563BA8"/>
    <w:rsid w:val="00564545"/>
    <w:rsid w:val="00565658"/>
    <w:rsid w:val="00572961"/>
    <w:rsid w:val="00574D1F"/>
    <w:rsid w:val="005910E2"/>
    <w:rsid w:val="005A1775"/>
    <w:rsid w:val="005B4E65"/>
    <w:rsid w:val="005C38DD"/>
    <w:rsid w:val="005C7D3E"/>
    <w:rsid w:val="005D1670"/>
    <w:rsid w:val="005E2B0F"/>
    <w:rsid w:val="005E3C70"/>
    <w:rsid w:val="005F2E1C"/>
    <w:rsid w:val="0060506B"/>
    <w:rsid w:val="00606BB6"/>
    <w:rsid w:val="00606C2C"/>
    <w:rsid w:val="00610E02"/>
    <w:rsid w:val="00637BE8"/>
    <w:rsid w:val="00660F31"/>
    <w:rsid w:val="00662C65"/>
    <w:rsid w:val="0068307C"/>
    <w:rsid w:val="006959AB"/>
    <w:rsid w:val="006A23DA"/>
    <w:rsid w:val="006B5D8C"/>
    <w:rsid w:val="006B6038"/>
    <w:rsid w:val="006B6500"/>
    <w:rsid w:val="006C43D3"/>
    <w:rsid w:val="006D21B4"/>
    <w:rsid w:val="007114D0"/>
    <w:rsid w:val="007166EF"/>
    <w:rsid w:val="00727912"/>
    <w:rsid w:val="0073650C"/>
    <w:rsid w:val="00737B15"/>
    <w:rsid w:val="0075018A"/>
    <w:rsid w:val="00771376"/>
    <w:rsid w:val="00774F34"/>
    <w:rsid w:val="00775F38"/>
    <w:rsid w:val="007812AE"/>
    <w:rsid w:val="00783F35"/>
    <w:rsid w:val="007A7823"/>
    <w:rsid w:val="007A7856"/>
    <w:rsid w:val="007B4914"/>
    <w:rsid w:val="007C092B"/>
    <w:rsid w:val="007D0C6A"/>
    <w:rsid w:val="007D1864"/>
    <w:rsid w:val="007E135F"/>
    <w:rsid w:val="007E5ADA"/>
    <w:rsid w:val="007E6F4B"/>
    <w:rsid w:val="007F515B"/>
    <w:rsid w:val="00815B09"/>
    <w:rsid w:val="008279C9"/>
    <w:rsid w:val="00841EDA"/>
    <w:rsid w:val="00844402"/>
    <w:rsid w:val="00844EC4"/>
    <w:rsid w:val="00854506"/>
    <w:rsid w:val="00855216"/>
    <w:rsid w:val="0087034C"/>
    <w:rsid w:val="00871FF2"/>
    <w:rsid w:val="00884D4E"/>
    <w:rsid w:val="008954B4"/>
    <w:rsid w:val="008A0139"/>
    <w:rsid w:val="008B2FFB"/>
    <w:rsid w:val="008B4C78"/>
    <w:rsid w:val="008C0C61"/>
    <w:rsid w:val="008C355B"/>
    <w:rsid w:val="008C443B"/>
    <w:rsid w:val="008C54EE"/>
    <w:rsid w:val="008E0B58"/>
    <w:rsid w:val="008F5275"/>
    <w:rsid w:val="00914F25"/>
    <w:rsid w:val="00921410"/>
    <w:rsid w:val="00935DB9"/>
    <w:rsid w:val="009377B7"/>
    <w:rsid w:val="0094272A"/>
    <w:rsid w:val="009526E0"/>
    <w:rsid w:val="00975646"/>
    <w:rsid w:val="00984146"/>
    <w:rsid w:val="009859B1"/>
    <w:rsid w:val="00985F34"/>
    <w:rsid w:val="00995F69"/>
    <w:rsid w:val="009B4D1F"/>
    <w:rsid w:val="009C5EC1"/>
    <w:rsid w:val="009D0802"/>
    <w:rsid w:val="009D2B87"/>
    <w:rsid w:val="009D39E7"/>
    <w:rsid w:val="009D4CD4"/>
    <w:rsid w:val="009E251C"/>
    <w:rsid w:val="009F7EB3"/>
    <w:rsid w:val="00A0086E"/>
    <w:rsid w:val="00A00AA3"/>
    <w:rsid w:val="00A02387"/>
    <w:rsid w:val="00A047DB"/>
    <w:rsid w:val="00A06739"/>
    <w:rsid w:val="00A1234A"/>
    <w:rsid w:val="00A12821"/>
    <w:rsid w:val="00A328DC"/>
    <w:rsid w:val="00A44FD7"/>
    <w:rsid w:val="00A7595D"/>
    <w:rsid w:val="00A7715B"/>
    <w:rsid w:val="00AA179B"/>
    <w:rsid w:val="00AA1C3A"/>
    <w:rsid w:val="00AB22B9"/>
    <w:rsid w:val="00AB67E6"/>
    <w:rsid w:val="00AC41C2"/>
    <w:rsid w:val="00AD1916"/>
    <w:rsid w:val="00AF17C2"/>
    <w:rsid w:val="00AF1CAC"/>
    <w:rsid w:val="00AF3ABB"/>
    <w:rsid w:val="00AF5424"/>
    <w:rsid w:val="00B00F9A"/>
    <w:rsid w:val="00B0707B"/>
    <w:rsid w:val="00B13B99"/>
    <w:rsid w:val="00B3110A"/>
    <w:rsid w:val="00B41EF7"/>
    <w:rsid w:val="00B43E3C"/>
    <w:rsid w:val="00B50AA7"/>
    <w:rsid w:val="00B523A3"/>
    <w:rsid w:val="00B610EB"/>
    <w:rsid w:val="00B61218"/>
    <w:rsid w:val="00B74A38"/>
    <w:rsid w:val="00B75115"/>
    <w:rsid w:val="00B92677"/>
    <w:rsid w:val="00B931E9"/>
    <w:rsid w:val="00BA1BAC"/>
    <w:rsid w:val="00BB5584"/>
    <w:rsid w:val="00C07B96"/>
    <w:rsid w:val="00C121CC"/>
    <w:rsid w:val="00C122A6"/>
    <w:rsid w:val="00C13F7D"/>
    <w:rsid w:val="00C2425F"/>
    <w:rsid w:val="00C41D4C"/>
    <w:rsid w:val="00C459B3"/>
    <w:rsid w:val="00C53F52"/>
    <w:rsid w:val="00C61DE6"/>
    <w:rsid w:val="00C70D09"/>
    <w:rsid w:val="00C77FD4"/>
    <w:rsid w:val="00C85F85"/>
    <w:rsid w:val="00CB6D15"/>
    <w:rsid w:val="00CC0D8D"/>
    <w:rsid w:val="00CC0EEC"/>
    <w:rsid w:val="00CE5FB8"/>
    <w:rsid w:val="00CF5734"/>
    <w:rsid w:val="00CF7B29"/>
    <w:rsid w:val="00D10624"/>
    <w:rsid w:val="00D106C2"/>
    <w:rsid w:val="00D107DA"/>
    <w:rsid w:val="00D15C10"/>
    <w:rsid w:val="00D163AD"/>
    <w:rsid w:val="00D178AE"/>
    <w:rsid w:val="00D247AE"/>
    <w:rsid w:val="00D2640E"/>
    <w:rsid w:val="00D26702"/>
    <w:rsid w:val="00D30E16"/>
    <w:rsid w:val="00D34F27"/>
    <w:rsid w:val="00D43477"/>
    <w:rsid w:val="00D4663C"/>
    <w:rsid w:val="00D47435"/>
    <w:rsid w:val="00D5217B"/>
    <w:rsid w:val="00D660EB"/>
    <w:rsid w:val="00D66A3B"/>
    <w:rsid w:val="00D678E6"/>
    <w:rsid w:val="00D739B7"/>
    <w:rsid w:val="00D91B2B"/>
    <w:rsid w:val="00D932F2"/>
    <w:rsid w:val="00D94D5A"/>
    <w:rsid w:val="00DB1ABD"/>
    <w:rsid w:val="00DC1024"/>
    <w:rsid w:val="00DC51DE"/>
    <w:rsid w:val="00DD36A6"/>
    <w:rsid w:val="00DF14D7"/>
    <w:rsid w:val="00E018AC"/>
    <w:rsid w:val="00E118A6"/>
    <w:rsid w:val="00E2621B"/>
    <w:rsid w:val="00E314A9"/>
    <w:rsid w:val="00E327C1"/>
    <w:rsid w:val="00E35635"/>
    <w:rsid w:val="00E36765"/>
    <w:rsid w:val="00E46E5E"/>
    <w:rsid w:val="00E502D7"/>
    <w:rsid w:val="00E553BC"/>
    <w:rsid w:val="00E77043"/>
    <w:rsid w:val="00E84A76"/>
    <w:rsid w:val="00E947E1"/>
    <w:rsid w:val="00E970F4"/>
    <w:rsid w:val="00EA1549"/>
    <w:rsid w:val="00EA62B3"/>
    <w:rsid w:val="00EC3666"/>
    <w:rsid w:val="00EF1A46"/>
    <w:rsid w:val="00EF520B"/>
    <w:rsid w:val="00F050B9"/>
    <w:rsid w:val="00F07AA9"/>
    <w:rsid w:val="00F20E74"/>
    <w:rsid w:val="00F2264F"/>
    <w:rsid w:val="00F24C59"/>
    <w:rsid w:val="00F24D15"/>
    <w:rsid w:val="00F317A2"/>
    <w:rsid w:val="00F403CA"/>
    <w:rsid w:val="00F54B3C"/>
    <w:rsid w:val="00F77F7D"/>
    <w:rsid w:val="00F83997"/>
    <w:rsid w:val="00F9511C"/>
    <w:rsid w:val="00FA03C9"/>
    <w:rsid w:val="00FB4863"/>
    <w:rsid w:val="00FB63E7"/>
    <w:rsid w:val="00FB7274"/>
    <w:rsid w:val="00FC76B3"/>
    <w:rsid w:val="00FE5FF6"/>
    <w:rsid w:val="00FF322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587A"/>
  <w15:docId w15:val="{B7BD3D76-31C5-4892-B777-A3750CC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F27"/>
  </w:style>
  <w:style w:type="paragraph" w:styleId="Titre3">
    <w:name w:val="heading 3"/>
    <w:basedOn w:val="Normal"/>
    <w:link w:val="Titre3Car"/>
    <w:uiPriority w:val="9"/>
    <w:qFormat/>
    <w:rsid w:val="008C355B"/>
    <w:pPr>
      <w:spacing w:before="100" w:beforeAutospacing="1" w:after="100" w:afterAutospacing="1" w:line="240" w:lineRule="auto"/>
      <w:outlineLvl w:val="2"/>
    </w:pPr>
    <w:rPr>
      <w:rFonts w:ascii="Times New Roman" w:eastAsia="Times New Roman" w:hAnsi="Times New Roman" w:cs="Times New Roman"/>
      <w:b/>
      <w:bCs/>
      <w:sz w:val="27"/>
      <w:szCs w:val="27"/>
      <w:lang w:val="fr-MA" w:eastAsia="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unhideWhenUsed/>
    <w:rsid w:val="00C77FD4"/>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semiHidden/>
    <w:rsid w:val="00C77FD4"/>
    <w:rPr>
      <w:rFonts w:ascii="Times New Roman" w:eastAsia="Times New Roman" w:hAnsi="Times New Roman" w:cs="Times New Roman"/>
      <w:sz w:val="24"/>
      <w:szCs w:val="24"/>
    </w:rPr>
  </w:style>
  <w:style w:type="paragraph" w:styleId="Paragraphedeliste">
    <w:name w:val="List Paragraph"/>
    <w:basedOn w:val="Normal"/>
    <w:uiPriority w:val="34"/>
    <w:qFormat/>
    <w:rsid w:val="00C77FD4"/>
    <w:pPr>
      <w:ind w:left="720"/>
      <w:contextualSpacing/>
    </w:pPr>
  </w:style>
  <w:style w:type="paragraph" w:styleId="En-tte">
    <w:name w:val="header"/>
    <w:basedOn w:val="Normal"/>
    <w:link w:val="En-tteCar"/>
    <w:uiPriority w:val="99"/>
    <w:unhideWhenUsed/>
    <w:rsid w:val="00C77FD4"/>
    <w:pPr>
      <w:tabs>
        <w:tab w:val="center" w:pos="4536"/>
        <w:tab w:val="right" w:pos="9072"/>
      </w:tabs>
      <w:spacing w:after="0" w:line="240" w:lineRule="auto"/>
    </w:pPr>
  </w:style>
  <w:style w:type="character" w:customStyle="1" w:styleId="En-tteCar">
    <w:name w:val="En-tête Car"/>
    <w:basedOn w:val="Policepardfaut"/>
    <w:link w:val="En-tte"/>
    <w:uiPriority w:val="99"/>
    <w:rsid w:val="00C77FD4"/>
  </w:style>
  <w:style w:type="paragraph" w:styleId="Pieddepage">
    <w:name w:val="footer"/>
    <w:basedOn w:val="Normal"/>
    <w:link w:val="PieddepageCar"/>
    <w:uiPriority w:val="99"/>
    <w:unhideWhenUsed/>
    <w:rsid w:val="00C77F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FD4"/>
  </w:style>
  <w:style w:type="character" w:styleId="Lienhypertexte">
    <w:name w:val="Hyperlink"/>
    <w:basedOn w:val="Policepardfaut"/>
    <w:rsid w:val="00C77FD4"/>
    <w:rPr>
      <w:color w:val="0000FF"/>
      <w:u w:val="single"/>
    </w:rPr>
  </w:style>
  <w:style w:type="table" w:styleId="Grilledutableau">
    <w:name w:val="Table Grid"/>
    <w:basedOn w:val="TableauNormal"/>
    <w:uiPriority w:val="59"/>
    <w:rsid w:val="00C77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77FD4"/>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C77FD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77FD4"/>
    <w:rPr>
      <w:rFonts w:ascii="Times New Roman" w:eastAsia="Times New Roman" w:hAnsi="Times New Roman" w:cs="Times New Roman"/>
      <w:sz w:val="24"/>
      <w:szCs w:val="24"/>
      <w:lang w:eastAsia="fr-FR"/>
    </w:rPr>
  </w:style>
  <w:style w:type="paragraph" w:customStyle="1" w:styleId="USAIDbody">
    <w:name w:val="USAID body"/>
    <w:basedOn w:val="Corpsdetexte"/>
    <w:rsid w:val="00C77FD4"/>
    <w:pPr>
      <w:spacing w:before="120" w:after="0" w:line="264" w:lineRule="auto"/>
      <w:ind w:left="720"/>
    </w:pPr>
    <w:rPr>
      <w:lang w:val="en-US" w:eastAsia="en-US"/>
    </w:rPr>
  </w:style>
  <w:style w:type="paragraph" w:styleId="Textedebulles">
    <w:name w:val="Balloon Text"/>
    <w:basedOn w:val="Normal"/>
    <w:link w:val="TextedebullesCar"/>
    <w:uiPriority w:val="99"/>
    <w:semiHidden/>
    <w:unhideWhenUsed/>
    <w:rsid w:val="00C77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FD4"/>
    <w:rPr>
      <w:rFonts w:ascii="Tahoma" w:hAnsi="Tahoma" w:cs="Tahoma"/>
      <w:sz w:val="16"/>
      <w:szCs w:val="16"/>
    </w:rPr>
  </w:style>
  <w:style w:type="character" w:styleId="Marquedecommentaire">
    <w:name w:val="annotation reference"/>
    <w:basedOn w:val="Policepardfaut"/>
    <w:uiPriority w:val="99"/>
    <w:semiHidden/>
    <w:unhideWhenUsed/>
    <w:rsid w:val="00B41EF7"/>
    <w:rPr>
      <w:sz w:val="16"/>
      <w:szCs w:val="16"/>
    </w:rPr>
  </w:style>
  <w:style w:type="paragraph" w:styleId="Commentaire">
    <w:name w:val="annotation text"/>
    <w:basedOn w:val="Normal"/>
    <w:link w:val="CommentaireCar"/>
    <w:uiPriority w:val="99"/>
    <w:semiHidden/>
    <w:unhideWhenUsed/>
    <w:rsid w:val="00B41EF7"/>
    <w:pPr>
      <w:spacing w:line="240" w:lineRule="auto"/>
    </w:pPr>
    <w:rPr>
      <w:sz w:val="20"/>
      <w:szCs w:val="20"/>
    </w:rPr>
  </w:style>
  <w:style w:type="character" w:customStyle="1" w:styleId="CommentaireCar">
    <w:name w:val="Commentaire Car"/>
    <w:basedOn w:val="Policepardfaut"/>
    <w:link w:val="Commentaire"/>
    <w:uiPriority w:val="99"/>
    <w:semiHidden/>
    <w:rsid w:val="00B41EF7"/>
    <w:rPr>
      <w:sz w:val="20"/>
      <w:szCs w:val="20"/>
    </w:rPr>
  </w:style>
  <w:style w:type="paragraph" w:styleId="Objetducommentaire">
    <w:name w:val="annotation subject"/>
    <w:basedOn w:val="Commentaire"/>
    <w:next w:val="Commentaire"/>
    <w:link w:val="ObjetducommentaireCar"/>
    <w:uiPriority w:val="99"/>
    <w:semiHidden/>
    <w:unhideWhenUsed/>
    <w:rsid w:val="00B41EF7"/>
    <w:rPr>
      <w:b/>
      <w:bCs/>
    </w:rPr>
  </w:style>
  <w:style w:type="character" w:customStyle="1" w:styleId="ObjetducommentaireCar">
    <w:name w:val="Objet du commentaire Car"/>
    <w:basedOn w:val="CommentaireCar"/>
    <w:link w:val="Objetducommentaire"/>
    <w:uiPriority w:val="99"/>
    <w:semiHidden/>
    <w:rsid w:val="00B41EF7"/>
    <w:rPr>
      <w:b/>
      <w:bCs/>
      <w:sz w:val="20"/>
      <w:szCs w:val="20"/>
    </w:rPr>
  </w:style>
  <w:style w:type="paragraph" w:customStyle="1" w:styleId="Titre11">
    <w:name w:val="Titre 11"/>
    <w:basedOn w:val="Normal"/>
    <w:uiPriority w:val="1"/>
    <w:qFormat/>
    <w:rsid w:val="00DC1024"/>
    <w:pPr>
      <w:widowControl w:val="0"/>
      <w:autoSpaceDE w:val="0"/>
      <w:autoSpaceDN w:val="0"/>
      <w:spacing w:after="0" w:line="240" w:lineRule="auto"/>
      <w:ind w:left="222"/>
      <w:outlineLvl w:val="1"/>
    </w:pPr>
    <w:rPr>
      <w:rFonts w:ascii="Times New Roman" w:eastAsia="Times New Roman" w:hAnsi="Times New Roman" w:cs="Times New Roman"/>
      <w:b/>
      <w:bCs/>
      <w:sz w:val="24"/>
      <w:szCs w:val="24"/>
      <w:lang w:val="en-US"/>
    </w:rPr>
  </w:style>
  <w:style w:type="character" w:styleId="lev">
    <w:name w:val="Strong"/>
    <w:basedOn w:val="Policepardfaut"/>
    <w:uiPriority w:val="22"/>
    <w:qFormat/>
    <w:rsid w:val="00774F34"/>
    <w:rPr>
      <w:b/>
      <w:bCs/>
    </w:rPr>
  </w:style>
  <w:style w:type="character" w:customStyle="1" w:styleId="Mentionnonrsolue1">
    <w:name w:val="Mention non résolue1"/>
    <w:basedOn w:val="Policepardfaut"/>
    <w:uiPriority w:val="99"/>
    <w:semiHidden/>
    <w:unhideWhenUsed/>
    <w:rsid w:val="00572961"/>
    <w:rPr>
      <w:color w:val="605E5C"/>
      <w:shd w:val="clear" w:color="auto" w:fill="E1DFDD"/>
    </w:rPr>
  </w:style>
  <w:style w:type="paragraph" w:styleId="Rvision">
    <w:name w:val="Revision"/>
    <w:hidden/>
    <w:uiPriority w:val="99"/>
    <w:semiHidden/>
    <w:rsid w:val="001165DC"/>
    <w:pPr>
      <w:spacing w:after="0" w:line="240" w:lineRule="auto"/>
    </w:pPr>
  </w:style>
  <w:style w:type="character" w:customStyle="1" w:styleId="hgkelc">
    <w:name w:val="hgkelc"/>
    <w:basedOn w:val="Policepardfaut"/>
    <w:rsid w:val="00B13B99"/>
  </w:style>
  <w:style w:type="character" w:customStyle="1" w:styleId="jlqj4b">
    <w:name w:val="jlqj4b"/>
    <w:basedOn w:val="Policepardfaut"/>
    <w:rsid w:val="00565658"/>
  </w:style>
  <w:style w:type="character" w:styleId="Mentionnonrsolue">
    <w:name w:val="Unresolved Mention"/>
    <w:basedOn w:val="Policepardfaut"/>
    <w:uiPriority w:val="99"/>
    <w:semiHidden/>
    <w:unhideWhenUsed/>
    <w:rsid w:val="006B5D8C"/>
    <w:rPr>
      <w:color w:val="605E5C"/>
      <w:shd w:val="clear" w:color="auto" w:fill="E1DFDD"/>
    </w:rPr>
  </w:style>
  <w:style w:type="paragraph" w:styleId="NormalWeb">
    <w:name w:val="Normal (Web)"/>
    <w:basedOn w:val="Normal"/>
    <w:uiPriority w:val="99"/>
    <w:semiHidden/>
    <w:unhideWhenUsed/>
    <w:rsid w:val="00536E01"/>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Titre3Car">
    <w:name w:val="Titre 3 Car"/>
    <w:basedOn w:val="Policepardfaut"/>
    <w:link w:val="Titre3"/>
    <w:uiPriority w:val="9"/>
    <w:rsid w:val="008C355B"/>
    <w:rPr>
      <w:rFonts w:ascii="Times New Roman" w:eastAsia="Times New Roman" w:hAnsi="Times New Roman" w:cs="Times New Roman"/>
      <w:b/>
      <w:bCs/>
      <w:sz w:val="27"/>
      <w:szCs w:val="27"/>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69855">
      <w:bodyDiv w:val="1"/>
      <w:marLeft w:val="0"/>
      <w:marRight w:val="0"/>
      <w:marTop w:val="0"/>
      <w:marBottom w:val="0"/>
      <w:divBdr>
        <w:top w:val="none" w:sz="0" w:space="0" w:color="auto"/>
        <w:left w:val="none" w:sz="0" w:space="0" w:color="auto"/>
        <w:bottom w:val="none" w:sz="0" w:space="0" w:color="auto"/>
        <w:right w:val="none" w:sz="0" w:space="0" w:color="auto"/>
      </w:divBdr>
    </w:div>
    <w:div w:id="1429083322">
      <w:bodyDiv w:val="1"/>
      <w:marLeft w:val="0"/>
      <w:marRight w:val="0"/>
      <w:marTop w:val="0"/>
      <w:marBottom w:val="0"/>
      <w:divBdr>
        <w:top w:val="none" w:sz="0" w:space="0" w:color="auto"/>
        <w:left w:val="none" w:sz="0" w:space="0" w:color="auto"/>
        <w:bottom w:val="none" w:sz="0" w:space="0" w:color="auto"/>
        <w:right w:val="none" w:sz="0" w:space="0" w:color="auto"/>
      </w:divBdr>
    </w:div>
    <w:div w:id="1693410531">
      <w:bodyDiv w:val="1"/>
      <w:marLeft w:val="0"/>
      <w:marRight w:val="0"/>
      <w:marTop w:val="0"/>
      <w:marBottom w:val="0"/>
      <w:divBdr>
        <w:top w:val="none" w:sz="0" w:space="0" w:color="auto"/>
        <w:left w:val="none" w:sz="0" w:space="0" w:color="auto"/>
        <w:bottom w:val="none" w:sz="0" w:space="0" w:color="auto"/>
        <w:right w:val="none" w:sz="0" w:space="0" w:color="auto"/>
      </w:divBdr>
    </w:div>
    <w:div w:id="18966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tamallo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faeb@hotmail.com" TargetMode="External"/><Relationship Id="rId4" Type="http://schemas.openxmlformats.org/officeDocument/2006/relationships/settings" Target="settings.xml"/><Relationship Id="rId9" Type="http://schemas.openxmlformats.org/officeDocument/2006/relationships/hyperlink" Target="mailto:r.chriq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23A4-4A2A-413A-80D9-1F40088D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5518</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Lenovo</cp:lastModifiedBy>
  <cp:revision>2</cp:revision>
  <cp:lastPrinted>2021-10-11T16:30:00Z</cp:lastPrinted>
  <dcterms:created xsi:type="dcterms:W3CDTF">2021-10-12T09:16:00Z</dcterms:created>
  <dcterms:modified xsi:type="dcterms:W3CDTF">2021-10-12T09:16:00Z</dcterms:modified>
</cp:coreProperties>
</file>